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5E49" w14:textId="1E2C9336" w:rsidR="00217A11" w:rsidRDefault="00217A11" w:rsidP="00217A11">
      <w:pPr>
        <w:tabs>
          <w:tab w:val="center" w:pos="4680"/>
        </w:tabs>
        <w:spacing w:line="240" w:lineRule="auto"/>
        <w:jc w:val="center"/>
        <w:rPr>
          <w:b/>
          <w:bCs/>
          <w:sz w:val="26"/>
          <w:szCs w:val="26"/>
        </w:rPr>
      </w:pPr>
      <w:r>
        <w:rPr>
          <w:noProof/>
        </w:rPr>
        <w:drawing>
          <wp:anchor distT="0" distB="0" distL="114300" distR="114300" simplePos="0" relativeHeight="251660288" behindDoc="0" locked="0" layoutInCell="1" hidden="0" allowOverlap="1" wp14:anchorId="4F45D28B" wp14:editId="320B61C3">
            <wp:simplePos x="0" y="0"/>
            <wp:positionH relativeFrom="column">
              <wp:posOffset>4630420</wp:posOffset>
            </wp:positionH>
            <wp:positionV relativeFrom="paragraph">
              <wp:posOffset>210185</wp:posOffset>
            </wp:positionV>
            <wp:extent cx="1181100" cy="725170"/>
            <wp:effectExtent l="0" t="0" r="0" b="0"/>
            <wp:wrapSquare wrapText="bothSides" distT="0" distB="0" distL="114300" distR="114300"/>
            <wp:docPr id="2" name="image4.png" descr="A blue and red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blue and red text on a black background&#10;&#10;AI-generated content may be incorrect."/>
                    <pic:cNvPicPr preferRelativeResize="0"/>
                  </pic:nvPicPr>
                  <pic:blipFill>
                    <a:blip r:embed="rId8"/>
                    <a:srcRect/>
                    <a:stretch>
                      <a:fillRect/>
                    </a:stretch>
                  </pic:blipFill>
                  <pic:spPr>
                    <a:xfrm>
                      <a:off x="0" y="0"/>
                      <a:ext cx="1181100" cy="7251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CA43CD2" wp14:editId="7ADF31AF">
            <wp:simplePos x="0" y="0"/>
            <wp:positionH relativeFrom="column">
              <wp:posOffset>-606425</wp:posOffset>
            </wp:positionH>
            <wp:positionV relativeFrom="paragraph">
              <wp:posOffset>241300</wp:posOffset>
            </wp:positionV>
            <wp:extent cx="975360" cy="975360"/>
            <wp:effectExtent l="0" t="0" r="0" b="0"/>
            <wp:wrapNone/>
            <wp:docPr id="3" name="image3.png" descr="logo-itc"/>
            <wp:cNvGraphicFramePr/>
            <a:graphic xmlns:a="http://schemas.openxmlformats.org/drawingml/2006/main">
              <a:graphicData uri="http://schemas.openxmlformats.org/drawingml/2006/picture">
                <pic:pic xmlns:pic="http://schemas.openxmlformats.org/drawingml/2006/picture">
                  <pic:nvPicPr>
                    <pic:cNvPr id="0" name="image3.png" descr="logo-itc"/>
                    <pic:cNvPicPr preferRelativeResize="0"/>
                  </pic:nvPicPr>
                  <pic:blipFill>
                    <a:blip r:embed="rId9"/>
                    <a:srcRect/>
                    <a:stretch>
                      <a:fillRect/>
                    </a:stretch>
                  </pic:blipFill>
                  <pic:spPr>
                    <a:xfrm>
                      <a:off x="0" y="0"/>
                      <a:ext cx="975360" cy="975360"/>
                    </a:xfrm>
                    <a:prstGeom prst="rect">
                      <a:avLst/>
                    </a:prstGeom>
                    <a:ln/>
                  </pic:spPr>
                </pic:pic>
              </a:graphicData>
            </a:graphic>
          </wp:anchor>
        </w:drawing>
      </w:r>
    </w:p>
    <w:p w14:paraId="1A7DC49A" w14:textId="77777777" w:rsidR="00217A11" w:rsidRDefault="00217A11" w:rsidP="00217A11">
      <w:pPr>
        <w:tabs>
          <w:tab w:val="center" w:pos="4680"/>
        </w:tabs>
        <w:spacing w:line="240" w:lineRule="auto"/>
        <w:rPr>
          <w:b/>
          <w:bCs/>
          <w:sz w:val="26"/>
          <w:szCs w:val="26"/>
        </w:rPr>
      </w:pPr>
    </w:p>
    <w:p w14:paraId="00FE092D" w14:textId="77777777" w:rsidR="003F17B8" w:rsidRDefault="00217A11" w:rsidP="00217A11">
      <w:pPr>
        <w:tabs>
          <w:tab w:val="center" w:pos="4680"/>
        </w:tabs>
        <w:spacing w:line="240" w:lineRule="auto"/>
        <w:jc w:val="center"/>
        <w:rPr>
          <w:b/>
          <w:bCs/>
          <w:sz w:val="32"/>
          <w:szCs w:val="32"/>
        </w:rPr>
      </w:pPr>
      <w:r>
        <w:rPr>
          <w:b/>
          <w:bCs/>
          <w:sz w:val="32"/>
          <w:szCs w:val="32"/>
        </w:rPr>
        <w:t xml:space="preserve">          </w:t>
      </w:r>
    </w:p>
    <w:p w14:paraId="65EC169F" w14:textId="46E2AC6F" w:rsidR="00217A11" w:rsidRDefault="00217A11" w:rsidP="00217A11">
      <w:pPr>
        <w:tabs>
          <w:tab w:val="center" w:pos="4680"/>
        </w:tabs>
        <w:spacing w:line="240" w:lineRule="auto"/>
        <w:jc w:val="center"/>
        <w:rPr>
          <w:b/>
          <w:bCs/>
          <w:sz w:val="32"/>
          <w:szCs w:val="32"/>
        </w:rPr>
      </w:pPr>
      <w:r>
        <w:rPr>
          <w:b/>
          <w:bCs/>
          <w:sz w:val="32"/>
          <w:szCs w:val="32"/>
        </w:rPr>
        <w:t xml:space="preserve"> Institute of Technology of Cambodia    </w:t>
      </w:r>
    </w:p>
    <w:p w14:paraId="2D2CAC77" w14:textId="2CB2B793" w:rsidR="00217A11" w:rsidRDefault="00217A11" w:rsidP="003F17B8">
      <w:pPr>
        <w:tabs>
          <w:tab w:val="center" w:pos="4680"/>
        </w:tabs>
        <w:spacing w:line="240" w:lineRule="auto"/>
        <w:rPr>
          <w:b/>
          <w:bCs/>
          <w:sz w:val="32"/>
          <w:szCs w:val="32"/>
        </w:rPr>
      </w:pPr>
      <w:r>
        <w:rPr>
          <w:b/>
          <w:bCs/>
          <w:sz w:val="32"/>
          <w:szCs w:val="32"/>
        </w:rPr>
        <w:t>Department of Applied Mathematics and</w:t>
      </w:r>
      <w:r w:rsidR="003F17B8">
        <w:rPr>
          <w:b/>
          <w:bCs/>
          <w:sz w:val="32"/>
          <w:szCs w:val="32"/>
        </w:rPr>
        <w:t xml:space="preserve"> </w:t>
      </w:r>
      <w:r>
        <w:rPr>
          <w:b/>
          <w:bCs/>
          <w:sz w:val="32"/>
          <w:szCs w:val="32"/>
        </w:rPr>
        <w:t>Statistics</w:t>
      </w:r>
    </w:p>
    <w:p w14:paraId="25E1132B" w14:textId="77777777" w:rsidR="00217A11" w:rsidRDefault="00217A11" w:rsidP="00217A11">
      <w:pPr>
        <w:tabs>
          <w:tab w:val="center" w:pos="4680"/>
        </w:tabs>
        <w:spacing w:line="240" w:lineRule="auto"/>
        <w:jc w:val="center"/>
        <w:rPr>
          <w:rFonts w:ascii="Khmer" w:eastAsia="Khmer" w:hAnsi="Khmer" w:cs="Khmer"/>
          <w:b/>
          <w:bCs/>
          <w:sz w:val="32"/>
          <w:szCs w:val="32"/>
        </w:rPr>
      </w:pPr>
    </w:p>
    <w:p w14:paraId="0921A398" w14:textId="77777777" w:rsidR="003F17B8" w:rsidRDefault="00217A11" w:rsidP="003F17B8">
      <w:pPr>
        <w:tabs>
          <w:tab w:val="center" w:pos="4680"/>
        </w:tabs>
        <w:spacing w:line="240" w:lineRule="auto"/>
        <w:ind w:left="0"/>
        <w:jc w:val="center"/>
        <w:rPr>
          <w:b/>
          <w:bCs/>
          <w:color w:val="4F81BD"/>
          <w:sz w:val="36"/>
          <w:szCs w:val="36"/>
        </w:rPr>
      </w:pPr>
      <w:r>
        <w:rPr>
          <w:b/>
          <w:bCs/>
          <w:color w:val="4F81BD"/>
          <w:sz w:val="36"/>
          <w:szCs w:val="36"/>
        </w:rPr>
        <w:t>EDA AND UNSUPERVISED LEARNING REPORT</w:t>
      </w:r>
    </w:p>
    <w:p w14:paraId="631BB4E2" w14:textId="37ED447D" w:rsidR="00217A11" w:rsidRPr="003F17B8" w:rsidRDefault="003F17B8" w:rsidP="003F17B8">
      <w:pPr>
        <w:tabs>
          <w:tab w:val="center" w:pos="4680"/>
        </w:tabs>
        <w:spacing w:line="240" w:lineRule="auto"/>
        <w:ind w:left="0"/>
        <w:rPr>
          <w:b/>
          <w:bCs/>
          <w:color w:val="4F81BD"/>
          <w:sz w:val="36"/>
          <w:szCs w:val="36"/>
        </w:rPr>
      </w:pPr>
      <w:r>
        <w:rPr>
          <w:b/>
          <w:bCs/>
          <w:sz w:val="32"/>
          <w:szCs w:val="32"/>
        </w:rPr>
        <w:t xml:space="preserve">                                 </w:t>
      </w:r>
      <w:r w:rsidR="00217A11">
        <w:rPr>
          <w:b/>
          <w:bCs/>
          <w:sz w:val="32"/>
          <w:szCs w:val="32"/>
        </w:rPr>
        <w:t>“Credit Risk EDA”</w:t>
      </w:r>
    </w:p>
    <w:p w14:paraId="38F73245" w14:textId="38AC5B60" w:rsidR="00217A11" w:rsidRPr="00217A11" w:rsidRDefault="003F17B8" w:rsidP="003F17B8">
      <w:pPr>
        <w:tabs>
          <w:tab w:val="center" w:pos="4680"/>
        </w:tabs>
        <w:spacing w:line="240" w:lineRule="auto"/>
        <w:rPr>
          <w:b/>
          <w:bCs/>
          <w:sz w:val="32"/>
          <w:szCs w:val="32"/>
        </w:rPr>
      </w:pPr>
      <w:r>
        <w:rPr>
          <w:b/>
          <w:bCs/>
          <w:sz w:val="32"/>
          <w:szCs w:val="32"/>
        </w:rPr>
        <w:t xml:space="preserve">                       </w:t>
      </w:r>
      <w:r w:rsidR="00217A11" w:rsidRPr="00217A11">
        <w:rPr>
          <w:b/>
          <w:bCs/>
          <w:sz w:val="32"/>
          <w:szCs w:val="32"/>
        </w:rPr>
        <w:t xml:space="preserve">GROUP:  </w:t>
      </w:r>
      <w:r w:rsidR="00217A11" w:rsidRPr="00217A11">
        <w:rPr>
          <w:b/>
          <w:bCs/>
          <w:color w:val="4F81BD"/>
          <w:sz w:val="32"/>
          <w:szCs w:val="32"/>
        </w:rPr>
        <w:t>I5-AMS-B (7)</w:t>
      </w:r>
    </w:p>
    <w:tbl>
      <w:tblPr>
        <w:tblpPr w:leftFromText="180" w:rightFromText="180" w:vertAnchor="text" w:horzAnchor="margin" w:tblpXSpec="center" w:tblpY="355"/>
        <w:tblW w:w="10490" w:type="dxa"/>
        <w:tblLayout w:type="fixed"/>
        <w:tblLook w:val="0400" w:firstRow="0" w:lastRow="0" w:firstColumn="0" w:lastColumn="0" w:noHBand="0" w:noVBand="1"/>
      </w:tblPr>
      <w:tblGrid>
        <w:gridCol w:w="2547"/>
        <w:gridCol w:w="1559"/>
        <w:gridCol w:w="6384"/>
      </w:tblGrid>
      <w:tr w:rsidR="00217A11" w14:paraId="2C161FB8" w14:textId="77777777" w:rsidTr="00217A11">
        <w:tc>
          <w:tcPr>
            <w:tcW w:w="2547" w:type="dxa"/>
            <w:tcBorders>
              <w:top w:val="single" w:sz="4" w:space="0" w:color="auto"/>
              <w:bottom w:val="single" w:sz="4" w:space="0" w:color="auto"/>
              <w:right w:val="single" w:sz="4" w:space="0" w:color="auto"/>
            </w:tcBorders>
          </w:tcPr>
          <w:p w14:paraId="3602F23F" w14:textId="77777777" w:rsidR="00217A11" w:rsidRPr="00217A11" w:rsidRDefault="00217A11" w:rsidP="00217A11">
            <w:pPr>
              <w:tabs>
                <w:tab w:val="center" w:pos="4680"/>
              </w:tabs>
              <w:spacing w:after="240"/>
              <w:ind w:left="0"/>
              <w:jc w:val="center"/>
              <w:rPr>
                <w:b/>
                <w:bCs/>
                <w:sz w:val="28"/>
                <w:szCs w:val="28"/>
              </w:rPr>
            </w:pPr>
            <w:r w:rsidRPr="00217A11">
              <w:rPr>
                <w:b/>
                <w:bCs/>
                <w:sz w:val="28"/>
                <w:szCs w:val="28"/>
              </w:rPr>
              <w:t>Name</w:t>
            </w:r>
          </w:p>
        </w:tc>
        <w:tc>
          <w:tcPr>
            <w:tcW w:w="1559" w:type="dxa"/>
            <w:tcBorders>
              <w:top w:val="single" w:sz="4" w:space="0" w:color="auto"/>
              <w:left w:val="single" w:sz="4" w:space="0" w:color="auto"/>
              <w:bottom w:val="single" w:sz="4" w:space="0" w:color="auto"/>
              <w:right w:val="single" w:sz="4" w:space="0" w:color="auto"/>
            </w:tcBorders>
          </w:tcPr>
          <w:p w14:paraId="2A1427D7" w14:textId="77777777" w:rsidR="00217A11" w:rsidRPr="00217A11" w:rsidRDefault="00217A11" w:rsidP="00217A11">
            <w:pPr>
              <w:tabs>
                <w:tab w:val="center" w:pos="4680"/>
              </w:tabs>
              <w:spacing w:after="240"/>
              <w:ind w:left="0"/>
              <w:jc w:val="center"/>
              <w:rPr>
                <w:b/>
                <w:bCs/>
                <w:sz w:val="28"/>
                <w:szCs w:val="28"/>
              </w:rPr>
            </w:pPr>
            <w:r w:rsidRPr="00217A11">
              <w:rPr>
                <w:b/>
                <w:bCs/>
                <w:sz w:val="28"/>
                <w:szCs w:val="28"/>
              </w:rPr>
              <w:t>ID</w:t>
            </w:r>
          </w:p>
        </w:tc>
        <w:tc>
          <w:tcPr>
            <w:tcW w:w="6384" w:type="dxa"/>
            <w:tcBorders>
              <w:top w:val="single" w:sz="4" w:space="0" w:color="auto"/>
              <w:left w:val="single" w:sz="4" w:space="0" w:color="auto"/>
              <w:bottom w:val="single" w:sz="4" w:space="0" w:color="auto"/>
            </w:tcBorders>
          </w:tcPr>
          <w:p w14:paraId="62492B7C" w14:textId="7D4E3CF4" w:rsidR="00217A11" w:rsidRPr="00217A11" w:rsidRDefault="00217A11" w:rsidP="00217A11">
            <w:pPr>
              <w:tabs>
                <w:tab w:val="center" w:pos="4680"/>
              </w:tabs>
              <w:spacing w:after="240"/>
              <w:jc w:val="center"/>
              <w:rPr>
                <w:b/>
                <w:bCs/>
                <w:sz w:val="28"/>
                <w:szCs w:val="28"/>
              </w:rPr>
            </w:pPr>
            <w:r w:rsidRPr="00217A11">
              <w:rPr>
                <w:b/>
                <w:bCs/>
                <w:sz w:val="28"/>
                <w:szCs w:val="28"/>
              </w:rPr>
              <w:t>Contribution</w:t>
            </w:r>
            <w:r>
              <w:rPr>
                <w:b/>
                <w:bCs/>
                <w:sz w:val="28"/>
                <w:szCs w:val="28"/>
              </w:rPr>
              <w:t>s</w:t>
            </w:r>
          </w:p>
        </w:tc>
      </w:tr>
      <w:tr w:rsidR="00217A11" w14:paraId="1D5433D8" w14:textId="77777777" w:rsidTr="00217A11">
        <w:tc>
          <w:tcPr>
            <w:tcW w:w="2547" w:type="dxa"/>
            <w:tcBorders>
              <w:top w:val="single" w:sz="4" w:space="0" w:color="auto"/>
              <w:right w:val="single" w:sz="4" w:space="0" w:color="auto"/>
            </w:tcBorders>
          </w:tcPr>
          <w:p w14:paraId="67CBB05B" w14:textId="77777777" w:rsidR="00217A11" w:rsidRPr="00217A11" w:rsidRDefault="00217A11" w:rsidP="00217A11">
            <w:pPr>
              <w:tabs>
                <w:tab w:val="center" w:pos="4680"/>
              </w:tabs>
              <w:spacing w:after="240"/>
              <w:ind w:left="0"/>
              <w:jc w:val="left"/>
              <w:rPr>
                <w:sz w:val="28"/>
                <w:szCs w:val="28"/>
              </w:rPr>
            </w:pPr>
            <w:r w:rsidRPr="00217A11">
              <w:rPr>
                <w:sz w:val="28"/>
                <w:szCs w:val="28"/>
              </w:rPr>
              <w:t xml:space="preserve">PHETH </w:t>
            </w:r>
            <w:proofErr w:type="spellStart"/>
            <w:r w:rsidRPr="00217A11">
              <w:rPr>
                <w:sz w:val="28"/>
                <w:szCs w:val="28"/>
              </w:rPr>
              <w:t>Soriyuon</w:t>
            </w:r>
            <w:proofErr w:type="spellEnd"/>
          </w:p>
        </w:tc>
        <w:tc>
          <w:tcPr>
            <w:tcW w:w="1559" w:type="dxa"/>
            <w:tcBorders>
              <w:top w:val="single" w:sz="4" w:space="0" w:color="auto"/>
              <w:left w:val="single" w:sz="4" w:space="0" w:color="auto"/>
              <w:right w:val="single" w:sz="4" w:space="0" w:color="auto"/>
            </w:tcBorders>
          </w:tcPr>
          <w:p w14:paraId="0C397D16" w14:textId="77777777" w:rsidR="00217A11" w:rsidRPr="00217A11" w:rsidRDefault="00217A11" w:rsidP="00217A11">
            <w:pPr>
              <w:tabs>
                <w:tab w:val="center" w:pos="4680"/>
              </w:tabs>
              <w:spacing w:after="240"/>
              <w:ind w:left="0"/>
              <w:jc w:val="left"/>
              <w:rPr>
                <w:sz w:val="28"/>
                <w:szCs w:val="28"/>
              </w:rPr>
            </w:pPr>
            <w:r w:rsidRPr="00217A11">
              <w:rPr>
                <w:sz w:val="28"/>
                <w:szCs w:val="28"/>
              </w:rPr>
              <w:t>e20210674</w:t>
            </w:r>
          </w:p>
        </w:tc>
        <w:tc>
          <w:tcPr>
            <w:tcW w:w="6384" w:type="dxa"/>
            <w:tcBorders>
              <w:top w:val="single" w:sz="4" w:space="0" w:color="auto"/>
              <w:left w:val="single" w:sz="4" w:space="0" w:color="auto"/>
            </w:tcBorders>
          </w:tcPr>
          <w:p w14:paraId="1480694C" w14:textId="1D480AEC" w:rsidR="00217A11" w:rsidRPr="00217A11" w:rsidRDefault="00217A11" w:rsidP="00217A11">
            <w:pPr>
              <w:tabs>
                <w:tab w:val="center" w:pos="4680"/>
              </w:tabs>
              <w:spacing w:after="240"/>
              <w:ind w:left="0"/>
              <w:jc w:val="left"/>
              <w:rPr>
                <w:sz w:val="28"/>
                <w:szCs w:val="28"/>
              </w:rPr>
            </w:pPr>
            <w:r w:rsidRPr="00217A11">
              <w:rPr>
                <w:sz w:val="28"/>
                <w:szCs w:val="28"/>
              </w:rPr>
              <w:t>Data Cleaning</w:t>
            </w:r>
            <w:r>
              <w:rPr>
                <w:sz w:val="28"/>
                <w:szCs w:val="28"/>
              </w:rPr>
              <w:t xml:space="preserve"> and Processing</w:t>
            </w:r>
          </w:p>
        </w:tc>
      </w:tr>
      <w:tr w:rsidR="00217A11" w:rsidRPr="005979CA" w14:paraId="3AE9AC38" w14:textId="77777777" w:rsidTr="00217A11">
        <w:tc>
          <w:tcPr>
            <w:tcW w:w="2547" w:type="dxa"/>
            <w:tcBorders>
              <w:right w:val="single" w:sz="4" w:space="0" w:color="auto"/>
            </w:tcBorders>
          </w:tcPr>
          <w:p w14:paraId="4255B7E4" w14:textId="77777777" w:rsidR="00217A11" w:rsidRPr="00217A11" w:rsidRDefault="00217A11" w:rsidP="00217A11">
            <w:pPr>
              <w:tabs>
                <w:tab w:val="center" w:pos="4680"/>
              </w:tabs>
              <w:spacing w:after="240"/>
              <w:ind w:left="0"/>
              <w:jc w:val="left"/>
              <w:rPr>
                <w:sz w:val="28"/>
                <w:szCs w:val="28"/>
              </w:rPr>
            </w:pPr>
            <w:r w:rsidRPr="00217A11">
              <w:rPr>
                <w:sz w:val="28"/>
                <w:szCs w:val="28"/>
              </w:rPr>
              <w:t>PHOEURN Kimhor</w:t>
            </w:r>
          </w:p>
        </w:tc>
        <w:tc>
          <w:tcPr>
            <w:tcW w:w="1559" w:type="dxa"/>
            <w:tcBorders>
              <w:left w:val="single" w:sz="4" w:space="0" w:color="auto"/>
              <w:right w:val="single" w:sz="4" w:space="0" w:color="auto"/>
            </w:tcBorders>
          </w:tcPr>
          <w:p w14:paraId="6D7C782C" w14:textId="77777777" w:rsidR="00217A11" w:rsidRPr="00217A11" w:rsidRDefault="00217A11" w:rsidP="00217A11">
            <w:pPr>
              <w:tabs>
                <w:tab w:val="center" w:pos="4680"/>
              </w:tabs>
              <w:spacing w:after="240"/>
              <w:ind w:left="0"/>
              <w:jc w:val="left"/>
              <w:rPr>
                <w:sz w:val="28"/>
                <w:szCs w:val="28"/>
              </w:rPr>
            </w:pPr>
            <w:r w:rsidRPr="00217A11">
              <w:rPr>
                <w:sz w:val="28"/>
                <w:szCs w:val="28"/>
              </w:rPr>
              <w:t>e20210823</w:t>
            </w:r>
          </w:p>
        </w:tc>
        <w:tc>
          <w:tcPr>
            <w:tcW w:w="6384" w:type="dxa"/>
            <w:tcBorders>
              <w:left w:val="single" w:sz="4" w:space="0" w:color="auto"/>
            </w:tcBorders>
          </w:tcPr>
          <w:p w14:paraId="5B1B21B9" w14:textId="1D450E9C" w:rsidR="00217A11" w:rsidRPr="00217A11" w:rsidRDefault="00217A11" w:rsidP="00217A11">
            <w:pPr>
              <w:tabs>
                <w:tab w:val="center" w:pos="4680"/>
              </w:tabs>
              <w:spacing w:after="240"/>
              <w:ind w:left="0"/>
              <w:jc w:val="left"/>
              <w:rPr>
                <w:sz w:val="28"/>
                <w:szCs w:val="28"/>
                <w:lang w:val="fr-FR"/>
              </w:rPr>
            </w:pPr>
            <w:r w:rsidRPr="00217A11">
              <w:rPr>
                <w:sz w:val="28"/>
                <w:szCs w:val="28"/>
                <w:lang w:val="fr-FR"/>
              </w:rPr>
              <w:t xml:space="preserve">EDA on Quantitative </w:t>
            </w:r>
            <w:r>
              <w:rPr>
                <w:sz w:val="28"/>
                <w:szCs w:val="28"/>
                <w:lang w:val="fr-FR"/>
              </w:rPr>
              <w:t>&amp;</w:t>
            </w:r>
            <w:r w:rsidRPr="00217A11">
              <w:rPr>
                <w:sz w:val="28"/>
                <w:szCs w:val="28"/>
                <w:lang w:val="fr-FR"/>
              </w:rPr>
              <w:t xml:space="preserve"> Quantitative</w:t>
            </w:r>
            <w:r>
              <w:rPr>
                <w:sz w:val="28"/>
                <w:szCs w:val="28"/>
                <w:lang w:val="fr-FR"/>
              </w:rPr>
              <w:t xml:space="preserve">, </w:t>
            </w:r>
            <w:r w:rsidRPr="00217A11">
              <w:rPr>
                <w:sz w:val="28"/>
                <w:szCs w:val="28"/>
                <w:lang w:val="fr-FR"/>
              </w:rPr>
              <w:t xml:space="preserve">Qualitative &amp; Qualitative </w:t>
            </w:r>
            <w:proofErr w:type="spellStart"/>
            <w:r w:rsidRPr="00217A11">
              <w:rPr>
                <w:sz w:val="28"/>
                <w:szCs w:val="28"/>
                <w:lang w:val="fr-FR"/>
              </w:rPr>
              <w:t>Columns</w:t>
            </w:r>
            <w:proofErr w:type="spellEnd"/>
            <w:r w:rsidRPr="00217A11">
              <w:rPr>
                <w:sz w:val="28"/>
                <w:szCs w:val="28"/>
                <w:lang w:val="fr-FR"/>
              </w:rPr>
              <w:t>.</w:t>
            </w:r>
          </w:p>
        </w:tc>
      </w:tr>
      <w:tr w:rsidR="00217A11" w:rsidRPr="00217A11" w14:paraId="15B40F3D" w14:textId="77777777" w:rsidTr="00217A11">
        <w:tc>
          <w:tcPr>
            <w:tcW w:w="2547" w:type="dxa"/>
            <w:tcBorders>
              <w:bottom w:val="single" w:sz="4" w:space="0" w:color="auto"/>
              <w:right w:val="single" w:sz="4" w:space="0" w:color="auto"/>
            </w:tcBorders>
          </w:tcPr>
          <w:p w14:paraId="3180BD68" w14:textId="77777777" w:rsidR="00217A11" w:rsidRPr="00217A11" w:rsidRDefault="00217A11" w:rsidP="00217A11">
            <w:pPr>
              <w:tabs>
                <w:tab w:val="center" w:pos="4680"/>
              </w:tabs>
              <w:spacing w:after="240"/>
              <w:ind w:left="0"/>
              <w:jc w:val="left"/>
              <w:rPr>
                <w:sz w:val="28"/>
                <w:szCs w:val="28"/>
              </w:rPr>
            </w:pPr>
            <w:r w:rsidRPr="00217A11">
              <w:rPr>
                <w:sz w:val="28"/>
                <w:szCs w:val="28"/>
              </w:rPr>
              <w:t>Yin Sambat</w:t>
            </w:r>
          </w:p>
        </w:tc>
        <w:tc>
          <w:tcPr>
            <w:tcW w:w="1559" w:type="dxa"/>
            <w:tcBorders>
              <w:left w:val="single" w:sz="4" w:space="0" w:color="auto"/>
              <w:bottom w:val="single" w:sz="4" w:space="0" w:color="auto"/>
              <w:right w:val="single" w:sz="4" w:space="0" w:color="auto"/>
            </w:tcBorders>
          </w:tcPr>
          <w:p w14:paraId="32EF0930" w14:textId="77777777" w:rsidR="00217A11" w:rsidRPr="00217A11" w:rsidRDefault="00217A11" w:rsidP="00217A11">
            <w:pPr>
              <w:tabs>
                <w:tab w:val="center" w:pos="4680"/>
              </w:tabs>
              <w:spacing w:after="240"/>
              <w:ind w:left="0"/>
              <w:jc w:val="left"/>
              <w:rPr>
                <w:sz w:val="28"/>
                <w:szCs w:val="28"/>
              </w:rPr>
            </w:pPr>
            <w:r w:rsidRPr="00217A11">
              <w:rPr>
                <w:sz w:val="28"/>
                <w:szCs w:val="28"/>
              </w:rPr>
              <w:t>e20210138</w:t>
            </w:r>
          </w:p>
        </w:tc>
        <w:tc>
          <w:tcPr>
            <w:tcW w:w="6384" w:type="dxa"/>
            <w:tcBorders>
              <w:left w:val="single" w:sz="4" w:space="0" w:color="auto"/>
              <w:bottom w:val="single" w:sz="4" w:space="0" w:color="auto"/>
            </w:tcBorders>
          </w:tcPr>
          <w:p w14:paraId="17403814" w14:textId="4C2D5CF3" w:rsidR="00217A11" w:rsidRPr="00217A11" w:rsidRDefault="00217A11" w:rsidP="00217A11">
            <w:pPr>
              <w:tabs>
                <w:tab w:val="center" w:pos="4680"/>
              </w:tabs>
              <w:spacing w:after="240"/>
              <w:ind w:left="0"/>
              <w:jc w:val="left"/>
              <w:rPr>
                <w:sz w:val="28"/>
                <w:szCs w:val="28"/>
                <w:lang w:val="fr-FR"/>
              </w:rPr>
            </w:pPr>
            <w:r w:rsidRPr="00217A11">
              <w:rPr>
                <w:sz w:val="28"/>
                <w:szCs w:val="28"/>
                <w:lang w:val="fr-FR"/>
              </w:rPr>
              <w:t xml:space="preserve">EDA on Quantitative &amp; Qualitative </w:t>
            </w:r>
            <w:proofErr w:type="spellStart"/>
            <w:r w:rsidRPr="00217A11">
              <w:rPr>
                <w:sz w:val="28"/>
                <w:szCs w:val="28"/>
                <w:lang w:val="fr-FR"/>
              </w:rPr>
              <w:t>C</w:t>
            </w:r>
            <w:r>
              <w:rPr>
                <w:sz w:val="28"/>
                <w:szCs w:val="28"/>
                <w:lang w:val="fr-FR"/>
              </w:rPr>
              <w:t>olumns</w:t>
            </w:r>
            <w:proofErr w:type="spellEnd"/>
            <w:r>
              <w:rPr>
                <w:sz w:val="28"/>
                <w:szCs w:val="28"/>
                <w:lang w:val="fr-FR"/>
              </w:rPr>
              <w:t>, Clustering.</w:t>
            </w:r>
          </w:p>
        </w:tc>
      </w:tr>
    </w:tbl>
    <w:p w14:paraId="7E5057AE" w14:textId="77777777" w:rsidR="00217A11" w:rsidRPr="00217A11" w:rsidRDefault="00217A11" w:rsidP="00217A11">
      <w:pPr>
        <w:tabs>
          <w:tab w:val="center" w:pos="4680"/>
        </w:tabs>
        <w:spacing w:line="240" w:lineRule="auto"/>
        <w:jc w:val="center"/>
        <w:rPr>
          <w:b/>
          <w:bCs/>
          <w:sz w:val="36"/>
          <w:szCs w:val="36"/>
          <w:lang w:val="fr-FR"/>
        </w:rPr>
      </w:pPr>
      <w:r w:rsidRPr="00217A11">
        <w:rPr>
          <w:b/>
          <w:bCs/>
          <w:sz w:val="32"/>
          <w:szCs w:val="32"/>
          <w:lang w:val="fr-FR"/>
        </w:rPr>
        <w:tab/>
      </w:r>
    </w:p>
    <w:p w14:paraId="0867A20A" w14:textId="24694CEC" w:rsidR="003F17B8" w:rsidRDefault="00217A11" w:rsidP="003F17B8">
      <w:pPr>
        <w:tabs>
          <w:tab w:val="center" w:pos="4680"/>
        </w:tabs>
        <w:spacing w:after="240" w:line="240" w:lineRule="auto"/>
        <w:ind w:left="0"/>
        <w:rPr>
          <w:b/>
          <w:bCs/>
          <w:sz w:val="32"/>
          <w:szCs w:val="32"/>
          <w:lang w:val="fr-FR"/>
        </w:rPr>
      </w:pPr>
      <w:r w:rsidRPr="00217A11">
        <w:rPr>
          <w:b/>
          <w:bCs/>
          <w:sz w:val="32"/>
          <w:szCs w:val="32"/>
          <w:lang w:val="fr-FR"/>
        </w:rPr>
        <w:tab/>
      </w:r>
    </w:p>
    <w:p w14:paraId="181F4902" w14:textId="7DD8FCD0" w:rsidR="00217A11" w:rsidRPr="003F17B8" w:rsidRDefault="00217A11" w:rsidP="003F17B8">
      <w:pPr>
        <w:tabs>
          <w:tab w:val="center" w:pos="4680"/>
        </w:tabs>
        <w:spacing w:after="240" w:line="240" w:lineRule="auto"/>
        <w:ind w:left="0"/>
        <w:rPr>
          <w:b/>
          <w:bCs/>
          <w:sz w:val="32"/>
          <w:szCs w:val="32"/>
          <w:lang w:val="en-US"/>
        </w:rPr>
      </w:pPr>
      <w:r>
        <w:rPr>
          <w:sz w:val="32"/>
          <w:szCs w:val="32"/>
        </w:rPr>
        <w:t xml:space="preserve">Lecturer: </w:t>
      </w:r>
      <w:r>
        <w:rPr>
          <w:b/>
          <w:bCs/>
          <w:color w:val="4F81BD"/>
          <w:sz w:val="32"/>
          <w:szCs w:val="32"/>
        </w:rPr>
        <w:t>Dr. HAS Sothea</w:t>
      </w:r>
    </w:p>
    <w:p w14:paraId="03409611" w14:textId="77777777" w:rsidR="00217A11" w:rsidRDefault="00217A11" w:rsidP="00217A11">
      <w:pPr>
        <w:tabs>
          <w:tab w:val="center" w:pos="4680"/>
        </w:tabs>
        <w:spacing w:after="120" w:line="240" w:lineRule="auto"/>
        <w:rPr>
          <w:sz w:val="32"/>
          <w:szCs w:val="32"/>
        </w:rPr>
      </w:pPr>
    </w:p>
    <w:p w14:paraId="5FC9B076" w14:textId="77777777" w:rsidR="00217A11" w:rsidRDefault="00217A11" w:rsidP="00217A11">
      <w:pPr>
        <w:tabs>
          <w:tab w:val="center" w:pos="4680"/>
        </w:tabs>
        <w:spacing w:after="120" w:line="240" w:lineRule="auto"/>
        <w:rPr>
          <w:sz w:val="32"/>
          <w:szCs w:val="32"/>
        </w:rPr>
      </w:pPr>
    </w:p>
    <w:p w14:paraId="5783981A" w14:textId="77777777" w:rsidR="00217A11" w:rsidRDefault="00217A11" w:rsidP="00217A11">
      <w:pPr>
        <w:tabs>
          <w:tab w:val="center" w:pos="4680"/>
        </w:tabs>
        <w:spacing w:after="120" w:line="240" w:lineRule="auto"/>
        <w:jc w:val="center"/>
        <w:rPr>
          <w:sz w:val="32"/>
          <w:szCs w:val="32"/>
        </w:rPr>
      </w:pPr>
    </w:p>
    <w:p w14:paraId="6E6F0A3D" w14:textId="77777777" w:rsidR="00217A11" w:rsidRDefault="00217A11" w:rsidP="00217A11">
      <w:pPr>
        <w:tabs>
          <w:tab w:val="center" w:pos="4680"/>
        </w:tabs>
        <w:spacing w:after="120" w:line="240" w:lineRule="auto"/>
        <w:jc w:val="center"/>
        <w:rPr>
          <w:sz w:val="32"/>
          <w:szCs w:val="32"/>
        </w:rPr>
      </w:pPr>
    </w:p>
    <w:p w14:paraId="34E8BC79" w14:textId="77777777" w:rsidR="00217A11" w:rsidRDefault="00217A11" w:rsidP="00217A11">
      <w:pPr>
        <w:tabs>
          <w:tab w:val="center" w:pos="4680"/>
        </w:tabs>
        <w:spacing w:after="120" w:line="240" w:lineRule="auto"/>
        <w:jc w:val="center"/>
        <w:rPr>
          <w:sz w:val="32"/>
          <w:szCs w:val="32"/>
        </w:rPr>
      </w:pPr>
    </w:p>
    <w:p w14:paraId="65E33F7B" w14:textId="77777777" w:rsidR="00217A11" w:rsidRDefault="00217A11" w:rsidP="00217A11">
      <w:pPr>
        <w:tabs>
          <w:tab w:val="center" w:pos="4680"/>
        </w:tabs>
        <w:spacing w:after="120" w:line="240" w:lineRule="auto"/>
        <w:jc w:val="center"/>
        <w:rPr>
          <w:sz w:val="32"/>
          <w:szCs w:val="32"/>
        </w:rPr>
      </w:pPr>
    </w:p>
    <w:p w14:paraId="64E32E63" w14:textId="77777777" w:rsidR="00217A11" w:rsidRDefault="00217A11" w:rsidP="00217A11">
      <w:pPr>
        <w:tabs>
          <w:tab w:val="center" w:pos="4680"/>
        </w:tabs>
        <w:spacing w:after="120" w:line="240" w:lineRule="auto"/>
        <w:jc w:val="center"/>
        <w:rPr>
          <w:sz w:val="32"/>
          <w:szCs w:val="32"/>
        </w:rPr>
      </w:pPr>
    </w:p>
    <w:p w14:paraId="5F93409A" w14:textId="77777777" w:rsidR="00217A11" w:rsidRDefault="00217A11" w:rsidP="00217A11">
      <w:pPr>
        <w:tabs>
          <w:tab w:val="center" w:pos="4680"/>
        </w:tabs>
        <w:spacing w:after="120" w:line="240" w:lineRule="auto"/>
        <w:jc w:val="center"/>
        <w:rPr>
          <w:sz w:val="32"/>
          <w:szCs w:val="32"/>
        </w:rPr>
      </w:pPr>
      <w:r>
        <w:rPr>
          <w:sz w:val="32"/>
          <w:szCs w:val="32"/>
        </w:rPr>
        <w:t>Academic Year 2025-2026</w:t>
      </w:r>
    </w:p>
    <w:bookmarkStart w:id="0" w:name="_Toc219628330" w:displacedByCustomXml="next"/>
    <w:sdt>
      <w:sdtPr>
        <w:rPr>
          <w:rFonts w:ascii="Times New Roman" w:eastAsia="Times New Roman" w:hAnsi="Times New Roman" w:cs="Times New Roman"/>
          <w:color w:val="auto"/>
          <w:sz w:val="24"/>
          <w:szCs w:val="22"/>
          <w:lang w:val="en" w:bidi="km-KH"/>
        </w:rPr>
        <w:id w:val="-1408217638"/>
        <w:docPartObj>
          <w:docPartGallery w:val="Table of Contents"/>
          <w:docPartUnique/>
        </w:docPartObj>
      </w:sdtPr>
      <w:sdtEndPr>
        <w:rPr>
          <w:b/>
          <w:bCs/>
          <w:noProof/>
        </w:rPr>
      </w:sdtEndPr>
      <w:sdtContent>
        <w:p w14:paraId="3D3850CE" w14:textId="00335BBD" w:rsidR="00167F14" w:rsidRDefault="00EE3AC3">
          <w:pPr>
            <w:pStyle w:val="TOCHeading"/>
            <w:rPr>
              <w:rFonts w:ascii="Times New Roman" w:hAnsi="Times New Roman" w:cs="Times New Roman"/>
              <w:b/>
              <w:bCs/>
              <w:color w:val="auto"/>
            </w:rPr>
          </w:pPr>
          <w:r w:rsidRPr="00EE3AC3">
            <w:rPr>
              <w:rFonts w:ascii="Times New Roman" w:hAnsi="Times New Roman" w:cs="Times New Roman"/>
              <w:b/>
              <w:bCs/>
              <w:color w:val="auto"/>
            </w:rPr>
            <w:t>Table of Content</w:t>
          </w:r>
        </w:p>
        <w:p w14:paraId="06812750" w14:textId="77777777" w:rsidR="00EE3AC3" w:rsidRPr="00EE3AC3" w:rsidRDefault="00EE3AC3" w:rsidP="00EE3AC3">
          <w:pPr>
            <w:rPr>
              <w:lang w:val="en-US" w:bidi="ar-SA"/>
            </w:rPr>
          </w:pPr>
        </w:p>
        <w:p w14:paraId="497E5845" w14:textId="059DD878" w:rsidR="00EE3AC3" w:rsidRDefault="00167F14">
          <w:pPr>
            <w:pStyle w:val="TOC1"/>
            <w:tabs>
              <w:tab w:val="left" w:pos="960"/>
              <w:tab w:val="right" w:leader="dot" w:pos="8733"/>
            </w:tabs>
            <w:rPr>
              <w:rFonts w:asciiTheme="minorHAnsi" w:eastAsiaTheme="minorEastAsia" w:hAnsiTheme="minorHAnsi" w:cstheme="minorBidi"/>
              <w:noProof/>
              <w:kern w:val="2"/>
              <w:szCs w:val="39"/>
              <w:lang w:val="en-US"/>
              <w14:ligatures w14:val="standardContextual"/>
            </w:rPr>
          </w:pPr>
          <w:r>
            <w:fldChar w:fldCharType="begin"/>
          </w:r>
          <w:r>
            <w:instrText xml:space="preserve"> TOC \o "1-3" \h \z \u </w:instrText>
          </w:r>
          <w:r>
            <w:fldChar w:fldCharType="separate"/>
          </w:r>
          <w:hyperlink w:anchor="_Toc219639722" w:history="1">
            <w:r w:rsidR="00EE3AC3" w:rsidRPr="00A73D87">
              <w:rPr>
                <w:rStyle w:val="Hyperlink"/>
                <w:rFonts w:eastAsiaTheme="majorEastAsia"/>
                <w:noProof/>
              </w:rPr>
              <w:t>I.</w:t>
            </w:r>
            <w:r w:rsidR="00EE3AC3">
              <w:rPr>
                <w:rFonts w:asciiTheme="minorHAnsi" w:eastAsiaTheme="minorEastAsia" w:hAnsiTheme="minorHAnsi" w:cstheme="minorBidi"/>
                <w:noProof/>
                <w:kern w:val="2"/>
                <w:szCs w:val="39"/>
                <w:lang w:val="en-US"/>
                <w14:ligatures w14:val="standardContextual"/>
              </w:rPr>
              <w:tab/>
            </w:r>
            <w:r w:rsidR="00EE3AC3" w:rsidRPr="00A73D87">
              <w:rPr>
                <w:rStyle w:val="Hyperlink"/>
                <w:rFonts w:eastAsiaTheme="majorEastAsia"/>
                <w:noProof/>
              </w:rPr>
              <w:t>INTRODUCTION</w:t>
            </w:r>
            <w:r w:rsidR="00EE3AC3">
              <w:rPr>
                <w:noProof/>
                <w:webHidden/>
              </w:rPr>
              <w:tab/>
            </w:r>
            <w:r w:rsidR="00EE3AC3">
              <w:rPr>
                <w:noProof/>
                <w:webHidden/>
              </w:rPr>
              <w:fldChar w:fldCharType="begin"/>
            </w:r>
            <w:r w:rsidR="00EE3AC3">
              <w:rPr>
                <w:noProof/>
                <w:webHidden/>
              </w:rPr>
              <w:instrText xml:space="preserve"> PAGEREF _Toc219639722 \h </w:instrText>
            </w:r>
            <w:r w:rsidR="00EE3AC3">
              <w:rPr>
                <w:noProof/>
                <w:webHidden/>
              </w:rPr>
            </w:r>
            <w:r w:rsidR="00EE3AC3">
              <w:rPr>
                <w:noProof/>
                <w:webHidden/>
              </w:rPr>
              <w:fldChar w:fldCharType="separate"/>
            </w:r>
            <w:r w:rsidR="00EE3AC3">
              <w:rPr>
                <w:noProof/>
                <w:webHidden/>
              </w:rPr>
              <w:t>1</w:t>
            </w:r>
            <w:r w:rsidR="00EE3AC3">
              <w:rPr>
                <w:noProof/>
                <w:webHidden/>
              </w:rPr>
              <w:fldChar w:fldCharType="end"/>
            </w:r>
          </w:hyperlink>
        </w:p>
        <w:p w14:paraId="0F0D1DAB" w14:textId="1AC9C3E8"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23" w:history="1">
            <w:r w:rsidRPr="00A73D87">
              <w:rPr>
                <w:rStyle w:val="Hyperlink"/>
                <w:rFonts w:eastAsiaTheme="majorEastAsia"/>
                <w:noProof/>
              </w:rPr>
              <w:t>1.1.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Objectives of the Analysis</w:t>
            </w:r>
            <w:r>
              <w:rPr>
                <w:noProof/>
                <w:webHidden/>
              </w:rPr>
              <w:tab/>
            </w:r>
            <w:r>
              <w:rPr>
                <w:noProof/>
                <w:webHidden/>
              </w:rPr>
              <w:fldChar w:fldCharType="begin"/>
            </w:r>
            <w:r>
              <w:rPr>
                <w:noProof/>
                <w:webHidden/>
              </w:rPr>
              <w:instrText xml:space="preserve"> PAGEREF _Toc219639723 \h </w:instrText>
            </w:r>
            <w:r>
              <w:rPr>
                <w:noProof/>
                <w:webHidden/>
              </w:rPr>
            </w:r>
            <w:r>
              <w:rPr>
                <w:noProof/>
                <w:webHidden/>
              </w:rPr>
              <w:fldChar w:fldCharType="separate"/>
            </w:r>
            <w:r>
              <w:rPr>
                <w:noProof/>
                <w:webHidden/>
              </w:rPr>
              <w:t>1</w:t>
            </w:r>
            <w:r>
              <w:rPr>
                <w:noProof/>
                <w:webHidden/>
              </w:rPr>
              <w:fldChar w:fldCharType="end"/>
            </w:r>
          </w:hyperlink>
        </w:p>
        <w:p w14:paraId="0537F15B" w14:textId="0275EE83"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24" w:history="1">
            <w:r w:rsidRPr="00A73D87">
              <w:rPr>
                <w:rStyle w:val="Hyperlink"/>
                <w:rFonts w:eastAsiaTheme="majorEastAsia"/>
                <w:noProof/>
              </w:rPr>
              <w:t>1.2.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Dataset Overview and Descriptive Statistics</w:t>
            </w:r>
            <w:r>
              <w:rPr>
                <w:noProof/>
                <w:webHidden/>
              </w:rPr>
              <w:tab/>
            </w:r>
            <w:r>
              <w:rPr>
                <w:noProof/>
                <w:webHidden/>
              </w:rPr>
              <w:fldChar w:fldCharType="begin"/>
            </w:r>
            <w:r>
              <w:rPr>
                <w:noProof/>
                <w:webHidden/>
              </w:rPr>
              <w:instrText xml:space="preserve"> PAGEREF _Toc219639724 \h </w:instrText>
            </w:r>
            <w:r>
              <w:rPr>
                <w:noProof/>
                <w:webHidden/>
              </w:rPr>
            </w:r>
            <w:r>
              <w:rPr>
                <w:noProof/>
                <w:webHidden/>
              </w:rPr>
              <w:fldChar w:fldCharType="separate"/>
            </w:r>
            <w:r>
              <w:rPr>
                <w:noProof/>
                <w:webHidden/>
              </w:rPr>
              <w:t>1</w:t>
            </w:r>
            <w:r>
              <w:rPr>
                <w:noProof/>
                <w:webHidden/>
              </w:rPr>
              <w:fldChar w:fldCharType="end"/>
            </w:r>
          </w:hyperlink>
        </w:p>
        <w:p w14:paraId="4E32E76E" w14:textId="559187A4" w:rsidR="00EE3AC3" w:rsidRDefault="00EE3AC3">
          <w:pPr>
            <w:pStyle w:val="TOC1"/>
            <w:tabs>
              <w:tab w:val="left" w:pos="960"/>
              <w:tab w:val="right" w:leader="dot" w:pos="8733"/>
            </w:tabs>
            <w:rPr>
              <w:rFonts w:asciiTheme="minorHAnsi" w:eastAsiaTheme="minorEastAsia" w:hAnsiTheme="minorHAnsi" w:cstheme="minorBidi"/>
              <w:noProof/>
              <w:kern w:val="2"/>
              <w:szCs w:val="39"/>
              <w:lang w:val="en-US"/>
              <w14:ligatures w14:val="standardContextual"/>
            </w:rPr>
          </w:pPr>
          <w:hyperlink w:anchor="_Toc219639725" w:history="1">
            <w:r w:rsidRPr="00A73D87">
              <w:rPr>
                <w:rStyle w:val="Hyperlink"/>
                <w:rFonts w:eastAsiaTheme="majorEastAsia"/>
                <w:noProof/>
              </w:rPr>
              <w:t>II.</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DATA PREPROCESSING</w:t>
            </w:r>
            <w:r>
              <w:rPr>
                <w:noProof/>
                <w:webHidden/>
              </w:rPr>
              <w:tab/>
            </w:r>
            <w:r>
              <w:rPr>
                <w:noProof/>
                <w:webHidden/>
              </w:rPr>
              <w:fldChar w:fldCharType="begin"/>
            </w:r>
            <w:r>
              <w:rPr>
                <w:noProof/>
                <w:webHidden/>
              </w:rPr>
              <w:instrText xml:space="preserve"> PAGEREF _Toc219639725 \h </w:instrText>
            </w:r>
            <w:r>
              <w:rPr>
                <w:noProof/>
                <w:webHidden/>
              </w:rPr>
            </w:r>
            <w:r>
              <w:rPr>
                <w:noProof/>
                <w:webHidden/>
              </w:rPr>
              <w:fldChar w:fldCharType="separate"/>
            </w:r>
            <w:r>
              <w:rPr>
                <w:noProof/>
                <w:webHidden/>
              </w:rPr>
              <w:t>2</w:t>
            </w:r>
            <w:r>
              <w:rPr>
                <w:noProof/>
                <w:webHidden/>
              </w:rPr>
              <w:fldChar w:fldCharType="end"/>
            </w:r>
          </w:hyperlink>
        </w:p>
        <w:p w14:paraId="11E549B8" w14:textId="5EA61B03"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26" w:history="1">
            <w:r w:rsidRPr="00A73D87">
              <w:rPr>
                <w:rStyle w:val="Hyperlink"/>
                <w:rFonts w:eastAsiaTheme="majorEastAsia"/>
                <w:noProof/>
              </w:rPr>
              <w:t>2.1.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Handling Missing Values</w:t>
            </w:r>
            <w:r>
              <w:rPr>
                <w:noProof/>
                <w:webHidden/>
              </w:rPr>
              <w:tab/>
            </w:r>
            <w:r>
              <w:rPr>
                <w:noProof/>
                <w:webHidden/>
              </w:rPr>
              <w:fldChar w:fldCharType="begin"/>
            </w:r>
            <w:r>
              <w:rPr>
                <w:noProof/>
                <w:webHidden/>
              </w:rPr>
              <w:instrText xml:space="preserve"> PAGEREF _Toc219639726 \h </w:instrText>
            </w:r>
            <w:r>
              <w:rPr>
                <w:noProof/>
                <w:webHidden/>
              </w:rPr>
            </w:r>
            <w:r>
              <w:rPr>
                <w:noProof/>
                <w:webHidden/>
              </w:rPr>
              <w:fldChar w:fldCharType="separate"/>
            </w:r>
            <w:r>
              <w:rPr>
                <w:noProof/>
                <w:webHidden/>
              </w:rPr>
              <w:t>2</w:t>
            </w:r>
            <w:r>
              <w:rPr>
                <w:noProof/>
                <w:webHidden/>
              </w:rPr>
              <w:fldChar w:fldCharType="end"/>
            </w:r>
          </w:hyperlink>
        </w:p>
        <w:p w14:paraId="2449DAC2" w14:textId="01453884"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27" w:history="1">
            <w:r w:rsidRPr="00A73D87">
              <w:rPr>
                <w:rStyle w:val="Hyperlink"/>
                <w:rFonts w:eastAsiaTheme="majorEastAsia"/>
                <w:noProof/>
              </w:rPr>
              <w:t>2.2.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Duplicate Removal</w:t>
            </w:r>
            <w:r>
              <w:rPr>
                <w:noProof/>
                <w:webHidden/>
              </w:rPr>
              <w:tab/>
            </w:r>
            <w:r>
              <w:rPr>
                <w:noProof/>
                <w:webHidden/>
              </w:rPr>
              <w:fldChar w:fldCharType="begin"/>
            </w:r>
            <w:r>
              <w:rPr>
                <w:noProof/>
                <w:webHidden/>
              </w:rPr>
              <w:instrText xml:space="preserve"> PAGEREF _Toc219639727 \h </w:instrText>
            </w:r>
            <w:r>
              <w:rPr>
                <w:noProof/>
                <w:webHidden/>
              </w:rPr>
            </w:r>
            <w:r>
              <w:rPr>
                <w:noProof/>
                <w:webHidden/>
              </w:rPr>
              <w:fldChar w:fldCharType="separate"/>
            </w:r>
            <w:r>
              <w:rPr>
                <w:noProof/>
                <w:webHidden/>
              </w:rPr>
              <w:t>3</w:t>
            </w:r>
            <w:r>
              <w:rPr>
                <w:noProof/>
                <w:webHidden/>
              </w:rPr>
              <w:fldChar w:fldCharType="end"/>
            </w:r>
          </w:hyperlink>
        </w:p>
        <w:p w14:paraId="4059FFD2" w14:textId="2719D473"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28" w:history="1">
            <w:r w:rsidRPr="00A73D87">
              <w:rPr>
                <w:rStyle w:val="Hyperlink"/>
                <w:rFonts w:eastAsiaTheme="majorEastAsia"/>
                <w:noProof/>
              </w:rPr>
              <w:t>2.3.</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Outlier Detection and Treatment</w:t>
            </w:r>
            <w:r>
              <w:rPr>
                <w:noProof/>
                <w:webHidden/>
              </w:rPr>
              <w:tab/>
            </w:r>
            <w:r>
              <w:rPr>
                <w:noProof/>
                <w:webHidden/>
              </w:rPr>
              <w:fldChar w:fldCharType="begin"/>
            </w:r>
            <w:r>
              <w:rPr>
                <w:noProof/>
                <w:webHidden/>
              </w:rPr>
              <w:instrText xml:space="preserve"> PAGEREF _Toc219639728 \h </w:instrText>
            </w:r>
            <w:r>
              <w:rPr>
                <w:noProof/>
                <w:webHidden/>
              </w:rPr>
            </w:r>
            <w:r>
              <w:rPr>
                <w:noProof/>
                <w:webHidden/>
              </w:rPr>
              <w:fldChar w:fldCharType="separate"/>
            </w:r>
            <w:r>
              <w:rPr>
                <w:noProof/>
                <w:webHidden/>
              </w:rPr>
              <w:t>3</w:t>
            </w:r>
            <w:r>
              <w:rPr>
                <w:noProof/>
                <w:webHidden/>
              </w:rPr>
              <w:fldChar w:fldCharType="end"/>
            </w:r>
          </w:hyperlink>
        </w:p>
        <w:p w14:paraId="57B7EFBB" w14:textId="5B550714" w:rsidR="00EE3AC3" w:rsidRDefault="00EE3AC3">
          <w:pPr>
            <w:pStyle w:val="TOC1"/>
            <w:tabs>
              <w:tab w:val="left" w:pos="960"/>
              <w:tab w:val="right" w:leader="dot" w:pos="8733"/>
            </w:tabs>
            <w:rPr>
              <w:rFonts w:asciiTheme="minorHAnsi" w:eastAsiaTheme="minorEastAsia" w:hAnsiTheme="minorHAnsi" w:cstheme="minorBidi"/>
              <w:noProof/>
              <w:kern w:val="2"/>
              <w:szCs w:val="39"/>
              <w:lang w:val="en-US"/>
              <w14:ligatures w14:val="standardContextual"/>
            </w:rPr>
          </w:pPr>
          <w:hyperlink w:anchor="_Toc219639729" w:history="1">
            <w:r w:rsidRPr="00A73D87">
              <w:rPr>
                <w:rStyle w:val="Hyperlink"/>
                <w:rFonts w:eastAsiaTheme="majorEastAsia"/>
                <w:noProof/>
              </w:rPr>
              <w:t>III.</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EXPLORATORY DATA ANALYSIS</w:t>
            </w:r>
            <w:r>
              <w:rPr>
                <w:noProof/>
                <w:webHidden/>
              </w:rPr>
              <w:tab/>
            </w:r>
            <w:r>
              <w:rPr>
                <w:noProof/>
                <w:webHidden/>
              </w:rPr>
              <w:fldChar w:fldCharType="begin"/>
            </w:r>
            <w:r>
              <w:rPr>
                <w:noProof/>
                <w:webHidden/>
              </w:rPr>
              <w:instrText xml:space="preserve"> PAGEREF _Toc219639729 \h </w:instrText>
            </w:r>
            <w:r>
              <w:rPr>
                <w:noProof/>
                <w:webHidden/>
              </w:rPr>
            </w:r>
            <w:r>
              <w:rPr>
                <w:noProof/>
                <w:webHidden/>
              </w:rPr>
              <w:fldChar w:fldCharType="separate"/>
            </w:r>
            <w:r>
              <w:rPr>
                <w:noProof/>
                <w:webHidden/>
              </w:rPr>
              <w:t>5</w:t>
            </w:r>
            <w:r>
              <w:rPr>
                <w:noProof/>
                <w:webHidden/>
              </w:rPr>
              <w:fldChar w:fldCharType="end"/>
            </w:r>
          </w:hyperlink>
        </w:p>
        <w:p w14:paraId="4674CDF9" w14:textId="03711DE2"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30" w:history="1">
            <w:r w:rsidRPr="00A73D87">
              <w:rPr>
                <w:rStyle w:val="Hyperlink"/>
                <w:rFonts w:eastAsiaTheme="majorEastAsia"/>
                <w:noProof/>
              </w:rPr>
              <w:t>3.1.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Quantitative vs Quantitative</w:t>
            </w:r>
            <w:r>
              <w:rPr>
                <w:noProof/>
                <w:webHidden/>
              </w:rPr>
              <w:tab/>
            </w:r>
            <w:r>
              <w:rPr>
                <w:noProof/>
                <w:webHidden/>
              </w:rPr>
              <w:fldChar w:fldCharType="begin"/>
            </w:r>
            <w:r>
              <w:rPr>
                <w:noProof/>
                <w:webHidden/>
              </w:rPr>
              <w:instrText xml:space="preserve"> PAGEREF _Toc219639730 \h </w:instrText>
            </w:r>
            <w:r>
              <w:rPr>
                <w:noProof/>
                <w:webHidden/>
              </w:rPr>
            </w:r>
            <w:r>
              <w:rPr>
                <w:noProof/>
                <w:webHidden/>
              </w:rPr>
              <w:fldChar w:fldCharType="separate"/>
            </w:r>
            <w:r>
              <w:rPr>
                <w:noProof/>
                <w:webHidden/>
              </w:rPr>
              <w:t>5</w:t>
            </w:r>
            <w:r>
              <w:rPr>
                <w:noProof/>
                <w:webHidden/>
              </w:rPr>
              <w:fldChar w:fldCharType="end"/>
            </w:r>
          </w:hyperlink>
        </w:p>
        <w:p w14:paraId="0A0E98A9" w14:textId="3E874908"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31" w:history="1">
            <w:r w:rsidRPr="00A73D87">
              <w:rPr>
                <w:rStyle w:val="Hyperlink"/>
                <w:rFonts w:eastAsiaTheme="majorEastAsia"/>
                <w:noProof/>
              </w:rPr>
              <w:t>3.2.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Quantitative vs Qualitative</w:t>
            </w:r>
            <w:r>
              <w:rPr>
                <w:noProof/>
                <w:webHidden/>
              </w:rPr>
              <w:tab/>
            </w:r>
            <w:r>
              <w:rPr>
                <w:noProof/>
                <w:webHidden/>
              </w:rPr>
              <w:fldChar w:fldCharType="begin"/>
            </w:r>
            <w:r>
              <w:rPr>
                <w:noProof/>
                <w:webHidden/>
              </w:rPr>
              <w:instrText xml:space="preserve"> PAGEREF _Toc219639731 \h </w:instrText>
            </w:r>
            <w:r>
              <w:rPr>
                <w:noProof/>
                <w:webHidden/>
              </w:rPr>
            </w:r>
            <w:r>
              <w:rPr>
                <w:noProof/>
                <w:webHidden/>
              </w:rPr>
              <w:fldChar w:fldCharType="separate"/>
            </w:r>
            <w:r>
              <w:rPr>
                <w:noProof/>
                <w:webHidden/>
              </w:rPr>
              <w:t>6</w:t>
            </w:r>
            <w:r>
              <w:rPr>
                <w:noProof/>
                <w:webHidden/>
              </w:rPr>
              <w:fldChar w:fldCharType="end"/>
            </w:r>
          </w:hyperlink>
        </w:p>
        <w:p w14:paraId="6D033EA5" w14:textId="7531BDAB"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32" w:history="1">
            <w:r w:rsidRPr="00A73D87">
              <w:rPr>
                <w:rStyle w:val="Hyperlink"/>
                <w:rFonts w:eastAsiaTheme="majorEastAsia"/>
                <w:noProof/>
              </w:rPr>
              <w:t>3.3.</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Qualitative vs Qualitative</w:t>
            </w:r>
            <w:r>
              <w:rPr>
                <w:noProof/>
                <w:webHidden/>
              </w:rPr>
              <w:tab/>
            </w:r>
            <w:r>
              <w:rPr>
                <w:noProof/>
                <w:webHidden/>
              </w:rPr>
              <w:fldChar w:fldCharType="begin"/>
            </w:r>
            <w:r>
              <w:rPr>
                <w:noProof/>
                <w:webHidden/>
              </w:rPr>
              <w:instrText xml:space="preserve"> PAGEREF _Toc219639732 \h </w:instrText>
            </w:r>
            <w:r>
              <w:rPr>
                <w:noProof/>
                <w:webHidden/>
              </w:rPr>
            </w:r>
            <w:r>
              <w:rPr>
                <w:noProof/>
                <w:webHidden/>
              </w:rPr>
              <w:fldChar w:fldCharType="separate"/>
            </w:r>
            <w:r>
              <w:rPr>
                <w:noProof/>
                <w:webHidden/>
              </w:rPr>
              <w:t>9</w:t>
            </w:r>
            <w:r>
              <w:rPr>
                <w:noProof/>
                <w:webHidden/>
              </w:rPr>
              <w:fldChar w:fldCharType="end"/>
            </w:r>
          </w:hyperlink>
        </w:p>
        <w:p w14:paraId="30872313" w14:textId="718C3CF0" w:rsidR="00EE3AC3" w:rsidRDefault="00EE3AC3">
          <w:pPr>
            <w:pStyle w:val="TOC1"/>
            <w:tabs>
              <w:tab w:val="left" w:pos="960"/>
              <w:tab w:val="right" w:leader="dot" w:pos="8733"/>
            </w:tabs>
            <w:rPr>
              <w:rFonts w:asciiTheme="minorHAnsi" w:eastAsiaTheme="minorEastAsia" w:hAnsiTheme="minorHAnsi" w:cstheme="minorBidi"/>
              <w:noProof/>
              <w:kern w:val="2"/>
              <w:szCs w:val="39"/>
              <w:lang w:val="en-US"/>
              <w14:ligatures w14:val="standardContextual"/>
            </w:rPr>
          </w:pPr>
          <w:hyperlink w:anchor="_Toc219639733" w:history="1">
            <w:r w:rsidRPr="00A73D87">
              <w:rPr>
                <w:rStyle w:val="Hyperlink"/>
                <w:rFonts w:eastAsiaTheme="majorEastAsia"/>
                <w:noProof/>
              </w:rPr>
              <w:t>IV.</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UNSUPERVISED LEARNING</w:t>
            </w:r>
            <w:r>
              <w:rPr>
                <w:noProof/>
                <w:webHidden/>
              </w:rPr>
              <w:tab/>
            </w:r>
            <w:r>
              <w:rPr>
                <w:noProof/>
                <w:webHidden/>
              </w:rPr>
              <w:fldChar w:fldCharType="begin"/>
            </w:r>
            <w:r>
              <w:rPr>
                <w:noProof/>
                <w:webHidden/>
              </w:rPr>
              <w:instrText xml:space="preserve"> PAGEREF _Toc219639733 \h </w:instrText>
            </w:r>
            <w:r>
              <w:rPr>
                <w:noProof/>
                <w:webHidden/>
              </w:rPr>
            </w:r>
            <w:r>
              <w:rPr>
                <w:noProof/>
                <w:webHidden/>
              </w:rPr>
              <w:fldChar w:fldCharType="separate"/>
            </w:r>
            <w:r>
              <w:rPr>
                <w:noProof/>
                <w:webHidden/>
              </w:rPr>
              <w:t>11</w:t>
            </w:r>
            <w:r>
              <w:rPr>
                <w:noProof/>
                <w:webHidden/>
              </w:rPr>
              <w:fldChar w:fldCharType="end"/>
            </w:r>
          </w:hyperlink>
        </w:p>
        <w:p w14:paraId="4B594F5E" w14:textId="3044EFB3"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34" w:history="1">
            <w:r w:rsidRPr="00A73D87">
              <w:rPr>
                <w:rStyle w:val="Hyperlink"/>
                <w:rFonts w:eastAsiaTheme="majorEastAsia"/>
                <w:noProof/>
              </w:rPr>
              <w:t>4.1.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Data Preparation for Clustering</w:t>
            </w:r>
            <w:r>
              <w:rPr>
                <w:noProof/>
                <w:webHidden/>
              </w:rPr>
              <w:tab/>
            </w:r>
            <w:r>
              <w:rPr>
                <w:noProof/>
                <w:webHidden/>
              </w:rPr>
              <w:fldChar w:fldCharType="begin"/>
            </w:r>
            <w:r>
              <w:rPr>
                <w:noProof/>
                <w:webHidden/>
              </w:rPr>
              <w:instrText xml:space="preserve"> PAGEREF _Toc219639734 \h </w:instrText>
            </w:r>
            <w:r>
              <w:rPr>
                <w:noProof/>
                <w:webHidden/>
              </w:rPr>
            </w:r>
            <w:r>
              <w:rPr>
                <w:noProof/>
                <w:webHidden/>
              </w:rPr>
              <w:fldChar w:fldCharType="separate"/>
            </w:r>
            <w:r>
              <w:rPr>
                <w:noProof/>
                <w:webHidden/>
              </w:rPr>
              <w:t>11</w:t>
            </w:r>
            <w:r>
              <w:rPr>
                <w:noProof/>
                <w:webHidden/>
              </w:rPr>
              <w:fldChar w:fldCharType="end"/>
            </w:r>
          </w:hyperlink>
        </w:p>
        <w:p w14:paraId="3C469D38" w14:textId="75EEED9F"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35" w:history="1">
            <w:r w:rsidRPr="00A73D87">
              <w:rPr>
                <w:rStyle w:val="Hyperlink"/>
                <w:rFonts w:eastAsiaTheme="majorEastAsia"/>
                <w:noProof/>
              </w:rPr>
              <w:t>4.2.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Choice of Clustering Algorithm</w:t>
            </w:r>
            <w:r>
              <w:rPr>
                <w:noProof/>
                <w:webHidden/>
              </w:rPr>
              <w:tab/>
            </w:r>
            <w:r>
              <w:rPr>
                <w:noProof/>
                <w:webHidden/>
              </w:rPr>
              <w:fldChar w:fldCharType="begin"/>
            </w:r>
            <w:r>
              <w:rPr>
                <w:noProof/>
                <w:webHidden/>
              </w:rPr>
              <w:instrText xml:space="preserve"> PAGEREF _Toc219639735 \h </w:instrText>
            </w:r>
            <w:r>
              <w:rPr>
                <w:noProof/>
                <w:webHidden/>
              </w:rPr>
            </w:r>
            <w:r>
              <w:rPr>
                <w:noProof/>
                <w:webHidden/>
              </w:rPr>
              <w:fldChar w:fldCharType="separate"/>
            </w:r>
            <w:r>
              <w:rPr>
                <w:noProof/>
                <w:webHidden/>
              </w:rPr>
              <w:t>12</w:t>
            </w:r>
            <w:r>
              <w:rPr>
                <w:noProof/>
                <w:webHidden/>
              </w:rPr>
              <w:fldChar w:fldCharType="end"/>
            </w:r>
          </w:hyperlink>
        </w:p>
        <w:p w14:paraId="7C0A3F89" w14:textId="3E9DFB1A" w:rsidR="00EE3AC3" w:rsidRDefault="00EE3AC3">
          <w:pPr>
            <w:pStyle w:val="TOC3"/>
            <w:tabs>
              <w:tab w:val="left" w:pos="1680"/>
              <w:tab w:val="right" w:leader="dot" w:pos="8733"/>
            </w:tabs>
            <w:rPr>
              <w:rFonts w:asciiTheme="minorHAnsi" w:eastAsiaTheme="minorEastAsia" w:hAnsiTheme="minorHAnsi" w:cstheme="minorBidi"/>
              <w:noProof/>
              <w:kern w:val="2"/>
              <w:szCs w:val="39"/>
              <w:lang w:val="en-US"/>
              <w14:ligatures w14:val="standardContextual"/>
            </w:rPr>
          </w:pPr>
          <w:hyperlink w:anchor="_Toc219639736" w:history="1">
            <w:r w:rsidRPr="00A73D87">
              <w:rPr>
                <w:rStyle w:val="Hyperlink"/>
                <w:rFonts w:eastAsiaTheme="majorEastAsia"/>
                <w:noProof/>
              </w:rPr>
              <w:t>4.2.1.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K-Means Clustering</w:t>
            </w:r>
            <w:r>
              <w:rPr>
                <w:noProof/>
                <w:webHidden/>
              </w:rPr>
              <w:tab/>
            </w:r>
            <w:r>
              <w:rPr>
                <w:noProof/>
                <w:webHidden/>
              </w:rPr>
              <w:fldChar w:fldCharType="begin"/>
            </w:r>
            <w:r>
              <w:rPr>
                <w:noProof/>
                <w:webHidden/>
              </w:rPr>
              <w:instrText xml:space="preserve"> PAGEREF _Toc219639736 \h </w:instrText>
            </w:r>
            <w:r>
              <w:rPr>
                <w:noProof/>
                <w:webHidden/>
              </w:rPr>
            </w:r>
            <w:r>
              <w:rPr>
                <w:noProof/>
                <w:webHidden/>
              </w:rPr>
              <w:fldChar w:fldCharType="separate"/>
            </w:r>
            <w:r>
              <w:rPr>
                <w:noProof/>
                <w:webHidden/>
              </w:rPr>
              <w:t>12</w:t>
            </w:r>
            <w:r>
              <w:rPr>
                <w:noProof/>
                <w:webHidden/>
              </w:rPr>
              <w:fldChar w:fldCharType="end"/>
            </w:r>
          </w:hyperlink>
        </w:p>
        <w:p w14:paraId="303474F0" w14:textId="7E225537" w:rsidR="00EE3AC3" w:rsidRDefault="00EE3AC3">
          <w:pPr>
            <w:pStyle w:val="TOC3"/>
            <w:tabs>
              <w:tab w:val="left" w:pos="1680"/>
              <w:tab w:val="right" w:leader="dot" w:pos="8733"/>
            </w:tabs>
            <w:rPr>
              <w:rFonts w:asciiTheme="minorHAnsi" w:eastAsiaTheme="minorEastAsia" w:hAnsiTheme="minorHAnsi" w:cstheme="minorBidi"/>
              <w:noProof/>
              <w:kern w:val="2"/>
              <w:szCs w:val="39"/>
              <w:lang w:val="en-US"/>
              <w14:ligatures w14:val="standardContextual"/>
            </w:rPr>
          </w:pPr>
          <w:hyperlink w:anchor="_Toc219639737" w:history="1">
            <w:r w:rsidRPr="00A73D87">
              <w:rPr>
                <w:rStyle w:val="Hyperlink"/>
                <w:rFonts w:eastAsiaTheme="majorEastAsia"/>
                <w:noProof/>
              </w:rPr>
              <w:t>4.2.2.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Hierarchical Clustering</w:t>
            </w:r>
            <w:r>
              <w:rPr>
                <w:noProof/>
                <w:webHidden/>
              </w:rPr>
              <w:tab/>
            </w:r>
            <w:r>
              <w:rPr>
                <w:noProof/>
                <w:webHidden/>
              </w:rPr>
              <w:fldChar w:fldCharType="begin"/>
            </w:r>
            <w:r>
              <w:rPr>
                <w:noProof/>
                <w:webHidden/>
              </w:rPr>
              <w:instrText xml:space="preserve"> PAGEREF _Toc219639737 \h </w:instrText>
            </w:r>
            <w:r>
              <w:rPr>
                <w:noProof/>
                <w:webHidden/>
              </w:rPr>
            </w:r>
            <w:r>
              <w:rPr>
                <w:noProof/>
                <w:webHidden/>
              </w:rPr>
              <w:fldChar w:fldCharType="separate"/>
            </w:r>
            <w:r>
              <w:rPr>
                <w:noProof/>
                <w:webHidden/>
              </w:rPr>
              <w:t>12</w:t>
            </w:r>
            <w:r>
              <w:rPr>
                <w:noProof/>
                <w:webHidden/>
              </w:rPr>
              <w:fldChar w:fldCharType="end"/>
            </w:r>
          </w:hyperlink>
        </w:p>
        <w:p w14:paraId="6776F2ED" w14:textId="62EF1FB0" w:rsidR="00EE3AC3" w:rsidRDefault="00EE3AC3">
          <w:pPr>
            <w:pStyle w:val="TOC3"/>
            <w:tabs>
              <w:tab w:val="left" w:pos="1680"/>
              <w:tab w:val="right" w:leader="dot" w:pos="8733"/>
            </w:tabs>
            <w:rPr>
              <w:rFonts w:asciiTheme="minorHAnsi" w:eastAsiaTheme="minorEastAsia" w:hAnsiTheme="minorHAnsi" w:cstheme="minorBidi"/>
              <w:noProof/>
              <w:kern w:val="2"/>
              <w:szCs w:val="39"/>
              <w:lang w:val="en-US"/>
              <w14:ligatures w14:val="standardContextual"/>
            </w:rPr>
          </w:pPr>
          <w:hyperlink w:anchor="_Toc219639738" w:history="1">
            <w:r w:rsidRPr="00A73D87">
              <w:rPr>
                <w:rStyle w:val="Hyperlink"/>
                <w:rFonts w:eastAsiaTheme="majorEastAsia"/>
                <w:noProof/>
                <w:lang w:val="en-US"/>
              </w:rPr>
              <w:t>4.2.3.</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shd w:val="clear" w:color="auto" w:fill="FFFFFF"/>
              </w:rPr>
              <w:t>Spectral Clustering</w:t>
            </w:r>
            <w:r>
              <w:rPr>
                <w:noProof/>
                <w:webHidden/>
              </w:rPr>
              <w:tab/>
            </w:r>
            <w:r>
              <w:rPr>
                <w:noProof/>
                <w:webHidden/>
              </w:rPr>
              <w:fldChar w:fldCharType="begin"/>
            </w:r>
            <w:r>
              <w:rPr>
                <w:noProof/>
                <w:webHidden/>
              </w:rPr>
              <w:instrText xml:space="preserve"> PAGEREF _Toc219639738 \h </w:instrText>
            </w:r>
            <w:r>
              <w:rPr>
                <w:noProof/>
                <w:webHidden/>
              </w:rPr>
            </w:r>
            <w:r>
              <w:rPr>
                <w:noProof/>
                <w:webHidden/>
              </w:rPr>
              <w:fldChar w:fldCharType="separate"/>
            </w:r>
            <w:r>
              <w:rPr>
                <w:noProof/>
                <w:webHidden/>
              </w:rPr>
              <w:t>12</w:t>
            </w:r>
            <w:r>
              <w:rPr>
                <w:noProof/>
                <w:webHidden/>
              </w:rPr>
              <w:fldChar w:fldCharType="end"/>
            </w:r>
          </w:hyperlink>
        </w:p>
        <w:p w14:paraId="595262D6" w14:textId="26822D70"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39" w:history="1">
            <w:r w:rsidRPr="00A73D87">
              <w:rPr>
                <w:rStyle w:val="Hyperlink"/>
                <w:rFonts w:eastAsiaTheme="majorEastAsia"/>
                <w:noProof/>
              </w:rPr>
              <w:t>4.3.</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Determining Optimal Number of Clusters</w:t>
            </w:r>
            <w:r>
              <w:rPr>
                <w:noProof/>
                <w:webHidden/>
              </w:rPr>
              <w:tab/>
            </w:r>
            <w:r>
              <w:rPr>
                <w:noProof/>
                <w:webHidden/>
              </w:rPr>
              <w:fldChar w:fldCharType="begin"/>
            </w:r>
            <w:r>
              <w:rPr>
                <w:noProof/>
                <w:webHidden/>
              </w:rPr>
              <w:instrText xml:space="preserve"> PAGEREF _Toc219639739 \h </w:instrText>
            </w:r>
            <w:r>
              <w:rPr>
                <w:noProof/>
                <w:webHidden/>
              </w:rPr>
            </w:r>
            <w:r>
              <w:rPr>
                <w:noProof/>
                <w:webHidden/>
              </w:rPr>
              <w:fldChar w:fldCharType="separate"/>
            </w:r>
            <w:r>
              <w:rPr>
                <w:noProof/>
                <w:webHidden/>
              </w:rPr>
              <w:t>12</w:t>
            </w:r>
            <w:r>
              <w:rPr>
                <w:noProof/>
                <w:webHidden/>
              </w:rPr>
              <w:fldChar w:fldCharType="end"/>
            </w:r>
          </w:hyperlink>
        </w:p>
        <w:p w14:paraId="48A6856E" w14:textId="4162C9A0" w:rsidR="00EE3AC3" w:rsidRDefault="00EE3AC3">
          <w:pPr>
            <w:pStyle w:val="TOC3"/>
            <w:tabs>
              <w:tab w:val="left" w:pos="1680"/>
              <w:tab w:val="right" w:leader="dot" w:pos="8733"/>
            </w:tabs>
            <w:rPr>
              <w:rFonts w:asciiTheme="minorHAnsi" w:eastAsiaTheme="minorEastAsia" w:hAnsiTheme="minorHAnsi" w:cstheme="minorBidi"/>
              <w:noProof/>
              <w:kern w:val="2"/>
              <w:szCs w:val="39"/>
              <w:lang w:val="en-US"/>
              <w14:ligatures w14:val="standardContextual"/>
            </w:rPr>
          </w:pPr>
          <w:hyperlink w:anchor="_Toc219639740" w:history="1">
            <w:r w:rsidRPr="00A73D87">
              <w:rPr>
                <w:rStyle w:val="Hyperlink"/>
                <w:rFonts w:eastAsiaTheme="majorEastAsia"/>
                <w:noProof/>
              </w:rPr>
              <w:t>4.3.1.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Elbow Method</w:t>
            </w:r>
            <w:r>
              <w:rPr>
                <w:noProof/>
                <w:webHidden/>
              </w:rPr>
              <w:tab/>
            </w:r>
            <w:r>
              <w:rPr>
                <w:noProof/>
                <w:webHidden/>
              </w:rPr>
              <w:fldChar w:fldCharType="begin"/>
            </w:r>
            <w:r>
              <w:rPr>
                <w:noProof/>
                <w:webHidden/>
              </w:rPr>
              <w:instrText xml:space="preserve"> PAGEREF _Toc219639740 \h </w:instrText>
            </w:r>
            <w:r>
              <w:rPr>
                <w:noProof/>
                <w:webHidden/>
              </w:rPr>
            </w:r>
            <w:r>
              <w:rPr>
                <w:noProof/>
                <w:webHidden/>
              </w:rPr>
              <w:fldChar w:fldCharType="separate"/>
            </w:r>
            <w:r>
              <w:rPr>
                <w:noProof/>
                <w:webHidden/>
              </w:rPr>
              <w:t>12</w:t>
            </w:r>
            <w:r>
              <w:rPr>
                <w:noProof/>
                <w:webHidden/>
              </w:rPr>
              <w:fldChar w:fldCharType="end"/>
            </w:r>
          </w:hyperlink>
        </w:p>
        <w:p w14:paraId="3759B70F" w14:textId="2B914521" w:rsidR="00EE3AC3" w:rsidRDefault="00EE3AC3">
          <w:pPr>
            <w:pStyle w:val="TOC3"/>
            <w:tabs>
              <w:tab w:val="left" w:pos="1680"/>
              <w:tab w:val="right" w:leader="dot" w:pos="8733"/>
            </w:tabs>
            <w:rPr>
              <w:rFonts w:asciiTheme="minorHAnsi" w:eastAsiaTheme="minorEastAsia" w:hAnsiTheme="minorHAnsi" w:cstheme="minorBidi"/>
              <w:noProof/>
              <w:kern w:val="2"/>
              <w:szCs w:val="39"/>
              <w:lang w:val="en-US"/>
              <w14:ligatures w14:val="standardContextual"/>
            </w:rPr>
          </w:pPr>
          <w:hyperlink w:anchor="_Toc219639741" w:history="1">
            <w:r w:rsidRPr="00A73D87">
              <w:rPr>
                <w:rStyle w:val="Hyperlink"/>
                <w:rFonts w:eastAsiaTheme="majorEastAsia"/>
                <w:noProof/>
              </w:rPr>
              <w:t>4.3.2.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Silhouette Score</w:t>
            </w:r>
            <w:r>
              <w:rPr>
                <w:noProof/>
                <w:webHidden/>
              </w:rPr>
              <w:tab/>
            </w:r>
            <w:r>
              <w:rPr>
                <w:noProof/>
                <w:webHidden/>
              </w:rPr>
              <w:fldChar w:fldCharType="begin"/>
            </w:r>
            <w:r>
              <w:rPr>
                <w:noProof/>
                <w:webHidden/>
              </w:rPr>
              <w:instrText xml:space="preserve"> PAGEREF _Toc219639741 \h </w:instrText>
            </w:r>
            <w:r>
              <w:rPr>
                <w:noProof/>
                <w:webHidden/>
              </w:rPr>
            </w:r>
            <w:r>
              <w:rPr>
                <w:noProof/>
                <w:webHidden/>
              </w:rPr>
              <w:fldChar w:fldCharType="separate"/>
            </w:r>
            <w:r>
              <w:rPr>
                <w:noProof/>
                <w:webHidden/>
              </w:rPr>
              <w:t>13</w:t>
            </w:r>
            <w:r>
              <w:rPr>
                <w:noProof/>
                <w:webHidden/>
              </w:rPr>
              <w:fldChar w:fldCharType="end"/>
            </w:r>
          </w:hyperlink>
        </w:p>
        <w:p w14:paraId="07D09C16" w14:textId="7FAC7D66"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42" w:history="1">
            <w:r w:rsidRPr="00A73D87">
              <w:rPr>
                <w:rStyle w:val="Hyperlink"/>
                <w:rFonts w:eastAsiaTheme="majorEastAsia"/>
                <w:noProof/>
              </w:rPr>
              <w:t>4.4.</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Cluster Profiling and Interpretation</w:t>
            </w:r>
            <w:r>
              <w:rPr>
                <w:noProof/>
                <w:webHidden/>
              </w:rPr>
              <w:tab/>
            </w:r>
            <w:r>
              <w:rPr>
                <w:noProof/>
                <w:webHidden/>
              </w:rPr>
              <w:fldChar w:fldCharType="begin"/>
            </w:r>
            <w:r>
              <w:rPr>
                <w:noProof/>
                <w:webHidden/>
              </w:rPr>
              <w:instrText xml:space="preserve"> PAGEREF _Toc219639742 \h </w:instrText>
            </w:r>
            <w:r>
              <w:rPr>
                <w:noProof/>
                <w:webHidden/>
              </w:rPr>
            </w:r>
            <w:r>
              <w:rPr>
                <w:noProof/>
                <w:webHidden/>
              </w:rPr>
              <w:fldChar w:fldCharType="separate"/>
            </w:r>
            <w:r>
              <w:rPr>
                <w:noProof/>
                <w:webHidden/>
              </w:rPr>
              <w:t>13</w:t>
            </w:r>
            <w:r>
              <w:rPr>
                <w:noProof/>
                <w:webHidden/>
              </w:rPr>
              <w:fldChar w:fldCharType="end"/>
            </w:r>
          </w:hyperlink>
        </w:p>
        <w:p w14:paraId="69009F1A" w14:textId="7F85EFC2" w:rsidR="00EE3AC3" w:rsidRDefault="00EE3AC3">
          <w:pPr>
            <w:pStyle w:val="TOC1"/>
            <w:tabs>
              <w:tab w:val="left" w:pos="960"/>
              <w:tab w:val="right" w:leader="dot" w:pos="8733"/>
            </w:tabs>
            <w:rPr>
              <w:rFonts w:asciiTheme="minorHAnsi" w:eastAsiaTheme="minorEastAsia" w:hAnsiTheme="minorHAnsi" w:cstheme="minorBidi"/>
              <w:noProof/>
              <w:kern w:val="2"/>
              <w:szCs w:val="39"/>
              <w:lang w:val="en-US"/>
              <w14:ligatures w14:val="standardContextual"/>
            </w:rPr>
          </w:pPr>
          <w:hyperlink w:anchor="_Toc219639743" w:history="1">
            <w:r w:rsidRPr="00A73D87">
              <w:rPr>
                <w:rStyle w:val="Hyperlink"/>
                <w:rFonts w:eastAsiaTheme="majorEastAsia"/>
                <w:noProof/>
              </w:rPr>
              <w:t>V.</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CONCLUSION</w:t>
            </w:r>
            <w:r>
              <w:rPr>
                <w:noProof/>
                <w:webHidden/>
              </w:rPr>
              <w:tab/>
            </w:r>
            <w:r>
              <w:rPr>
                <w:noProof/>
                <w:webHidden/>
              </w:rPr>
              <w:fldChar w:fldCharType="begin"/>
            </w:r>
            <w:r>
              <w:rPr>
                <w:noProof/>
                <w:webHidden/>
              </w:rPr>
              <w:instrText xml:space="preserve"> PAGEREF _Toc219639743 \h </w:instrText>
            </w:r>
            <w:r>
              <w:rPr>
                <w:noProof/>
                <w:webHidden/>
              </w:rPr>
            </w:r>
            <w:r>
              <w:rPr>
                <w:noProof/>
                <w:webHidden/>
              </w:rPr>
              <w:fldChar w:fldCharType="separate"/>
            </w:r>
            <w:r>
              <w:rPr>
                <w:noProof/>
                <w:webHidden/>
              </w:rPr>
              <w:t>14</w:t>
            </w:r>
            <w:r>
              <w:rPr>
                <w:noProof/>
                <w:webHidden/>
              </w:rPr>
              <w:fldChar w:fldCharType="end"/>
            </w:r>
          </w:hyperlink>
        </w:p>
        <w:p w14:paraId="57E4A19A" w14:textId="07C8D7CA"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44" w:history="1">
            <w:r w:rsidRPr="00A73D87">
              <w:rPr>
                <w:rStyle w:val="Hyperlink"/>
                <w:rFonts w:eastAsiaTheme="majorEastAsia"/>
                <w:noProof/>
              </w:rPr>
              <w:t>5.1.</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Summary of Key Findings</w:t>
            </w:r>
            <w:r>
              <w:rPr>
                <w:noProof/>
                <w:webHidden/>
              </w:rPr>
              <w:tab/>
            </w:r>
            <w:r>
              <w:rPr>
                <w:noProof/>
                <w:webHidden/>
              </w:rPr>
              <w:fldChar w:fldCharType="begin"/>
            </w:r>
            <w:r>
              <w:rPr>
                <w:noProof/>
                <w:webHidden/>
              </w:rPr>
              <w:instrText xml:space="preserve"> PAGEREF _Toc219639744 \h </w:instrText>
            </w:r>
            <w:r>
              <w:rPr>
                <w:noProof/>
                <w:webHidden/>
              </w:rPr>
            </w:r>
            <w:r>
              <w:rPr>
                <w:noProof/>
                <w:webHidden/>
              </w:rPr>
              <w:fldChar w:fldCharType="separate"/>
            </w:r>
            <w:r>
              <w:rPr>
                <w:noProof/>
                <w:webHidden/>
              </w:rPr>
              <w:t>14</w:t>
            </w:r>
            <w:r>
              <w:rPr>
                <w:noProof/>
                <w:webHidden/>
              </w:rPr>
              <w:fldChar w:fldCharType="end"/>
            </w:r>
          </w:hyperlink>
        </w:p>
        <w:p w14:paraId="79188621" w14:textId="2941B6DC" w:rsidR="00EE3AC3" w:rsidRDefault="00EE3AC3">
          <w:pPr>
            <w:pStyle w:val="TOC2"/>
            <w:tabs>
              <w:tab w:val="left" w:pos="1200"/>
              <w:tab w:val="right" w:leader="dot" w:pos="8733"/>
            </w:tabs>
            <w:rPr>
              <w:rFonts w:asciiTheme="minorHAnsi" w:eastAsiaTheme="minorEastAsia" w:hAnsiTheme="minorHAnsi" w:cstheme="minorBidi"/>
              <w:noProof/>
              <w:kern w:val="2"/>
              <w:szCs w:val="39"/>
              <w:lang w:val="en-US"/>
              <w14:ligatures w14:val="standardContextual"/>
            </w:rPr>
          </w:pPr>
          <w:hyperlink w:anchor="_Toc219639745" w:history="1">
            <w:r w:rsidRPr="00A73D87">
              <w:rPr>
                <w:rStyle w:val="Hyperlink"/>
                <w:rFonts w:eastAsiaTheme="majorEastAsia"/>
                <w:noProof/>
              </w:rPr>
              <w:t>5.2.</w:t>
            </w:r>
            <w:r>
              <w:rPr>
                <w:rFonts w:asciiTheme="minorHAnsi" w:eastAsiaTheme="minorEastAsia" w:hAnsiTheme="minorHAnsi" w:cstheme="minorBidi"/>
                <w:noProof/>
                <w:kern w:val="2"/>
                <w:szCs w:val="39"/>
                <w:lang w:val="en-US"/>
                <w14:ligatures w14:val="standardContextual"/>
              </w:rPr>
              <w:tab/>
            </w:r>
            <w:r w:rsidRPr="00A73D87">
              <w:rPr>
                <w:rStyle w:val="Hyperlink"/>
                <w:rFonts w:eastAsiaTheme="majorEastAsia"/>
                <w:noProof/>
              </w:rPr>
              <w:t>Limitations of the Analysis</w:t>
            </w:r>
            <w:r>
              <w:rPr>
                <w:noProof/>
                <w:webHidden/>
              </w:rPr>
              <w:tab/>
            </w:r>
            <w:r>
              <w:rPr>
                <w:noProof/>
                <w:webHidden/>
              </w:rPr>
              <w:fldChar w:fldCharType="begin"/>
            </w:r>
            <w:r>
              <w:rPr>
                <w:noProof/>
                <w:webHidden/>
              </w:rPr>
              <w:instrText xml:space="preserve"> PAGEREF _Toc219639745 \h </w:instrText>
            </w:r>
            <w:r>
              <w:rPr>
                <w:noProof/>
                <w:webHidden/>
              </w:rPr>
            </w:r>
            <w:r>
              <w:rPr>
                <w:noProof/>
                <w:webHidden/>
              </w:rPr>
              <w:fldChar w:fldCharType="separate"/>
            </w:r>
            <w:r>
              <w:rPr>
                <w:noProof/>
                <w:webHidden/>
              </w:rPr>
              <w:t>15</w:t>
            </w:r>
            <w:r>
              <w:rPr>
                <w:noProof/>
                <w:webHidden/>
              </w:rPr>
              <w:fldChar w:fldCharType="end"/>
            </w:r>
          </w:hyperlink>
        </w:p>
        <w:p w14:paraId="3CDEA37D" w14:textId="778ED73F" w:rsidR="00EE3AC3" w:rsidRDefault="00EE3AC3">
          <w:pPr>
            <w:pStyle w:val="TOC1"/>
            <w:tabs>
              <w:tab w:val="right" w:leader="dot" w:pos="8733"/>
            </w:tabs>
            <w:rPr>
              <w:rFonts w:asciiTheme="minorHAnsi" w:eastAsiaTheme="minorEastAsia" w:hAnsiTheme="minorHAnsi" w:cstheme="minorBidi"/>
              <w:noProof/>
              <w:kern w:val="2"/>
              <w:szCs w:val="39"/>
              <w:lang w:val="en-US"/>
              <w14:ligatures w14:val="standardContextual"/>
            </w:rPr>
          </w:pPr>
          <w:hyperlink w:anchor="_Toc219639746" w:history="1">
            <w:r w:rsidRPr="00A73D87">
              <w:rPr>
                <w:rStyle w:val="Hyperlink"/>
                <w:rFonts w:eastAsiaTheme="majorEastAsia"/>
                <w:noProof/>
              </w:rPr>
              <w:t>REFERENCES</w:t>
            </w:r>
            <w:r>
              <w:rPr>
                <w:noProof/>
                <w:webHidden/>
              </w:rPr>
              <w:tab/>
            </w:r>
            <w:r>
              <w:rPr>
                <w:noProof/>
                <w:webHidden/>
              </w:rPr>
              <w:fldChar w:fldCharType="begin"/>
            </w:r>
            <w:r>
              <w:rPr>
                <w:noProof/>
                <w:webHidden/>
              </w:rPr>
              <w:instrText xml:space="preserve"> PAGEREF _Toc219639746 \h </w:instrText>
            </w:r>
            <w:r>
              <w:rPr>
                <w:noProof/>
                <w:webHidden/>
              </w:rPr>
            </w:r>
            <w:r>
              <w:rPr>
                <w:noProof/>
                <w:webHidden/>
              </w:rPr>
              <w:fldChar w:fldCharType="separate"/>
            </w:r>
            <w:r>
              <w:rPr>
                <w:noProof/>
                <w:webHidden/>
              </w:rPr>
              <w:t>16</w:t>
            </w:r>
            <w:r>
              <w:rPr>
                <w:noProof/>
                <w:webHidden/>
              </w:rPr>
              <w:fldChar w:fldCharType="end"/>
            </w:r>
          </w:hyperlink>
        </w:p>
        <w:p w14:paraId="3480B725" w14:textId="4432C3DB" w:rsidR="00167F14" w:rsidRPr="00167F14" w:rsidRDefault="00167F14" w:rsidP="00167F14">
          <w:pPr>
            <w:ind w:left="0"/>
            <w:rPr>
              <w:b/>
              <w:bCs/>
              <w:noProof/>
            </w:rPr>
          </w:pPr>
          <w:r>
            <w:rPr>
              <w:b/>
              <w:bCs/>
              <w:noProof/>
            </w:rPr>
            <w:fldChar w:fldCharType="end"/>
          </w:r>
        </w:p>
      </w:sdtContent>
    </w:sdt>
    <w:p w14:paraId="4DBBF0DB" w14:textId="77777777" w:rsidR="00167F14" w:rsidRDefault="00167F14" w:rsidP="00167F14">
      <w:pPr>
        <w:sectPr w:rsidR="00167F14" w:rsidSect="00391DAA">
          <w:footerReference w:type="default" r:id="rId10"/>
          <w:footerReference w:type="first" r:id="rId11"/>
          <w:pgSz w:w="11907" w:h="16839"/>
          <w:pgMar w:top="1440" w:right="1440" w:bottom="1440" w:left="1440" w:header="720" w:footer="720" w:gutter="284"/>
          <w:pgNumType w:start="1"/>
          <w:cols w:space="720"/>
          <w:docGrid w:linePitch="326"/>
        </w:sectPr>
      </w:pPr>
    </w:p>
    <w:p w14:paraId="48D471DE" w14:textId="1DF98585" w:rsidR="000A2554" w:rsidRDefault="00167F14" w:rsidP="000A2554">
      <w:pPr>
        <w:pStyle w:val="Heading1"/>
      </w:pPr>
      <w:bookmarkStart w:id="1" w:name="_Toc219639722"/>
      <w:r>
        <w:lastRenderedPageBreak/>
        <w:t>I</w:t>
      </w:r>
      <w:r w:rsidR="00841E76">
        <w:t>NTRODUCTION</w:t>
      </w:r>
      <w:bookmarkEnd w:id="0"/>
      <w:bookmarkEnd w:id="1"/>
    </w:p>
    <w:p w14:paraId="01282C25" w14:textId="77777777" w:rsidR="000A2554" w:rsidRDefault="000A2554" w:rsidP="000A2554">
      <w:pPr>
        <w:pStyle w:val="Heading2"/>
      </w:pPr>
      <w:bookmarkStart w:id="2" w:name="_Toc219628331"/>
      <w:bookmarkStart w:id="3" w:name="_Toc219639723"/>
      <w:r w:rsidRPr="000A2554">
        <w:t>Objectives of the Analysis</w:t>
      </w:r>
      <w:bookmarkEnd w:id="2"/>
      <w:bookmarkEnd w:id="3"/>
    </w:p>
    <w:p w14:paraId="06B491BD" w14:textId="2D7E50F4" w:rsidR="00D564F4" w:rsidRPr="00462643" w:rsidRDefault="00D564F4" w:rsidP="00D564F4">
      <w:pPr>
        <w:ind w:left="113"/>
        <w:rPr>
          <w:szCs w:val="24"/>
          <w:lang w:val="en-US"/>
        </w:rPr>
      </w:pPr>
      <w:r w:rsidRPr="00462643">
        <w:rPr>
          <w:szCs w:val="24"/>
          <w:lang w:val="en-US"/>
        </w:rPr>
        <w:t>The objective of this project is to analyze credit risk data to identify meaningful borrower segments and patterns associated with loan default. Specifically, the study aims to:</w:t>
      </w:r>
    </w:p>
    <w:p w14:paraId="5847B9F4" w14:textId="77777777" w:rsidR="00D564F4" w:rsidRPr="00D564F4" w:rsidRDefault="00D564F4" w:rsidP="00D564F4">
      <w:pPr>
        <w:numPr>
          <w:ilvl w:val="0"/>
          <w:numId w:val="4"/>
        </w:numPr>
        <w:tabs>
          <w:tab w:val="clear" w:pos="720"/>
          <w:tab w:val="num" w:pos="833"/>
        </w:tabs>
        <w:ind w:left="833"/>
        <w:rPr>
          <w:lang w:val="en-US"/>
        </w:rPr>
      </w:pPr>
      <w:r w:rsidRPr="00D564F4">
        <w:rPr>
          <w:lang w:val="en-US"/>
        </w:rPr>
        <w:t>Ensure data quality by addressing missing values, duplicates, and outliers.</w:t>
      </w:r>
    </w:p>
    <w:p w14:paraId="52B5AB9E" w14:textId="77777777" w:rsidR="00D564F4" w:rsidRPr="00D564F4" w:rsidRDefault="00D564F4" w:rsidP="00D564F4">
      <w:pPr>
        <w:numPr>
          <w:ilvl w:val="0"/>
          <w:numId w:val="4"/>
        </w:numPr>
        <w:tabs>
          <w:tab w:val="clear" w:pos="720"/>
          <w:tab w:val="num" w:pos="833"/>
        </w:tabs>
        <w:ind w:left="833"/>
        <w:rPr>
          <w:lang w:val="en-US"/>
        </w:rPr>
      </w:pPr>
      <w:r w:rsidRPr="00D564F4">
        <w:rPr>
          <w:lang w:val="en-US"/>
        </w:rPr>
        <w:t>Explore borrower and loan characteristics through univariate and bivariate analyses.</w:t>
      </w:r>
    </w:p>
    <w:p w14:paraId="1E85AE68" w14:textId="77777777" w:rsidR="00D564F4" w:rsidRPr="00D564F4" w:rsidRDefault="00D564F4" w:rsidP="00D564F4">
      <w:pPr>
        <w:numPr>
          <w:ilvl w:val="0"/>
          <w:numId w:val="4"/>
        </w:numPr>
        <w:tabs>
          <w:tab w:val="clear" w:pos="720"/>
          <w:tab w:val="num" w:pos="833"/>
        </w:tabs>
        <w:ind w:left="833"/>
        <w:rPr>
          <w:lang w:val="en-US"/>
        </w:rPr>
      </w:pPr>
      <w:r w:rsidRPr="00D564F4">
        <w:rPr>
          <w:lang w:val="en-US"/>
        </w:rPr>
        <w:t>Apply unsupervised learning methods, such as K-Means and Hierarchical Clustering, to group borrowers with similar profiles.</w:t>
      </w:r>
    </w:p>
    <w:p w14:paraId="098095BD" w14:textId="5F6660B7" w:rsidR="00D564F4" w:rsidRPr="00D564F4" w:rsidRDefault="00D564F4" w:rsidP="00D564F4">
      <w:pPr>
        <w:numPr>
          <w:ilvl w:val="0"/>
          <w:numId w:val="4"/>
        </w:numPr>
        <w:tabs>
          <w:tab w:val="clear" w:pos="720"/>
          <w:tab w:val="num" w:pos="833"/>
        </w:tabs>
        <w:ind w:left="833"/>
        <w:rPr>
          <w:lang w:val="en-US"/>
        </w:rPr>
      </w:pPr>
      <w:r w:rsidRPr="00D564F4">
        <w:rPr>
          <w:lang w:val="en-US"/>
        </w:rPr>
        <w:t>Use dimensionality reduction techniques to simplify visualization and interpretation of clusters.</w:t>
      </w:r>
    </w:p>
    <w:p w14:paraId="19E6A0C9" w14:textId="24FD31DA" w:rsidR="00D564F4" w:rsidRPr="00D564F4" w:rsidRDefault="000A2554" w:rsidP="00D564F4">
      <w:pPr>
        <w:pStyle w:val="Heading2"/>
      </w:pPr>
      <w:bookmarkStart w:id="4" w:name="_Toc219628332"/>
      <w:bookmarkStart w:id="5" w:name="_Toc219639724"/>
      <w:r w:rsidRPr="000A2554">
        <w:t>Dataset Overview and Descriptive Statistics</w:t>
      </w:r>
      <w:bookmarkEnd w:id="4"/>
      <w:bookmarkEnd w:id="5"/>
    </w:p>
    <w:p w14:paraId="44E2D660" w14:textId="77777777" w:rsidR="00D564F4" w:rsidRDefault="00D564F4" w:rsidP="00D564F4">
      <w:pPr>
        <w:ind w:left="113"/>
      </w:pPr>
      <w:r w:rsidRPr="00D564F4">
        <w:t xml:space="preserve">The data used in this analysis is sourced from the Credit Risk Dataset available on </w:t>
      </w:r>
      <w:proofErr w:type="spellStart"/>
      <w:r w:rsidRPr="00D564F4">
        <w:t>OpenML</w:t>
      </w:r>
      <w:proofErr w:type="spellEnd"/>
      <w:r w:rsidRPr="00D564F4">
        <w:t xml:space="preserve"> (ID: 43454). This dataset is a standard benchmark in financial analytics, designed to help institutions evaluate the likelihood of loan defaults based on a borrower’s financial and demographic profile. It contains historical information on loan applications, encompassing borrower demographics, financial standing, and loan-specific attributes. </w:t>
      </w:r>
    </w:p>
    <w:p w14:paraId="7ED05224" w14:textId="77777777" w:rsidR="00623223" w:rsidRDefault="00D564F4" w:rsidP="00623223">
      <w:pPr>
        <w:keepNext/>
        <w:ind w:left="113"/>
      </w:pPr>
      <w:r w:rsidRPr="00D564F4">
        <w:rPr>
          <w:noProof/>
        </w:rPr>
        <w:drawing>
          <wp:inline distT="0" distB="0" distL="0" distR="0" wp14:anchorId="5D146CB8" wp14:editId="35548CB7">
            <wp:extent cx="5551805" cy="960120"/>
            <wp:effectExtent l="0" t="0" r="0" b="0"/>
            <wp:docPr id="92177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79658" name=""/>
                    <pic:cNvPicPr/>
                  </pic:nvPicPr>
                  <pic:blipFill>
                    <a:blip r:embed="rId12"/>
                    <a:stretch>
                      <a:fillRect/>
                    </a:stretch>
                  </pic:blipFill>
                  <pic:spPr>
                    <a:xfrm>
                      <a:off x="0" y="0"/>
                      <a:ext cx="5551805" cy="960120"/>
                    </a:xfrm>
                    <a:prstGeom prst="rect">
                      <a:avLst/>
                    </a:prstGeom>
                  </pic:spPr>
                </pic:pic>
              </a:graphicData>
            </a:graphic>
          </wp:inline>
        </w:drawing>
      </w:r>
    </w:p>
    <w:p w14:paraId="34E808DB" w14:textId="05AC393D" w:rsidR="00D564F4" w:rsidRDefault="00623223" w:rsidP="00726F47">
      <w:pPr>
        <w:pStyle w:val="Caption"/>
      </w:pPr>
      <w:r>
        <w:t xml:space="preserve">Figure </w:t>
      </w:r>
      <w:r>
        <w:fldChar w:fldCharType="begin"/>
      </w:r>
      <w:r>
        <w:instrText xml:space="preserve"> SEQ Figure \* ARABIC </w:instrText>
      </w:r>
      <w:r>
        <w:fldChar w:fldCharType="separate"/>
      </w:r>
      <w:r w:rsidR="00726F47">
        <w:rPr>
          <w:noProof/>
        </w:rPr>
        <w:t>1</w:t>
      </w:r>
      <w:r>
        <w:fldChar w:fldCharType="end"/>
      </w:r>
      <w:r>
        <w:rPr>
          <w:lang w:val="en-US"/>
        </w:rPr>
        <w:t>: Five Rows of Data</w:t>
      </w:r>
    </w:p>
    <w:p w14:paraId="61695D8A" w14:textId="4D46EC67" w:rsidR="00D564F4" w:rsidRPr="00462643" w:rsidRDefault="00D564F4" w:rsidP="00D564F4">
      <w:pPr>
        <w:ind w:left="113"/>
        <w:rPr>
          <w:szCs w:val="24"/>
        </w:rPr>
      </w:pPr>
      <w:r w:rsidRPr="00462643">
        <w:rPr>
          <w:szCs w:val="24"/>
        </w:rPr>
        <w:t>The dataset contains 32,581 observations and 12 features that provide a comprehensive view of each applicant's creditworthiness:</w:t>
      </w:r>
    </w:p>
    <w:p w14:paraId="3EF58C59" w14:textId="0349C59A" w:rsidR="00623223" w:rsidRDefault="00623223" w:rsidP="00726F47">
      <w:pPr>
        <w:pStyle w:val="Caption"/>
      </w:pPr>
      <w:r>
        <w:t xml:space="preserve">Table </w:t>
      </w:r>
      <w:r>
        <w:fldChar w:fldCharType="begin"/>
      </w:r>
      <w:r>
        <w:instrText xml:space="preserve"> SEQ Table \* ARABIC </w:instrText>
      </w:r>
      <w:r>
        <w:fldChar w:fldCharType="separate"/>
      </w:r>
      <w:r>
        <w:rPr>
          <w:noProof/>
        </w:rPr>
        <w:t>1</w:t>
      </w:r>
      <w:r>
        <w:fldChar w:fldCharType="end"/>
      </w:r>
      <w:r>
        <w:rPr>
          <w:lang w:val="en-US"/>
        </w:rPr>
        <w:t>: Features Overview</w:t>
      </w:r>
    </w:p>
    <w:tbl>
      <w:tblPr>
        <w:tblW w:w="9260" w:type="dxa"/>
        <w:tblLook w:val="04A0" w:firstRow="1" w:lastRow="0" w:firstColumn="1" w:lastColumn="0" w:noHBand="0" w:noVBand="1"/>
      </w:tblPr>
      <w:tblGrid>
        <w:gridCol w:w="2922"/>
        <w:gridCol w:w="6440"/>
      </w:tblGrid>
      <w:tr w:rsidR="00AF3FE5" w:rsidRPr="00AF3FE5" w14:paraId="76A0882B" w14:textId="77777777" w:rsidTr="00AF3FE5">
        <w:trPr>
          <w:trHeight w:val="312"/>
        </w:trPr>
        <w:tc>
          <w:tcPr>
            <w:tcW w:w="2820"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31E8504E"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Feature Name</w:t>
            </w:r>
          </w:p>
        </w:tc>
        <w:tc>
          <w:tcPr>
            <w:tcW w:w="6440" w:type="dxa"/>
            <w:tcBorders>
              <w:top w:val="single" w:sz="4" w:space="0" w:color="auto"/>
              <w:left w:val="nil"/>
              <w:bottom w:val="single" w:sz="4" w:space="0" w:color="auto"/>
              <w:right w:val="single" w:sz="4" w:space="0" w:color="auto"/>
            </w:tcBorders>
            <w:shd w:val="clear" w:color="000000" w:fill="E8E8E8"/>
            <w:noWrap/>
            <w:vAlign w:val="bottom"/>
            <w:hideMark/>
          </w:tcPr>
          <w:p w14:paraId="385D8412"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Description</w:t>
            </w:r>
          </w:p>
        </w:tc>
      </w:tr>
      <w:tr w:rsidR="00AF3FE5" w:rsidRPr="00AF3FE5" w14:paraId="3E94DA53"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0794CD77"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person_age</w:t>
            </w:r>
            <w:proofErr w:type="spellEnd"/>
          </w:p>
        </w:tc>
        <w:tc>
          <w:tcPr>
            <w:tcW w:w="6440" w:type="dxa"/>
            <w:tcBorders>
              <w:top w:val="nil"/>
              <w:left w:val="nil"/>
              <w:bottom w:val="single" w:sz="4" w:space="0" w:color="auto"/>
              <w:right w:val="single" w:sz="4" w:space="0" w:color="auto"/>
            </w:tcBorders>
            <w:noWrap/>
            <w:vAlign w:val="bottom"/>
            <w:hideMark/>
          </w:tcPr>
          <w:p w14:paraId="729AFACF"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Age of the borrower in years.</w:t>
            </w:r>
          </w:p>
        </w:tc>
      </w:tr>
      <w:tr w:rsidR="00AF3FE5" w:rsidRPr="00AF3FE5" w14:paraId="126FF474"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6F887732"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person_income</w:t>
            </w:r>
            <w:proofErr w:type="spellEnd"/>
          </w:p>
        </w:tc>
        <w:tc>
          <w:tcPr>
            <w:tcW w:w="6440" w:type="dxa"/>
            <w:tcBorders>
              <w:top w:val="nil"/>
              <w:left w:val="nil"/>
              <w:bottom w:val="single" w:sz="4" w:space="0" w:color="auto"/>
              <w:right w:val="single" w:sz="4" w:space="0" w:color="auto"/>
            </w:tcBorders>
            <w:noWrap/>
            <w:vAlign w:val="bottom"/>
            <w:hideMark/>
          </w:tcPr>
          <w:p w14:paraId="61519938"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Annual income of the borrower.</w:t>
            </w:r>
          </w:p>
        </w:tc>
      </w:tr>
      <w:tr w:rsidR="00AF3FE5" w:rsidRPr="00AF3FE5" w14:paraId="0B712DA0"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6C01CA53"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person_home_ownership</w:t>
            </w:r>
            <w:proofErr w:type="spellEnd"/>
          </w:p>
        </w:tc>
        <w:tc>
          <w:tcPr>
            <w:tcW w:w="6440" w:type="dxa"/>
            <w:tcBorders>
              <w:top w:val="nil"/>
              <w:left w:val="nil"/>
              <w:bottom w:val="single" w:sz="4" w:space="0" w:color="auto"/>
              <w:right w:val="single" w:sz="4" w:space="0" w:color="auto"/>
            </w:tcBorders>
            <w:noWrap/>
            <w:vAlign w:val="bottom"/>
            <w:hideMark/>
          </w:tcPr>
          <w:p w14:paraId="1BBBB73C"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Current housing situation.</w:t>
            </w:r>
          </w:p>
        </w:tc>
      </w:tr>
      <w:tr w:rsidR="00AF3FE5" w:rsidRPr="00AF3FE5" w14:paraId="7B096C9D"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0FF008C7"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person_emp_length</w:t>
            </w:r>
            <w:proofErr w:type="spellEnd"/>
          </w:p>
        </w:tc>
        <w:tc>
          <w:tcPr>
            <w:tcW w:w="6440" w:type="dxa"/>
            <w:tcBorders>
              <w:top w:val="nil"/>
              <w:left w:val="nil"/>
              <w:bottom w:val="single" w:sz="4" w:space="0" w:color="auto"/>
              <w:right w:val="single" w:sz="4" w:space="0" w:color="auto"/>
            </w:tcBorders>
            <w:noWrap/>
            <w:vAlign w:val="bottom"/>
            <w:hideMark/>
          </w:tcPr>
          <w:p w14:paraId="068D6FDF"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Total years of employment.</w:t>
            </w:r>
          </w:p>
        </w:tc>
      </w:tr>
      <w:tr w:rsidR="00AF3FE5" w:rsidRPr="00AF3FE5" w14:paraId="2DAF9DBC"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3398C27D"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loan_intent</w:t>
            </w:r>
            <w:proofErr w:type="spellEnd"/>
          </w:p>
        </w:tc>
        <w:tc>
          <w:tcPr>
            <w:tcW w:w="6440" w:type="dxa"/>
            <w:tcBorders>
              <w:top w:val="nil"/>
              <w:left w:val="nil"/>
              <w:bottom w:val="single" w:sz="4" w:space="0" w:color="auto"/>
              <w:right w:val="single" w:sz="4" w:space="0" w:color="auto"/>
            </w:tcBorders>
            <w:noWrap/>
            <w:vAlign w:val="bottom"/>
            <w:hideMark/>
          </w:tcPr>
          <w:p w14:paraId="066A0E34"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The specific purpose for the loan.</w:t>
            </w:r>
          </w:p>
        </w:tc>
      </w:tr>
      <w:tr w:rsidR="00AF3FE5" w:rsidRPr="00AF3FE5" w14:paraId="3441BAC8"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4542FBA8"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loan_grade</w:t>
            </w:r>
            <w:proofErr w:type="spellEnd"/>
          </w:p>
        </w:tc>
        <w:tc>
          <w:tcPr>
            <w:tcW w:w="6440" w:type="dxa"/>
            <w:tcBorders>
              <w:top w:val="nil"/>
              <w:left w:val="nil"/>
              <w:bottom w:val="single" w:sz="4" w:space="0" w:color="auto"/>
              <w:right w:val="single" w:sz="4" w:space="0" w:color="auto"/>
            </w:tcBorders>
            <w:noWrap/>
            <w:vAlign w:val="bottom"/>
            <w:hideMark/>
          </w:tcPr>
          <w:p w14:paraId="35BD2503"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Risk-based grade assigned to the loan (A to G).</w:t>
            </w:r>
          </w:p>
        </w:tc>
      </w:tr>
      <w:tr w:rsidR="00AF3FE5" w:rsidRPr="00AF3FE5" w14:paraId="607CB8BB"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58A76A90"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loan_amnt</w:t>
            </w:r>
            <w:proofErr w:type="spellEnd"/>
          </w:p>
        </w:tc>
        <w:tc>
          <w:tcPr>
            <w:tcW w:w="6440" w:type="dxa"/>
            <w:tcBorders>
              <w:top w:val="nil"/>
              <w:left w:val="nil"/>
              <w:bottom w:val="single" w:sz="4" w:space="0" w:color="auto"/>
              <w:right w:val="single" w:sz="4" w:space="0" w:color="auto"/>
            </w:tcBorders>
            <w:noWrap/>
            <w:vAlign w:val="bottom"/>
            <w:hideMark/>
          </w:tcPr>
          <w:p w14:paraId="29B00356"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Total amount of credit requested.</w:t>
            </w:r>
          </w:p>
        </w:tc>
      </w:tr>
      <w:tr w:rsidR="00AF3FE5" w:rsidRPr="00AF3FE5" w14:paraId="53CE6E00"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2BC7CA82"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loan_int_rate</w:t>
            </w:r>
            <w:proofErr w:type="spellEnd"/>
          </w:p>
        </w:tc>
        <w:tc>
          <w:tcPr>
            <w:tcW w:w="6440" w:type="dxa"/>
            <w:tcBorders>
              <w:top w:val="nil"/>
              <w:left w:val="nil"/>
              <w:bottom w:val="single" w:sz="4" w:space="0" w:color="auto"/>
              <w:right w:val="single" w:sz="4" w:space="0" w:color="auto"/>
            </w:tcBorders>
            <w:noWrap/>
            <w:vAlign w:val="bottom"/>
            <w:hideMark/>
          </w:tcPr>
          <w:p w14:paraId="2AB09846"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The annual interest rate for the loan.</w:t>
            </w:r>
          </w:p>
        </w:tc>
      </w:tr>
      <w:tr w:rsidR="00AF3FE5" w:rsidRPr="00AF3FE5" w14:paraId="72A7D5EB"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315ED529"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loan_status</w:t>
            </w:r>
            <w:proofErr w:type="spellEnd"/>
          </w:p>
        </w:tc>
        <w:tc>
          <w:tcPr>
            <w:tcW w:w="6440" w:type="dxa"/>
            <w:tcBorders>
              <w:top w:val="nil"/>
              <w:left w:val="nil"/>
              <w:bottom w:val="single" w:sz="4" w:space="0" w:color="auto"/>
              <w:right w:val="single" w:sz="4" w:space="0" w:color="auto"/>
            </w:tcBorders>
            <w:noWrap/>
            <w:vAlign w:val="bottom"/>
            <w:hideMark/>
          </w:tcPr>
          <w:p w14:paraId="1E245399" w14:textId="358D6E25" w:rsidR="00AF3FE5" w:rsidRPr="00AF3FE5" w:rsidRDefault="00AF3FE5" w:rsidP="00AF3FE5">
            <w:pPr>
              <w:spacing w:after="0" w:line="240" w:lineRule="auto"/>
              <w:ind w:left="0"/>
              <w:jc w:val="left"/>
              <w:rPr>
                <w:color w:val="000000"/>
                <w:szCs w:val="24"/>
                <w:lang w:val="en-US"/>
              </w:rPr>
            </w:pPr>
            <w:r w:rsidRPr="00AF3FE5">
              <w:rPr>
                <w:color w:val="000000"/>
                <w:szCs w:val="24"/>
                <w:lang w:val="en-US"/>
              </w:rPr>
              <w:t>Target Variabl</w:t>
            </w:r>
            <w:r w:rsidR="00726F47">
              <w:rPr>
                <w:color w:val="000000"/>
                <w:szCs w:val="24"/>
                <w:lang w:val="en-US"/>
              </w:rPr>
              <w:t>e</w:t>
            </w:r>
            <w:r w:rsidRPr="00AF3FE5">
              <w:rPr>
                <w:color w:val="000000"/>
                <w:szCs w:val="24"/>
                <w:lang w:val="en-US"/>
              </w:rPr>
              <w:t>: Indicates if a loan defaulted (1) or not (0).</w:t>
            </w:r>
          </w:p>
        </w:tc>
      </w:tr>
      <w:tr w:rsidR="00AF3FE5" w:rsidRPr="00AF3FE5" w14:paraId="2245B147"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2BC68133"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loan_percent_income</w:t>
            </w:r>
            <w:proofErr w:type="spellEnd"/>
          </w:p>
        </w:tc>
        <w:tc>
          <w:tcPr>
            <w:tcW w:w="6440" w:type="dxa"/>
            <w:tcBorders>
              <w:top w:val="nil"/>
              <w:left w:val="nil"/>
              <w:bottom w:val="single" w:sz="4" w:space="0" w:color="auto"/>
              <w:right w:val="single" w:sz="4" w:space="0" w:color="auto"/>
            </w:tcBorders>
            <w:noWrap/>
            <w:vAlign w:val="bottom"/>
            <w:hideMark/>
          </w:tcPr>
          <w:p w14:paraId="7957397F"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The percentage of the borrower's income represented by the loan.</w:t>
            </w:r>
          </w:p>
        </w:tc>
      </w:tr>
      <w:tr w:rsidR="00AF3FE5" w:rsidRPr="00AF3FE5" w14:paraId="69B9496F"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66AEB93F"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lastRenderedPageBreak/>
              <w:t>cb_person_default_on_file</w:t>
            </w:r>
            <w:proofErr w:type="spellEnd"/>
          </w:p>
        </w:tc>
        <w:tc>
          <w:tcPr>
            <w:tcW w:w="6440" w:type="dxa"/>
            <w:tcBorders>
              <w:top w:val="nil"/>
              <w:left w:val="nil"/>
              <w:bottom w:val="single" w:sz="4" w:space="0" w:color="auto"/>
              <w:right w:val="single" w:sz="4" w:space="0" w:color="auto"/>
            </w:tcBorders>
            <w:noWrap/>
            <w:vAlign w:val="bottom"/>
            <w:hideMark/>
          </w:tcPr>
          <w:p w14:paraId="58059887"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Indicates if the borrower has a history of prior defaults.</w:t>
            </w:r>
          </w:p>
        </w:tc>
      </w:tr>
      <w:tr w:rsidR="00AF3FE5" w:rsidRPr="00AF3FE5" w14:paraId="096BE2B1" w14:textId="77777777" w:rsidTr="00AF3FE5">
        <w:trPr>
          <w:trHeight w:val="312"/>
        </w:trPr>
        <w:tc>
          <w:tcPr>
            <w:tcW w:w="2820" w:type="dxa"/>
            <w:tcBorders>
              <w:top w:val="nil"/>
              <w:left w:val="single" w:sz="4" w:space="0" w:color="auto"/>
              <w:bottom w:val="single" w:sz="4" w:space="0" w:color="auto"/>
              <w:right w:val="single" w:sz="4" w:space="0" w:color="auto"/>
            </w:tcBorders>
            <w:noWrap/>
            <w:vAlign w:val="bottom"/>
            <w:hideMark/>
          </w:tcPr>
          <w:p w14:paraId="044311BA"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lang w:val="en-US"/>
              </w:rPr>
              <w:t>cb_person_cred_hist_length</w:t>
            </w:r>
            <w:proofErr w:type="spellEnd"/>
          </w:p>
        </w:tc>
        <w:tc>
          <w:tcPr>
            <w:tcW w:w="6440" w:type="dxa"/>
            <w:tcBorders>
              <w:top w:val="nil"/>
              <w:left w:val="nil"/>
              <w:bottom w:val="single" w:sz="4" w:space="0" w:color="auto"/>
              <w:right w:val="single" w:sz="4" w:space="0" w:color="auto"/>
            </w:tcBorders>
            <w:noWrap/>
            <w:vAlign w:val="bottom"/>
            <w:hideMark/>
          </w:tcPr>
          <w:p w14:paraId="1C0BBD5A" w14:textId="77777777" w:rsidR="00AF3FE5" w:rsidRPr="00AF3FE5" w:rsidRDefault="00AF3FE5" w:rsidP="00AF3FE5">
            <w:pPr>
              <w:spacing w:after="0" w:line="240" w:lineRule="auto"/>
              <w:ind w:left="0"/>
              <w:jc w:val="left"/>
              <w:rPr>
                <w:color w:val="000000"/>
                <w:szCs w:val="24"/>
                <w:lang w:val="en-US"/>
              </w:rPr>
            </w:pPr>
            <w:r w:rsidRPr="00AF3FE5">
              <w:rPr>
                <w:color w:val="000000"/>
                <w:szCs w:val="24"/>
                <w:lang w:val="en-US"/>
              </w:rPr>
              <w:t>Number of years the borrower has had active credit history.</w:t>
            </w:r>
          </w:p>
        </w:tc>
      </w:tr>
    </w:tbl>
    <w:p w14:paraId="2F2D745F" w14:textId="77777777" w:rsidR="00D564F4" w:rsidRDefault="00D564F4" w:rsidP="00D564F4">
      <w:pPr>
        <w:ind w:left="113"/>
        <w:rPr>
          <w:lang w:val="en-US"/>
        </w:rPr>
      </w:pPr>
    </w:p>
    <w:p w14:paraId="5FFF7B68" w14:textId="35D27EAA" w:rsidR="00D564F4" w:rsidRPr="00D564F4" w:rsidRDefault="00D564F4" w:rsidP="00D564F4">
      <w:pPr>
        <w:ind w:left="113"/>
        <w:rPr>
          <w:b/>
          <w:bCs/>
          <w:lang w:val="en-US"/>
        </w:rPr>
      </w:pPr>
      <w:r>
        <w:rPr>
          <w:b/>
          <w:bCs/>
          <w:lang w:val="en-US"/>
        </w:rPr>
        <w:t>Descriptive Statistics</w:t>
      </w:r>
    </w:p>
    <w:p w14:paraId="69440BEC" w14:textId="77777777" w:rsidR="00623223" w:rsidRDefault="00D564F4" w:rsidP="00623223">
      <w:pPr>
        <w:keepNext/>
        <w:ind w:left="113"/>
      </w:pPr>
      <w:r w:rsidRPr="00D564F4">
        <w:rPr>
          <w:noProof/>
          <w:lang w:val="en-US"/>
        </w:rPr>
        <w:drawing>
          <wp:inline distT="0" distB="0" distL="0" distR="0" wp14:anchorId="728D2FEA" wp14:editId="51C5C7AB">
            <wp:extent cx="5551805" cy="1590040"/>
            <wp:effectExtent l="0" t="0" r="0" b="0"/>
            <wp:docPr id="8923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1489" name=""/>
                    <pic:cNvPicPr/>
                  </pic:nvPicPr>
                  <pic:blipFill>
                    <a:blip r:embed="rId13"/>
                    <a:stretch>
                      <a:fillRect/>
                    </a:stretch>
                  </pic:blipFill>
                  <pic:spPr>
                    <a:xfrm>
                      <a:off x="0" y="0"/>
                      <a:ext cx="5551805" cy="1590040"/>
                    </a:xfrm>
                    <a:prstGeom prst="rect">
                      <a:avLst/>
                    </a:prstGeom>
                  </pic:spPr>
                </pic:pic>
              </a:graphicData>
            </a:graphic>
          </wp:inline>
        </w:drawing>
      </w:r>
    </w:p>
    <w:p w14:paraId="4FE41FD6" w14:textId="73E1D529" w:rsidR="00D564F4" w:rsidRDefault="00623223" w:rsidP="00726F47">
      <w:pPr>
        <w:pStyle w:val="Caption"/>
        <w:rPr>
          <w:lang w:val="en-US"/>
        </w:rPr>
      </w:pPr>
      <w:bookmarkStart w:id="6" w:name="_Ref219637991"/>
      <w:r>
        <w:t xml:space="preserve">Figure </w:t>
      </w:r>
      <w:r>
        <w:fldChar w:fldCharType="begin"/>
      </w:r>
      <w:r>
        <w:instrText xml:space="preserve"> SEQ Figure \* ARABIC </w:instrText>
      </w:r>
      <w:r>
        <w:fldChar w:fldCharType="separate"/>
      </w:r>
      <w:r w:rsidR="00726F47">
        <w:rPr>
          <w:noProof/>
        </w:rPr>
        <w:t>2</w:t>
      </w:r>
      <w:r>
        <w:fldChar w:fldCharType="end"/>
      </w:r>
      <w:bookmarkEnd w:id="6"/>
      <w:r>
        <w:rPr>
          <w:lang w:val="en-US"/>
        </w:rPr>
        <w:t>: Descriptive Statistics of Data</w:t>
      </w:r>
    </w:p>
    <w:p w14:paraId="18485D70" w14:textId="6840C9E1" w:rsidR="00AF3FE5" w:rsidRPr="00AF3FE5" w:rsidRDefault="00AF3FE5" w:rsidP="00AF3FE5">
      <w:pPr>
        <w:ind w:left="0"/>
        <w:rPr>
          <w:lang w:val="en-US"/>
        </w:rPr>
      </w:pPr>
      <w:r>
        <w:rPr>
          <w:lang w:val="en-US"/>
        </w:rPr>
        <w:t xml:space="preserve">From </w:t>
      </w:r>
      <w:r>
        <w:rPr>
          <w:lang w:val="en-US"/>
        </w:rPr>
        <w:fldChar w:fldCharType="begin"/>
      </w:r>
      <w:r>
        <w:rPr>
          <w:lang w:val="en-US"/>
        </w:rPr>
        <w:instrText xml:space="preserve"> REF _Ref219637991 \h </w:instrText>
      </w:r>
      <w:r>
        <w:rPr>
          <w:lang w:val="en-US"/>
        </w:rPr>
      </w:r>
      <w:r>
        <w:rPr>
          <w:lang w:val="en-US"/>
        </w:rPr>
        <w:fldChar w:fldCharType="separate"/>
      </w:r>
      <w:r>
        <w:t xml:space="preserve">Figure </w:t>
      </w:r>
      <w:r>
        <w:rPr>
          <w:noProof/>
        </w:rPr>
        <w:t>2</w:t>
      </w:r>
      <w:r>
        <w:rPr>
          <w:lang w:val="en-US"/>
        </w:rPr>
        <w:fldChar w:fldCharType="end"/>
      </w:r>
      <w:r>
        <w:rPr>
          <w:lang w:val="en-US"/>
        </w:rPr>
        <w:t xml:space="preserve">, </w:t>
      </w:r>
      <w:r w:rsidRPr="00AF3FE5">
        <w:t xml:space="preserve">highlights data quality issues, with 895 missing values in </w:t>
      </w:r>
      <w:proofErr w:type="spellStart"/>
      <w:r w:rsidRPr="00AF3FE5">
        <w:rPr>
          <w:i/>
          <w:iCs/>
        </w:rPr>
        <w:t>person_emp_length</w:t>
      </w:r>
      <w:proofErr w:type="spellEnd"/>
      <w:r w:rsidRPr="00AF3FE5">
        <w:t xml:space="preserve"> and 3,116 missing values in </w:t>
      </w:r>
      <w:proofErr w:type="spellStart"/>
      <w:r w:rsidRPr="00AF3FE5">
        <w:rPr>
          <w:i/>
          <w:iCs/>
        </w:rPr>
        <w:t>loan_int_rate</w:t>
      </w:r>
      <w:proofErr w:type="spellEnd"/>
      <w:r w:rsidR="00726F47">
        <w:t>. Additionally, s</w:t>
      </w:r>
      <w:r w:rsidRPr="00AF3FE5">
        <w:t xml:space="preserve">everal variables show </w:t>
      </w:r>
      <w:r w:rsidR="00726F47">
        <w:t xml:space="preserve">outliers. </w:t>
      </w:r>
      <w:r w:rsidRPr="00AF3FE5">
        <w:t xml:space="preserve">For instance, </w:t>
      </w:r>
      <w:proofErr w:type="spellStart"/>
      <w:r w:rsidRPr="00AF3FE5">
        <w:rPr>
          <w:i/>
          <w:iCs/>
        </w:rPr>
        <w:t>person_age</w:t>
      </w:r>
      <w:proofErr w:type="spellEnd"/>
      <w:r w:rsidRPr="00AF3FE5">
        <w:t xml:space="preserve"> has a mean of 27.73 and a median of 26, with a maximum value of 144, which is clearly implausible. Similarly, </w:t>
      </w:r>
      <w:proofErr w:type="spellStart"/>
      <w:r w:rsidRPr="00AF3FE5">
        <w:rPr>
          <w:i/>
          <w:iCs/>
        </w:rPr>
        <w:t>person_income</w:t>
      </w:r>
      <w:proofErr w:type="spellEnd"/>
      <w:r w:rsidRPr="00AF3FE5">
        <w:t xml:space="preserve"> reaches a maximum of $6,000,000, far above the 75th percentile of $79,200. These observations suggest the need for data cleaning</w:t>
      </w:r>
      <w:r w:rsidR="00726F47">
        <w:t>.</w:t>
      </w:r>
    </w:p>
    <w:p w14:paraId="2E70593E" w14:textId="01E1620A" w:rsidR="00454BC4" w:rsidRPr="00454BC4" w:rsidRDefault="000A2554" w:rsidP="00663302">
      <w:pPr>
        <w:pStyle w:val="Heading1"/>
      </w:pPr>
      <w:bookmarkStart w:id="7" w:name="_Toc219628333"/>
      <w:bookmarkStart w:id="8" w:name="_Toc219639725"/>
      <w:r>
        <w:t>D</w:t>
      </w:r>
      <w:r w:rsidR="00841E76">
        <w:t>ATA PREPROCESSING</w:t>
      </w:r>
      <w:bookmarkEnd w:id="7"/>
      <w:bookmarkEnd w:id="8"/>
    </w:p>
    <w:p w14:paraId="0E5B7A34" w14:textId="4D95C7AD" w:rsidR="00D564F4" w:rsidRPr="00D564F4" w:rsidRDefault="000A2554" w:rsidP="00D564F4">
      <w:pPr>
        <w:pStyle w:val="Heading2"/>
      </w:pPr>
      <w:bookmarkStart w:id="9" w:name="_Toc219628334"/>
      <w:bookmarkStart w:id="10" w:name="_Toc219639726"/>
      <w:r w:rsidRPr="000A2554">
        <w:t>Handling Missing Values</w:t>
      </w:r>
      <w:bookmarkEnd w:id="9"/>
      <w:bookmarkEnd w:id="10"/>
    </w:p>
    <w:p w14:paraId="23FF4145" w14:textId="77777777" w:rsidR="00623223" w:rsidRDefault="00D564F4" w:rsidP="00623223">
      <w:pPr>
        <w:keepNext/>
        <w:ind w:left="0"/>
        <w:jc w:val="center"/>
      </w:pPr>
      <w:r w:rsidRPr="00D564F4">
        <w:rPr>
          <w:noProof/>
        </w:rPr>
        <w:drawing>
          <wp:inline distT="0" distB="0" distL="0" distR="0" wp14:anchorId="48F5E73E" wp14:editId="1CB520F9">
            <wp:extent cx="3448531" cy="704948"/>
            <wp:effectExtent l="0" t="0" r="0" b="0"/>
            <wp:docPr id="9475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7870" name=""/>
                    <pic:cNvPicPr/>
                  </pic:nvPicPr>
                  <pic:blipFill>
                    <a:blip r:embed="rId14"/>
                    <a:stretch>
                      <a:fillRect/>
                    </a:stretch>
                  </pic:blipFill>
                  <pic:spPr>
                    <a:xfrm>
                      <a:off x="0" y="0"/>
                      <a:ext cx="3448531" cy="704948"/>
                    </a:xfrm>
                    <a:prstGeom prst="rect">
                      <a:avLst/>
                    </a:prstGeom>
                  </pic:spPr>
                </pic:pic>
              </a:graphicData>
            </a:graphic>
          </wp:inline>
        </w:drawing>
      </w:r>
    </w:p>
    <w:p w14:paraId="4A3B6BA6" w14:textId="52F3DBDC" w:rsidR="00D564F4" w:rsidRDefault="00623223" w:rsidP="00726F47">
      <w:pPr>
        <w:pStyle w:val="Caption"/>
      </w:pPr>
      <w:bookmarkStart w:id="11" w:name="_Ref219625753"/>
      <w:r>
        <w:t xml:space="preserve">Figure </w:t>
      </w:r>
      <w:r>
        <w:fldChar w:fldCharType="begin"/>
      </w:r>
      <w:r>
        <w:instrText xml:space="preserve"> SEQ Figure \* ARABIC </w:instrText>
      </w:r>
      <w:r>
        <w:fldChar w:fldCharType="separate"/>
      </w:r>
      <w:r w:rsidR="00726F47">
        <w:rPr>
          <w:noProof/>
        </w:rPr>
        <w:t>3</w:t>
      </w:r>
      <w:r>
        <w:fldChar w:fldCharType="end"/>
      </w:r>
      <w:bookmarkEnd w:id="11"/>
      <w:r>
        <w:rPr>
          <w:lang w:val="en-US"/>
        </w:rPr>
        <w:t>: Output from Checking Missing Value Code</w:t>
      </w:r>
    </w:p>
    <w:p w14:paraId="41C949A5" w14:textId="77777777" w:rsidR="00623223" w:rsidRPr="00623223" w:rsidRDefault="00623223" w:rsidP="00623223">
      <w:pPr>
        <w:keepNext/>
        <w:ind w:left="0"/>
        <w:rPr>
          <w:szCs w:val="24"/>
          <w:lang w:val="en-US"/>
        </w:rPr>
      </w:pPr>
      <w:r w:rsidRPr="00623223">
        <w:rPr>
          <w:szCs w:val="24"/>
          <w:lang w:val="en-US"/>
        </w:rPr>
        <w:t xml:space="preserve">Based on the output shown in Figure 3, there are 895 missing values in </w:t>
      </w:r>
      <w:proofErr w:type="spellStart"/>
      <w:r w:rsidRPr="00623223">
        <w:rPr>
          <w:i/>
          <w:iCs/>
          <w:szCs w:val="24"/>
          <w:lang w:val="en-US"/>
        </w:rPr>
        <w:t>person_emp_length</w:t>
      </w:r>
      <w:proofErr w:type="spellEnd"/>
      <w:r w:rsidRPr="00623223">
        <w:rPr>
          <w:szCs w:val="24"/>
          <w:lang w:val="en-US"/>
        </w:rPr>
        <w:t xml:space="preserve"> and 3,316 missing values in </w:t>
      </w:r>
      <w:proofErr w:type="spellStart"/>
      <w:r w:rsidRPr="00623223">
        <w:rPr>
          <w:i/>
          <w:iCs/>
          <w:szCs w:val="24"/>
          <w:lang w:val="en-US"/>
        </w:rPr>
        <w:t>loan_int_rate</w:t>
      </w:r>
      <w:proofErr w:type="spellEnd"/>
      <w:r w:rsidRPr="00623223">
        <w:rPr>
          <w:szCs w:val="24"/>
          <w:lang w:val="en-US"/>
        </w:rPr>
        <w:t xml:space="preserve">. To assess the potential impact of removing these </w:t>
      </w:r>
      <w:r w:rsidRPr="00623223">
        <w:rPr>
          <w:szCs w:val="24"/>
          <w:lang w:val="en-US"/>
        </w:rPr>
        <w:lastRenderedPageBreak/>
        <w:t>records, we examined how dropping the missing values affects the distributions of both numerical and categorical variables.</w:t>
      </w:r>
    </w:p>
    <w:p w14:paraId="2DA846F9" w14:textId="77777777" w:rsidR="00623223" w:rsidRDefault="00623223" w:rsidP="00623223">
      <w:pPr>
        <w:keepNext/>
        <w:ind w:left="0"/>
      </w:pPr>
      <w:r>
        <w:rPr>
          <w:noProof/>
        </w:rPr>
        <w:drawing>
          <wp:inline distT="0" distB="0" distL="0" distR="0" wp14:anchorId="61524C01" wp14:editId="11067674">
            <wp:extent cx="5551805" cy="1776730"/>
            <wp:effectExtent l="0" t="0" r="0" b="0"/>
            <wp:docPr id="866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574" name="Picture 866915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1805" cy="1776730"/>
                    </a:xfrm>
                    <a:prstGeom prst="rect">
                      <a:avLst/>
                    </a:prstGeom>
                  </pic:spPr>
                </pic:pic>
              </a:graphicData>
            </a:graphic>
          </wp:inline>
        </w:drawing>
      </w:r>
    </w:p>
    <w:p w14:paraId="6FC05E42" w14:textId="76502808" w:rsidR="00623223" w:rsidRDefault="00623223" w:rsidP="00726F47">
      <w:pPr>
        <w:pStyle w:val="Caption"/>
      </w:pPr>
      <w:bookmarkStart w:id="12" w:name="_Ref219625835"/>
      <w:r>
        <w:t xml:space="preserve">Figure </w:t>
      </w:r>
      <w:r>
        <w:fldChar w:fldCharType="begin"/>
      </w:r>
      <w:r>
        <w:instrText xml:space="preserve"> SEQ Figure \* ARABIC </w:instrText>
      </w:r>
      <w:r>
        <w:fldChar w:fldCharType="separate"/>
      </w:r>
      <w:r w:rsidR="00726F47">
        <w:rPr>
          <w:noProof/>
        </w:rPr>
        <w:t>4</w:t>
      </w:r>
      <w:r>
        <w:fldChar w:fldCharType="end"/>
      </w:r>
      <w:bookmarkEnd w:id="12"/>
      <w:r>
        <w:rPr>
          <w:lang w:val="en-US"/>
        </w:rPr>
        <w:t>: Comparison of Numerical Column Distribution before and after Dropping Missing Values</w:t>
      </w:r>
    </w:p>
    <w:p w14:paraId="3D2046EC" w14:textId="77777777" w:rsidR="00623223" w:rsidRDefault="00623223" w:rsidP="00623223">
      <w:pPr>
        <w:keepNext/>
        <w:ind w:left="0"/>
      </w:pPr>
      <w:r>
        <w:rPr>
          <w:noProof/>
        </w:rPr>
        <w:drawing>
          <wp:inline distT="0" distB="0" distL="0" distR="0" wp14:anchorId="39D94CA8" wp14:editId="75993155">
            <wp:extent cx="5551805" cy="2220595"/>
            <wp:effectExtent l="0" t="0" r="0" b="8255"/>
            <wp:docPr id="303584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84444" name="Picture 3035844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51805" cy="2220595"/>
                    </a:xfrm>
                    <a:prstGeom prst="rect">
                      <a:avLst/>
                    </a:prstGeom>
                  </pic:spPr>
                </pic:pic>
              </a:graphicData>
            </a:graphic>
          </wp:inline>
        </w:drawing>
      </w:r>
    </w:p>
    <w:p w14:paraId="6F7295CB" w14:textId="5D60F7EE" w:rsidR="00D564F4" w:rsidRDefault="00623223" w:rsidP="00726F47">
      <w:pPr>
        <w:pStyle w:val="Caption"/>
      </w:pPr>
      <w:bookmarkStart w:id="13" w:name="_Ref219625839"/>
      <w:r>
        <w:t xml:space="preserve">Figure </w:t>
      </w:r>
      <w:r>
        <w:fldChar w:fldCharType="begin"/>
      </w:r>
      <w:r>
        <w:instrText xml:space="preserve"> SEQ Figure \* ARABIC </w:instrText>
      </w:r>
      <w:r>
        <w:fldChar w:fldCharType="separate"/>
      </w:r>
      <w:r w:rsidR="00726F47">
        <w:rPr>
          <w:noProof/>
        </w:rPr>
        <w:t>5</w:t>
      </w:r>
      <w:r>
        <w:fldChar w:fldCharType="end"/>
      </w:r>
      <w:bookmarkEnd w:id="13"/>
      <w:r>
        <w:rPr>
          <w:lang w:val="en-US"/>
        </w:rPr>
        <w:t>: Comparison of Categorical Columns before and after Dropping Missing Values</w:t>
      </w:r>
    </w:p>
    <w:p w14:paraId="2FF39679" w14:textId="2E782777" w:rsidR="00D564F4" w:rsidRPr="00462643" w:rsidRDefault="00623223" w:rsidP="00D564F4">
      <w:pPr>
        <w:ind w:left="0"/>
        <w:rPr>
          <w:szCs w:val="24"/>
        </w:rPr>
      </w:pPr>
      <w:r w:rsidRPr="00462643">
        <w:rPr>
          <w:szCs w:val="24"/>
        </w:rPr>
        <w:t xml:space="preserve">Based on </w:t>
      </w:r>
      <w:r w:rsidRPr="00462643">
        <w:rPr>
          <w:szCs w:val="24"/>
        </w:rPr>
        <w:fldChar w:fldCharType="begin"/>
      </w:r>
      <w:r w:rsidRPr="00462643">
        <w:rPr>
          <w:szCs w:val="24"/>
        </w:rPr>
        <w:instrText xml:space="preserve"> REF _Ref219625835 \h </w:instrText>
      </w:r>
      <w:r w:rsidR="00462643">
        <w:rPr>
          <w:szCs w:val="24"/>
        </w:rPr>
        <w:instrText xml:space="preserve"> \* MERGEFORMAT </w:instrText>
      </w:r>
      <w:r w:rsidRPr="00462643">
        <w:rPr>
          <w:szCs w:val="24"/>
        </w:rPr>
      </w:r>
      <w:r w:rsidRPr="00462643">
        <w:rPr>
          <w:szCs w:val="24"/>
        </w:rPr>
        <w:fldChar w:fldCharType="separate"/>
      </w:r>
      <w:r w:rsidRPr="00462643">
        <w:rPr>
          <w:szCs w:val="24"/>
        </w:rPr>
        <w:t xml:space="preserve">Figure </w:t>
      </w:r>
      <w:r w:rsidRPr="00462643">
        <w:rPr>
          <w:noProof/>
          <w:szCs w:val="24"/>
        </w:rPr>
        <w:t>4</w:t>
      </w:r>
      <w:r w:rsidRPr="00462643">
        <w:rPr>
          <w:szCs w:val="24"/>
        </w:rPr>
        <w:fldChar w:fldCharType="end"/>
      </w:r>
      <w:r w:rsidRPr="00462643">
        <w:rPr>
          <w:szCs w:val="24"/>
        </w:rPr>
        <w:t xml:space="preserve"> and </w:t>
      </w:r>
      <w:r w:rsidRPr="00462643">
        <w:rPr>
          <w:szCs w:val="24"/>
        </w:rPr>
        <w:fldChar w:fldCharType="begin"/>
      </w:r>
      <w:r w:rsidRPr="00462643">
        <w:rPr>
          <w:szCs w:val="24"/>
        </w:rPr>
        <w:instrText xml:space="preserve"> REF _Ref219625839 \h </w:instrText>
      </w:r>
      <w:r w:rsidR="00462643">
        <w:rPr>
          <w:szCs w:val="24"/>
        </w:rPr>
        <w:instrText xml:space="preserve"> \* MERGEFORMAT </w:instrText>
      </w:r>
      <w:r w:rsidRPr="00462643">
        <w:rPr>
          <w:szCs w:val="24"/>
        </w:rPr>
      </w:r>
      <w:r w:rsidRPr="00462643">
        <w:rPr>
          <w:szCs w:val="24"/>
        </w:rPr>
        <w:fldChar w:fldCharType="separate"/>
      </w:r>
      <w:r w:rsidRPr="00462643">
        <w:rPr>
          <w:szCs w:val="24"/>
        </w:rPr>
        <w:t xml:space="preserve">Figure </w:t>
      </w:r>
      <w:r w:rsidRPr="00462643">
        <w:rPr>
          <w:noProof/>
          <w:szCs w:val="24"/>
        </w:rPr>
        <w:t>5</w:t>
      </w:r>
      <w:r w:rsidRPr="00462643">
        <w:rPr>
          <w:szCs w:val="24"/>
        </w:rPr>
        <w:fldChar w:fldCharType="end"/>
      </w:r>
      <w:r w:rsidRPr="00462643">
        <w:rPr>
          <w:szCs w:val="24"/>
        </w:rPr>
        <w:t>, dropping the missing values shows no significant impact on the distributions of the data. Therefore, the missing values were removed from the dataset.</w:t>
      </w:r>
    </w:p>
    <w:p w14:paraId="381767A1" w14:textId="0EAB229D" w:rsidR="00623223" w:rsidRDefault="00623223" w:rsidP="00623223">
      <w:pPr>
        <w:pStyle w:val="Heading2"/>
      </w:pPr>
      <w:bookmarkStart w:id="14" w:name="_Toc219628335"/>
      <w:bookmarkStart w:id="15" w:name="_Toc219639727"/>
      <w:r>
        <w:t>Duplicate Removal</w:t>
      </w:r>
      <w:bookmarkEnd w:id="14"/>
      <w:bookmarkEnd w:id="15"/>
    </w:p>
    <w:p w14:paraId="6F4239C5" w14:textId="4626F47D" w:rsidR="00623223" w:rsidRPr="00462643" w:rsidRDefault="00623223" w:rsidP="00623223">
      <w:pPr>
        <w:ind w:left="113"/>
        <w:rPr>
          <w:szCs w:val="24"/>
        </w:rPr>
      </w:pPr>
      <w:r w:rsidRPr="00462643">
        <w:rPr>
          <w:szCs w:val="24"/>
        </w:rPr>
        <w:t>Ensuring the uniqueness of observations is critical to prevent bias in frequency counts and correlation coefficients. The dataset was scanned for identical entries across all 12 features. A total of 165 duplicate records were identified. These redundant rows were removed, resulting in a cleaner dataset where each row represents a unique loan application. This step ensures that the subsequent exploratory analysis is not skewed by over-represented borrower profiles.</w:t>
      </w:r>
    </w:p>
    <w:p w14:paraId="653A8C91" w14:textId="223E33AD" w:rsidR="000A2554" w:rsidRDefault="000A2554" w:rsidP="000A2554">
      <w:pPr>
        <w:pStyle w:val="Heading2"/>
      </w:pPr>
      <w:bookmarkStart w:id="16" w:name="_Toc219628336"/>
      <w:bookmarkStart w:id="17" w:name="_Toc219639728"/>
      <w:r w:rsidRPr="000A2554">
        <w:t>Outlier Detection and Treatment</w:t>
      </w:r>
      <w:bookmarkEnd w:id="16"/>
      <w:bookmarkEnd w:id="17"/>
    </w:p>
    <w:p w14:paraId="160219B2" w14:textId="68EE56E8" w:rsidR="00726F47" w:rsidRPr="00726F47" w:rsidRDefault="00726F47" w:rsidP="00726F47">
      <w:pPr>
        <w:ind w:left="0"/>
        <w:rPr>
          <w:lang w:val="en-US"/>
        </w:rPr>
      </w:pPr>
      <w:r>
        <w:t>Using</w:t>
      </w:r>
      <w:r>
        <w:rPr>
          <w:lang w:val="en-US"/>
        </w:rPr>
        <w:t xml:space="preserve"> the boxplot in </w:t>
      </w:r>
      <w:r>
        <w:rPr>
          <w:lang w:val="en-US"/>
        </w:rPr>
        <w:fldChar w:fldCharType="begin"/>
      </w:r>
      <w:r>
        <w:rPr>
          <w:lang w:val="en-US"/>
        </w:rPr>
        <w:instrText xml:space="preserve"> REF _Ref219638893 \h </w:instrText>
      </w:r>
      <w:r>
        <w:rPr>
          <w:lang w:val="en-US"/>
        </w:rPr>
      </w:r>
      <w:r>
        <w:rPr>
          <w:lang w:val="en-US"/>
        </w:rPr>
        <w:fldChar w:fldCharType="separate"/>
      </w:r>
      <w:r>
        <w:t xml:space="preserve">Figure </w:t>
      </w:r>
      <w:r>
        <w:rPr>
          <w:noProof/>
        </w:rPr>
        <w:t>6</w:t>
      </w:r>
      <w:r>
        <w:rPr>
          <w:lang w:val="en-US"/>
        </w:rPr>
        <w:fldChar w:fldCharType="end"/>
      </w:r>
      <w:r>
        <w:rPr>
          <w:lang w:val="en-US"/>
        </w:rPr>
        <w:t xml:space="preserve">, we investigate the extreme values in </w:t>
      </w:r>
      <w:proofErr w:type="spellStart"/>
      <w:r>
        <w:rPr>
          <w:lang w:val="en-US"/>
        </w:rPr>
        <w:t>person_age</w:t>
      </w:r>
      <w:proofErr w:type="spellEnd"/>
      <w:r>
        <w:rPr>
          <w:lang w:val="en-US"/>
        </w:rPr>
        <w:t xml:space="preserve">, </w:t>
      </w:r>
      <w:proofErr w:type="spellStart"/>
      <w:r>
        <w:rPr>
          <w:lang w:val="en-US"/>
        </w:rPr>
        <w:t>person_income</w:t>
      </w:r>
      <w:proofErr w:type="spellEnd"/>
      <w:r>
        <w:rPr>
          <w:lang w:val="en-US"/>
        </w:rPr>
        <w:t xml:space="preserve">, and </w:t>
      </w:r>
      <w:proofErr w:type="spellStart"/>
      <w:r>
        <w:rPr>
          <w:lang w:val="en-US"/>
        </w:rPr>
        <w:t>person_emp_length</w:t>
      </w:r>
      <w:proofErr w:type="spellEnd"/>
      <w:r>
        <w:rPr>
          <w:lang w:val="en-US"/>
        </w:rPr>
        <w:t xml:space="preserve">. </w:t>
      </w:r>
    </w:p>
    <w:p w14:paraId="26379EB2" w14:textId="77777777" w:rsidR="00726F47" w:rsidRPr="00726F47" w:rsidRDefault="00726F47" w:rsidP="00726F47">
      <w:pPr>
        <w:ind w:left="0"/>
        <w:rPr>
          <w:noProof/>
          <w:lang w:val="en-US"/>
        </w:rPr>
      </w:pPr>
    </w:p>
    <w:p w14:paraId="0922AC54" w14:textId="77777777" w:rsidR="00726F47" w:rsidRDefault="00726F47" w:rsidP="00726F47">
      <w:pPr>
        <w:keepNext/>
      </w:pPr>
      <w:r>
        <w:rPr>
          <w:noProof/>
        </w:rPr>
        <w:lastRenderedPageBreak/>
        <w:drawing>
          <wp:inline distT="0" distB="0" distL="0" distR="0" wp14:anchorId="184752D6" wp14:editId="723063DA">
            <wp:extent cx="4885872" cy="3388554"/>
            <wp:effectExtent l="0" t="0" r="0" b="2540"/>
            <wp:docPr id="788219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19221" name="Picture 788219221"/>
                    <pic:cNvPicPr/>
                  </pic:nvPicPr>
                  <pic:blipFill rotWithShape="1">
                    <a:blip r:embed="rId17" cstate="print">
                      <a:extLst>
                        <a:ext uri="{28A0092B-C50C-407E-A947-70E740481C1C}">
                          <a14:useLocalDpi xmlns:a14="http://schemas.microsoft.com/office/drawing/2010/main" val="0"/>
                        </a:ext>
                      </a:extLst>
                    </a:blip>
                    <a:srcRect l="3987" t="9514" r="7982" b="9078"/>
                    <a:stretch>
                      <a:fillRect/>
                    </a:stretch>
                  </pic:blipFill>
                  <pic:spPr bwMode="auto">
                    <a:xfrm>
                      <a:off x="0" y="0"/>
                      <a:ext cx="4887333" cy="3389568"/>
                    </a:xfrm>
                    <a:prstGeom prst="rect">
                      <a:avLst/>
                    </a:prstGeom>
                    <a:ln>
                      <a:noFill/>
                    </a:ln>
                    <a:extLst>
                      <a:ext uri="{53640926-AAD7-44D8-BBD7-CCE9431645EC}">
                        <a14:shadowObscured xmlns:a14="http://schemas.microsoft.com/office/drawing/2010/main"/>
                      </a:ext>
                    </a:extLst>
                  </pic:spPr>
                </pic:pic>
              </a:graphicData>
            </a:graphic>
          </wp:inline>
        </w:drawing>
      </w:r>
    </w:p>
    <w:p w14:paraId="45DF8E82" w14:textId="12991E99" w:rsidR="00726F47" w:rsidRDefault="00726F47" w:rsidP="00726F47">
      <w:pPr>
        <w:pStyle w:val="Caption"/>
        <w:rPr>
          <w:lang w:val="en-US"/>
        </w:rPr>
      </w:pPr>
      <w:bookmarkStart w:id="18" w:name="_Ref219638893"/>
      <w:r>
        <w:t xml:space="preserve">Figure </w:t>
      </w:r>
      <w:r>
        <w:fldChar w:fldCharType="begin"/>
      </w:r>
      <w:r>
        <w:instrText xml:space="preserve"> SEQ Figure \* ARABIC </w:instrText>
      </w:r>
      <w:r>
        <w:fldChar w:fldCharType="separate"/>
      </w:r>
      <w:r>
        <w:rPr>
          <w:noProof/>
        </w:rPr>
        <w:t>6</w:t>
      </w:r>
      <w:r>
        <w:fldChar w:fldCharType="end"/>
      </w:r>
      <w:bookmarkEnd w:id="18"/>
      <w:r>
        <w:rPr>
          <w:lang w:val="en-US"/>
        </w:rPr>
        <w:t>: Boxplot of Numerical Columns</w:t>
      </w:r>
    </w:p>
    <w:p w14:paraId="4722C92F" w14:textId="338EBB4F" w:rsidR="00726F47" w:rsidRPr="00726F47" w:rsidRDefault="00E25795" w:rsidP="00726F47">
      <w:pPr>
        <w:ind w:left="0"/>
        <w:rPr>
          <w:lang w:val="en-US"/>
        </w:rPr>
      </w:pPr>
      <w:r>
        <w:rPr>
          <w:lang w:val="en-US"/>
        </w:rPr>
        <w:fldChar w:fldCharType="begin"/>
      </w:r>
      <w:r>
        <w:rPr>
          <w:lang w:val="en-US"/>
        </w:rPr>
        <w:instrText xml:space="preserve"> REF _Ref219639098 \h </w:instrText>
      </w:r>
      <w:r>
        <w:rPr>
          <w:lang w:val="en-US"/>
        </w:rPr>
      </w:r>
      <w:r>
        <w:rPr>
          <w:lang w:val="en-US"/>
        </w:rPr>
        <w:fldChar w:fldCharType="separate"/>
      </w:r>
      <w:r>
        <w:t xml:space="preserve">Figure </w:t>
      </w:r>
      <w:r>
        <w:rPr>
          <w:noProof/>
        </w:rPr>
        <w:t>7</w:t>
      </w:r>
      <w:r>
        <w:rPr>
          <w:lang w:val="en-US"/>
        </w:rPr>
        <w:fldChar w:fldCharType="end"/>
      </w:r>
      <w:r>
        <w:rPr>
          <w:lang w:val="en-US"/>
        </w:rPr>
        <w:t xml:space="preserve"> </w:t>
      </w:r>
      <w:r w:rsidRPr="00E25795">
        <w:t>highlights six extreme outliers in the dataset: four rows with ages over 100 years but short employment lengths (≤4 years), and two rows with implausibly long employment tenures (123 years) despite ages of 22 or younger. These six records, representing less than 0.1% of the dataset, were removed to maintain data integrity</w:t>
      </w:r>
      <w:r>
        <w:t>.</w:t>
      </w:r>
    </w:p>
    <w:p w14:paraId="70BE67EB" w14:textId="7FF51DDF" w:rsidR="00726F47" w:rsidRDefault="00E25795" w:rsidP="00726F47">
      <w:pPr>
        <w:keepNext/>
        <w:ind w:left="0"/>
      </w:pPr>
      <w:r w:rsidRPr="00E25795">
        <w:rPr>
          <w:noProof/>
        </w:rPr>
        <w:drawing>
          <wp:inline distT="0" distB="0" distL="0" distR="0" wp14:anchorId="7987F868" wp14:editId="7A85A44B">
            <wp:extent cx="5551805" cy="2541270"/>
            <wp:effectExtent l="0" t="0" r="0" b="0"/>
            <wp:docPr id="11783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0272" name=""/>
                    <pic:cNvPicPr/>
                  </pic:nvPicPr>
                  <pic:blipFill>
                    <a:blip r:embed="rId18"/>
                    <a:stretch>
                      <a:fillRect/>
                    </a:stretch>
                  </pic:blipFill>
                  <pic:spPr>
                    <a:xfrm>
                      <a:off x="0" y="0"/>
                      <a:ext cx="5551805" cy="2541270"/>
                    </a:xfrm>
                    <a:prstGeom prst="rect">
                      <a:avLst/>
                    </a:prstGeom>
                  </pic:spPr>
                </pic:pic>
              </a:graphicData>
            </a:graphic>
          </wp:inline>
        </w:drawing>
      </w:r>
    </w:p>
    <w:p w14:paraId="3ADCDD6A" w14:textId="5072C81F" w:rsidR="00623223" w:rsidRDefault="00726F47" w:rsidP="00726F47">
      <w:pPr>
        <w:pStyle w:val="Caption"/>
        <w:jc w:val="both"/>
      </w:pPr>
      <w:bookmarkStart w:id="19" w:name="_Ref219639098"/>
      <w:r>
        <w:t xml:space="preserve">Figure </w:t>
      </w:r>
      <w:r>
        <w:fldChar w:fldCharType="begin"/>
      </w:r>
      <w:r>
        <w:instrText xml:space="preserve"> SEQ Figure \* ARABIC </w:instrText>
      </w:r>
      <w:r>
        <w:fldChar w:fldCharType="separate"/>
      </w:r>
      <w:r>
        <w:rPr>
          <w:noProof/>
        </w:rPr>
        <w:t>7</w:t>
      </w:r>
      <w:r>
        <w:fldChar w:fldCharType="end"/>
      </w:r>
      <w:bookmarkEnd w:id="19"/>
      <w:r>
        <w:rPr>
          <w:lang w:val="en-US"/>
        </w:rPr>
        <w:t xml:space="preserve">: Rows with Extreme Values in </w:t>
      </w:r>
      <w:proofErr w:type="spellStart"/>
      <w:r>
        <w:rPr>
          <w:lang w:val="en-US"/>
        </w:rPr>
        <w:t>person_age</w:t>
      </w:r>
      <w:proofErr w:type="spellEnd"/>
      <w:r>
        <w:rPr>
          <w:lang w:val="en-US"/>
        </w:rPr>
        <w:t xml:space="preserve"> and </w:t>
      </w:r>
      <w:proofErr w:type="spellStart"/>
      <w:r>
        <w:rPr>
          <w:lang w:val="en-US"/>
        </w:rPr>
        <w:t>person_emp_length</w:t>
      </w:r>
      <w:proofErr w:type="spellEnd"/>
    </w:p>
    <w:p w14:paraId="2CEFF2FB" w14:textId="77777777" w:rsidR="00726F47" w:rsidRPr="00623223" w:rsidRDefault="00726F47" w:rsidP="00726F47">
      <w:pPr>
        <w:ind w:left="0"/>
      </w:pPr>
    </w:p>
    <w:p w14:paraId="1F42DD37" w14:textId="5D91905C" w:rsidR="00CD31B8" w:rsidRPr="00CD31B8" w:rsidRDefault="000A2554" w:rsidP="00462643">
      <w:pPr>
        <w:pStyle w:val="Heading1"/>
      </w:pPr>
      <w:bookmarkStart w:id="20" w:name="_Toc219628337"/>
      <w:bookmarkStart w:id="21" w:name="_Toc219639729"/>
      <w:r w:rsidRPr="000A2554">
        <w:lastRenderedPageBreak/>
        <w:t>E</w:t>
      </w:r>
      <w:r w:rsidR="00841E76">
        <w:t>XPLORATORY DATA ANALYSIS</w:t>
      </w:r>
      <w:bookmarkEnd w:id="20"/>
      <w:bookmarkEnd w:id="21"/>
    </w:p>
    <w:p w14:paraId="35C2D3A8" w14:textId="25630A27" w:rsidR="00841E76" w:rsidRDefault="00841E76" w:rsidP="00462643">
      <w:pPr>
        <w:pStyle w:val="Heading2"/>
      </w:pPr>
      <w:bookmarkStart w:id="22" w:name="_Toc219628338"/>
      <w:bookmarkStart w:id="23" w:name="_Toc219639730"/>
      <w:r>
        <w:t>Quantitative vs Quantitative</w:t>
      </w:r>
      <w:bookmarkEnd w:id="22"/>
      <w:bookmarkEnd w:id="23"/>
      <w:r>
        <w:t xml:space="preserve"> </w:t>
      </w:r>
    </w:p>
    <w:p w14:paraId="1C2846BB" w14:textId="369BAFFB" w:rsidR="00462643" w:rsidRPr="00462643" w:rsidRDefault="00462643" w:rsidP="00462643">
      <w:pPr>
        <w:rPr>
          <w:szCs w:val="24"/>
          <w:lang w:val="en-US"/>
        </w:rPr>
      </w:pPr>
      <w:r w:rsidRPr="00462643">
        <w:rPr>
          <w:szCs w:val="24"/>
          <w:lang w:val="en-US"/>
        </w:rPr>
        <w:t xml:space="preserve">A pair plot </w:t>
      </w:r>
      <w:r>
        <w:rPr>
          <w:szCs w:val="24"/>
          <w:lang w:val="en-US"/>
        </w:rPr>
        <w:t xml:space="preserve">shown in </w:t>
      </w:r>
      <w:r>
        <w:rPr>
          <w:szCs w:val="24"/>
          <w:lang w:val="en-US"/>
        </w:rPr>
        <w:fldChar w:fldCharType="begin"/>
      </w:r>
      <w:r>
        <w:rPr>
          <w:szCs w:val="24"/>
          <w:lang w:val="en-US"/>
        </w:rPr>
        <w:instrText xml:space="preserve"> REF _Ref219626353 \h </w:instrText>
      </w:r>
      <w:r>
        <w:rPr>
          <w:szCs w:val="24"/>
          <w:lang w:val="en-US"/>
        </w:rPr>
      </w:r>
      <w:r>
        <w:rPr>
          <w:szCs w:val="24"/>
          <w:lang w:val="en-US"/>
        </w:rPr>
        <w:fldChar w:fldCharType="separate"/>
      </w:r>
      <w:r>
        <w:t xml:space="preserve">Figure </w:t>
      </w:r>
      <w:r>
        <w:rPr>
          <w:noProof/>
        </w:rPr>
        <w:t>6</w:t>
      </w:r>
      <w:r>
        <w:rPr>
          <w:szCs w:val="24"/>
          <w:lang w:val="en-US"/>
        </w:rPr>
        <w:fldChar w:fldCharType="end"/>
      </w:r>
      <w:r>
        <w:rPr>
          <w:szCs w:val="24"/>
          <w:lang w:val="en-US"/>
        </w:rPr>
        <w:t xml:space="preserve"> </w:t>
      </w:r>
      <w:r w:rsidRPr="00462643">
        <w:rPr>
          <w:szCs w:val="24"/>
          <w:lang w:val="en-US"/>
        </w:rPr>
        <w:t>was used to visualize relationships among key numerical variables, including age, income, loan amount, loan interest rate, and credit history length. The plot highlights both variable distributions and inter-variable correlations.</w:t>
      </w:r>
    </w:p>
    <w:p w14:paraId="502E3E56" w14:textId="77777777" w:rsidR="00462643" w:rsidRPr="00462643" w:rsidRDefault="00462643" w:rsidP="00462643">
      <w:pPr>
        <w:rPr>
          <w:szCs w:val="24"/>
          <w:lang w:val="en-US"/>
        </w:rPr>
      </w:pPr>
      <w:r w:rsidRPr="00462643">
        <w:rPr>
          <w:b/>
          <w:bCs/>
          <w:szCs w:val="24"/>
          <w:lang w:val="en-US"/>
        </w:rPr>
        <w:t>Key Insights:</w:t>
      </w:r>
    </w:p>
    <w:p w14:paraId="191A513F" w14:textId="77777777" w:rsidR="00462643" w:rsidRPr="00462643" w:rsidRDefault="00462643" w:rsidP="00462643">
      <w:pPr>
        <w:numPr>
          <w:ilvl w:val="0"/>
          <w:numId w:val="5"/>
        </w:numPr>
        <w:tabs>
          <w:tab w:val="num" w:pos="720"/>
        </w:tabs>
        <w:rPr>
          <w:szCs w:val="24"/>
          <w:lang w:val="en-US"/>
        </w:rPr>
      </w:pPr>
      <w:r w:rsidRPr="00462643">
        <w:rPr>
          <w:b/>
          <w:bCs/>
          <w:szCs w:val="24"/>
          <w:lang w:val="en-US"/>
        </w:rPr>
        <w:t>Age and Credit History:</w:t>
      </w:r>
      <w:r w:rsidRPr="00462643">
        <w:rPr>
          <w:szCs w:val="24"/>
          <w:lang w:val="en-US"/>
        </w:rPr>
        <w:t xml:space="preserve"> A strong positive relationship is observed, as older individuals tend to have longer credit histories.</w:t>
      </w:r>
    </w:p>
    <w:p w14:paraId="21AB95DC" w14:textId="77777777" w:rsidR="00462643" w:rsidRPr="00462643" w:rsidRDefault="00462643" w:rsidP="00462643">
      <w:pPr>
        <w:numPr>
          <w:ilvl w:val="0"/>
          <w:numId w:val="5"/>
        </w:numPr>
        <w:tabs>
          <w:tab w:val="num" w:pos="720"/>
        </w:tabs>
        <w:rPr>
          <w:szCs w:val="24"/>
          <w:lang w:val="en-US"/>
        </w:rPr>
      </w:pPr>
      <w:r w:rsidRPr="00462643">
        <w:rPr>
          <w:b/>
          <w:bCs/>
          <w:szCs w:val="24"/>
          <w:lang w:val="en-US"/>
        </w:rPr>
        <w:t>Loan Percent of Income:</w:t>
      </w:r>
      <w:r w:rsidRPr="00462643">
        <w:rPr>
          <w:szCs w:val="24"/>
          <w:lang w:val="en-US"/>
        </w:rPr>
        <w:t xml:space="preserve"> Borrowers with lower incomes exhibit higher loan-to-income ratios, indicating greater lending risk.</w:t>
      </w:r>
    </w:p>
    <w:p w14:paraId="7348923F" w14:textId="3C9848E3" w:rsidR="00462643" w:rsidRPr="00462643" w:rsidRDefault="00462643" w:rsidP="00462643">
      <w:pPr>
        <w:numPr>
          <w:ilvl w:val="0"/>
          <w:numId w:val="5"/>
        </w:numPr>
        <w:tabs>
          <w:tab w:val="num" w:pos="720"/>
        </w:tabs>
        <w:rPr>
          <w:szCs w:val="24"/>
          <w:lang w:val="en-US"/>
        </w:rPr>
      </w:pPr>
      <w:r w:rsidRPr="00462643">
        <w:rPr>
          <w:b/>
          <w:bCs/>
          <w:szCs w:val="24"/>
          <w:lang w:val="en-US"/>
        </w:rPr>
        <w:t>Skewed Distributions:</w:t>
      </w:r>
      <w:r w:rsidRPr="00462643">
        <w:rPr>
          <w:szCs w:val="24"/>
          <w:lang w:val="en-US"/>
        </w:rPr>
        <w:t xml:space="preserve"> Most variables are right-skewed, with concentrations at lower values for age, income, and employment length.</w:t>
      </w:r>
    </w:p>
    <w:p w14:paraId="62A76E7B" w14:textId="41D16B0C" w:rsidR="00663302" w:rsidRDefault="00CD31B8" w:rsidP="00663302">
      <w:pPr>
        <w:keepNext/>
        <w:jc w:val="center"/>
      </w:pPr>
      <w:r>
        <w:rPr>
          <w:noProof/>
        </w:rPr>
        <w:drawing>
          <wp:inline distT="0" distB="0" distL="0" distR="0" wp14:anchorId="1A04910A" wp14:editId="0067D12B">
            <wp:extent cx="4787153" cy="4787153"/>
            <wp:effectExtent l="0" t="0" r="0" b="0"/>
            <wp:docPr id="254912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12160" name="Picture 2549121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8954" cy="4788954"/>
                    </a:xfrm>
                    <a:prstGeom prst="rect">
                      <a:avLst/>
                    </a:prstGeom>
                  </pic:spPr>
                </pic:pic>
              </a:graphicData>
            </a:graphic>
          </wp:inline>
        </w:drawing>
      </w:r>
    </w:p>
    <w:p w14:paraId="1CB97831" w14:textId="6358D737" w:rsidR="00454BC4" w:rsidRDefault="00663302" w:rsidP="00726F47">
      <w:pPr>
        <w:pStyle w:val="Caption"/>
        <w:rPr>
          <w:lang w:val="en-US"/>
        </w:rPr>
      </w:pPr>
      <w:bookmarkStart w:id="24" w:name="_Ref219626353"/>
      <w:r>
        <w:t xml:space="preserve">Figure </w:t>
      </w:r>
      <w:r>
        <w:fldChar w:fldCharType="begin"/>
      </w:r>
      <w:r>
        <w:instrText xml:space="preserve"> SEQ Figure \* ARABIC </w:instrText>
      </w:r>
      <w:r>
        <w:fldChar w:fldCharType="separate"/>
      </w:r>
      <w:r w:rsidR="00726F47">
        <w:rPr>
          <w:noProof/>
        </w:rPr>
        <w:t>8</w:t>
      </w:r>
      <w:r>
        <w:fldChar w:fldCharType="end"/>
      </w:r>
      <w:bookmarkEnd w:id="24"/>
      <w:r>
        <w:rPr>
          <w:lang w:val="en-US"/>
        </w:rPr>
        <w:t xml:space="preserve">: </w:t>
      </w:r>
      <w:proofErr w:type="spellStart"/>
      <w:r>
        <w:rPr>
          <w:lang w:val="en-US"/>
        </w:rPr>
        <w:t>Pairplot</w:t>
      </w:r>
      <w:proofErr w:type="spellEnd"/>
      <w:r>
        <w:rPr>
          <w:lang w:val="en-US"/>
        </w:rPr>
        <w:t xml:space="preserve"> of Quantitative Columns</w:t>
      </w:r>
    </w:p>
    <w:p w14:paraId="09AF982E" w14:textId="78AD1A05" w:rsidR="00841E76" w:rsidRDefault="00841E76" w:rsidP="00462643">
      <w:pPr>
        <w:pStyle w:val="Heading2"/>
      </w:pPr>
      <w:bookmarkStart w:id="25" w:name="_Toc219628339"/>
      <w:bookmarkStart w:id="26" w:name="_Toc219639731"/>
      <w:r>
        <w:lastRenderedPageBreak/>
        <w:t>Quantitative vs Qualitative</w:t>
      </w:r>
      <w:bookmarkEnd w:id="25"/>
      <w:bookmarkEnd w:id="26"/>
      <w:r>
        <w:t xml:space="preserve"> </w:t>
      </w:r>
    </w:p>
    <w:p w14:paraId="7EF04D42" w14:textId="77777777" w:rsidR="00AF3FE5" w:rsidRPr="00B31815" w:rsidRDefault="00AF3FE5" w:rsidP="00AF3FE5">
      <w:pPr>
        <w:spacing w:before="240" w:after="240"/>
      </w:pPr>
      <w:r w:rsidRPr="00B31815">
        <w:t>Before applying the Eta-squared test statistic to examine the relationship between numerical and categorical variables, it is necessary to first check for the presence of outliers, as the test is sensitive to extreme values. The results below show the outliers detected in the numerical columns of the dataset.</w:t>
      </w:r>
    </w:p>
    <w:p w14:paraId="6081CC1E" w14:textId="77777777" w:rsidR="00AF3FE5" w:rsidRDefault="00AF3FE5" w:rsidP="00AF3FE5">
      <w:pPr>
        <w:keepNext/>
        <w:spacing w:before="240" w:after="240"/>
        <w:jc w:val="center"/>
      </w:pPr>
      <w:r w:rsidRPr="00B31815">
        <w:rPr>
          <w:noProof/>
          <w:szCs w:val="24"/>
        </w:rPr>
        <w:drawing>
          <wp:inline distT="114300" distB="114300" distL="114300" distR="114300" wp14:anchorId="54760E21" wp14:editId="71E54286">
            <wp:extent cx="4864100" cy="1549400"/>
            <wp:effectExtent l="0" t="0" r="0" b="0"/>
            <wp:docPr id="18871660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864100" cy="1549400"/>
                    </a:xfrm>
                    <a:prstGeom prst="rect">
                      <a:avLst/>
                    </a:prstGeom>
                    <a:ln/>
                  </pic:spPr>
                </pic:pic>
              </a:graphicData>
            </a:graphic>
          </wp:inline>
        </w:drawing>
      </w:r>
    </w:p>
    <w:p w14:paraId="5E54C45F" w14:textId="62FB6D76" w:rsidR="00AF3FE5" w:rsidRPr="00AF3FE5" w:rsidRDefault="00AF3FE5" w:rsidP="00726F47">
      <w:pPr>
        <w:pStyle w:val="Caption"/>
        <w:rPr>
          <w:rFonts w:cs="Times New Roman"/>
          <w:szCs w:val="24"/>
        </w:rPr>
      </w:pPr>
      <w:bookmarkStart w:id="27" w:name="_Ref219637425"/>
      <w:r>
        <w:t xml:space="preserve">Figure </w:t>
      </w:r>
      <w:r>
        <w:fldChar w:fldCharType="begin"/>
      </w:r>
      <w:r>
        <w:instrText xml:space="preserve"> SEQ Figure \* ARABIC </w:instrText>
      </w:r>
      <w:r>
        <w:fldChar w:fldCharType="separate"/>
      </w:r>
      <w:r w:rsidR="00726F47">
        <w:rPr>
          <w:noProof/>
        </w:rPr>
        <w:t>9</w:t>
      </w:r>
      <w:r>
        <w:fldChar w:fldCharType="end"/>
      </w:r>
      <w:bookmarkEnd w:id="27"/>
      <w:r>
        <w:rPr>
          <w:lang w:val="en-US"/>
        </w:rPr>
        <w:t xml:space="preserve">: </w:t>
      </w:r>
      <w:r w:rsidRPr="006D44AD">
        <w:rPr>
          <w:lang w:val="en-US"/>
        </w:rPr>
        <w:t>Outliers Ratio from Numerical Classes</w:t>
      </w:r>
    </w:p>
    <w:p w14:paraId="3B02BB82" w14:textId="2D7898BD" w:rsidR="00AF3FE5" w:rsidRDefault="00AF3FE5" w:rsidP="00AF3FE5">
      <w:pPr>
        <w:spacing w:before="240" w:after="240"/>
      </w:pPr>
      <w:r w:rsidRPr="00B31815">
        <w:t xml:space="preserve">From </w:t>
      </w:r>
      <w:r>
        <w:fldChar w:fldCharType="begin"/>
      </w:r>
      <w:r>
        <w:instrText xml:space="preserve"> REF _Ref219637425 \h </w:instrText>
      </w:r>
      <w:r>
        <w:fldChar w:fldCharType="separate"/>
      </w:r>
      <w:r>
        <w:t xml:space="preserve">Figure </w:t>
      </w:r>
      <w:r>
        <w:rPr>
          <w:noProof/>
        </w:rPr>
        <w:t>7</w:t>
      </w:r>
      <w:r>
        <w:fldChar w:fldCharType="end"/>
      </w:r>
      <w:r w:rsidRPr="00B31815">
        <w:t>, we observe that only Age and Credit History Length do not show dominance or imbalance between the two classes of Loan Status. In contrast, the remaining numerical variables exhibit noticeable imbalance between the two loan status classes.</w:t>
      </w:r>
      <w:r>
        <w:t xml:space="preserve"> </w:t>
      </w:r>
      <w:r w:rsidRPr="00B31815">
        <w:t xml:space="preserve">Therefore, we decided to address the outliers by capping the imbalanced classes at their lower and upper bounds, while removing outliers for the </w:t>
      </w:r>
      <w:r w:rsidRPr="00B31815">
        <w:rPr>
          <w:i/>
          <w:iCs/>
        </w:rPr>
        <w:t>Age</w:t>
      </w:r>
      <w:r w:rsidRPr="00B31815">
        <w:t xml:space="preserve"> and </w:t>
      </w:r>
      <w:r w:rsidRPr="00B31815">
        <w:rPr>
          <w:i/>
          <w:iCs/>
        </w:rPr>
        <w:t>Credit History Length</w:t>
      </w:r>
      <w:r w:rsidRPr="00B31815">
        <w:t xml:space="preserve"> variables. After this preprocessing step, we applied one-way ANOVA, and the results are shown below. It should be noted that we also experimented with removing outliers directly from all numerical columns; however, the results were consistent with those obtained using the capping approach.</w:t>
      </w:r>
    </w:p>
    <w:tbl>
      <w:tblPr>
        <w:tblW w:w="8075" w:type="dxa"/>
        <w:jc w:val="center"/>
        <w:tblLook w:val="04A0" w:firstRow="1" w:lastRow="0" w:firstColumn="1" w:lastColumn="0" w:noHBand="0" w:noVBand="1"/>
      </w:tblPr>
      <w:tblGrid>
        <w:gridCol w:w="2282"/>
        <w:gridCol w:w="2789"/>
        <w:gridCol w:w="1587"/>
        <w:gridCol w:w="1417"/>
      </w:tblGrid>
      <w:tr w:rsidR="00AF3FE5" w:rsidRPr="00AF3FE5" w14:paraId="2F2B309D" w14:textId="77777777" w:rsidTr="00AF3FE5">
        <w:trPr>
          <w:trHeight w:val="312"/>
          <w:jc w:val="center"/>
        </w:trPr>
        <w:tc>
          <w:tcPr>
            <w:tcW w:w="2282"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4CE9D795" w14:textId="77777777" w:rsidR="00AF3FE5" w:rsidRPr="00AF3FE5" w:rsidRDefault="00AF3FE5" w:rsidP="00AF3FE5">
            <w:pPr>
              <w:spacing w:after="0" w:line="240" w:lineRule="auto"/>
              <w:ind w:left="0"/>
              <w:jc w:val="left"/>
              <w:rPr>
                <w:color w:val="000000"/>
                <w:szCs w:val="24"/>
                <w:lang w:val="en-US"/>
              </w:rPr>
            </w:pPr>
            <w:r w:rsidRPr="00AF3FE5">
              <w:rPr>
                <w:color w:val="000000"/>
                <w:szCs w:val="24"/>
              </w:rPr>
              <w:t>Numeric Variable</w:t>
            </w:r>
          </w:p>
        </w:tc>
        <w:tc>
          <w:tcPr>
            <w:tcW w:w="2789" w:type="dxa"/>
            <w:tcBorders>
              <w:top w:val="single" w:sz="4" w:space="0" w:color="auto"/>
              <w:left w:val="nil"/>
              <w:bottom w:val="single" w:sz="4" w:space="0" w:color="auto"/>
              <w:right w:val="single" w:sz="4" w:space="0" w:color="auto"/>
            </w:tcBorders>
            <w:shd w:val="clear" w:color="000000" w:fill="E8E8E8"/>
            <w:noWrap/>
            <w:vAlign w:val="bottom"/>
            <w:hideMark/>
          </w:tcPr>
          <w:p w14:paraId="42005DB9" w14:textId="77777777" w:rsidR="00AF3FE5" w:rsidRPr="00AF3FE5" w:rsidRDefault="00AF3FE5" w:rsidP="00AF3FE5">
            <w:pPr>
              <w:spacing w:after="0" w:line="240" w:lineRule="auto"/>
              <w:ind w:left="0"/>
              <w:jc w:val="left"/>
              <w:rPr>
                <w:color w:val="000000"/>
                <w:szCs w:val="24"/>
                <w:lang w:val="en-US"/>
              </w:rPr>
            </w:pPr>
            <w:r w:rsidRPr="00AF3FE5">
              <w:rPr>
                <w:color w:val="000000"/>
                <w:szCs w:val="24"/>
              </w:rPr>
              <w:t>Categorical Variable</w:t>
            </w:r>
          </w:p>
        </w:tc>
        <w:tc>
          <w:tcPr>
            <w:tcW w:w="1587" w:type="dxa"/>
            <w:tcBorders>
              <w:top w:val="single" w:sz="4" w:space="0" w:color="auto"/>
              <w:left w:val="nil"/>
              <w:bottom w:val="single" w:sz="4" w:space="0" w:color="auto"/>
              <w:right w:val="single" w:sz="4" w:space="0" w:color="auto"/>
            </w:tcBorders>
            <w:shd w:val="clear" w:color="000000" w:fill="E8E8E8"/>
            <w:noWrap/>
            <w:vAlign w:val="bottom"/>
            <w:hideMark/>
          </w:tcPr>
          <w:p w14:paraId="23185FF2" w14:textId="77777777" w:rsidR="00AF3FE5" w:rsidRPr="00AF3FE5" w:rsidRDefault="00AF3FE5" w:rsidP="00AF3FE5">
            <w:pPr>
              <w:spacing w:after="0" w:line="240" w:lineRule="auto"/>
              <w:ind w:left="0"/>
              <w:jc w:val="left"/>
              <w:rPr>
                <w:color w:val="000000"/>
                <w:szCs w:val="24"/>
                <w:lang w:val="en-US"/>
              </w:rPr>
            </w:pPr>
            <w:r w:rsidRPr="00AF3FE5">
              <w:rPr>
                <w:color w:val="000000"/>
                <w:szCs w:val="24"/>
              </w:rPr>
              <w:t>Eta Squared</w:t>
            </w:r>
          </w:p>
        </w:tc>
        <w:tc>
          <w:tcPr>
            <w:tcW w:w="1417" w:type="dxa"/>
            <w:tcBorders>
              <w:top w:val="single" w:sz="4" w:space="0" w:color="auto"/>
              <w:left w:val="nil"/>
              <w:bottom w:val="single" w:sz="4" w:space="0" w:color="auto"/>
              <w:right w:val="single" w:sz="4" w:space="0" w:color="auto"/>
            </w:tcBorders>
            <w:shd w:val="clear" w:color="000000" w:fill="E8E8E8"/>
            <w:noWrap/>
            <w:vAlign w:val="bottom"/>
            <w:hideMark/>
          </w:tcPr>
          <w:p w14:paraId="7925834E" w14:textId="77777777" w:rsidR="00AF3FE5" w:rsidRPr="00AF3FE5" w:rsidRDefault="00AF3FE5" w:rsidP="00AF3FE5">
            <w:pPr>
              <w:spacing w:after="0" w:line="240" w:lineRule="auto"/>
              <w:ind w:left="0"/>
              <w:jc w:val="left"/>
              <w:rPr>
                <w:color w:val="000000"/>
                <w:szCs w:val="24"/>
                <w:lang w:val="en-US"/>
              </w:rPr>
            </w:pPr>
            <w:r w:rsidRPr="00AF3FE5">
              <w:rPr>
                <w:color w:val="000000"/>
                <w:szCs w:val="24"/>
              </w:rPr>
              <w:t>p-value</w:t>
            </w:r>
          </w:p>
        </w:tc>
      </w:tr>
      <w:tr w:rsidR="00AF3FE5" w:rsidRPr="00AF3FE5" w14:paraId="772765E8" w14:textId="77777777" w:rsidTr="00AF3FE5">
        <w:trPr>
          <w:trHeight w:val="312"/>
          <w:jc w:val="center"/>
        </w:trPr>
        <w:tc>
          <w:tcPr>
            <w:tcW w:w="2282" w:type="dxa"/>
            <w:tcBorders>
              <w:top w:val="nil"/>
              <w:left w:val="single" w:sz="4" w:space="0" w:color="auto"/>
              <w:bottom w:val="single" w:sz="4" w:space="0" w:color="auto"/>
              <w:right w:val="single" w:sz="4" w:space="0" w:color="auto"/>
            </w:tcBorders>
            <w:noWrap/>
            <w:vAlign w:val="bottom"/>
            <w:hideMark/>
          </w:tcPr>
          <w:p w14:paraId="26F4B275"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loan_int_rate</w:t>
            </w:r>
            <w:proofErr w:type="spellEnd"/>
          </w:p>
        </w:tc>
        <w:tc>
          <w:tcPr>
            <w:tcW w:w="2789" w:type="dxa"/>
            <w:tcBorders>
              <w:top w:val="nil"/>
              <w:left w:val="nil"/>
              <w:bottom w:val="single" w:sz="4" w:space="0" w:color="auto"/>
              <w:right w:val="single" w:sz="4" w:space="0" w:color="auto"/>
            </w:tcBorders>
            <w:noWrap/>
            <w:vAlign w:val="bottom"/>
            <w:hideMark/>
          </w:tcPr>
          <w:p w14:paraId="146EE78E"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loan_grade</w:t>
            </w:r>
            <w:proofErr w:type="spellEnd"/>
          </w:p>
        </w:tc>
        <w:tc>
          <w:tcPr>
            <w:tcW w:w="1587" w:type="dxa"/>
            <w:tcBorders>
              <w:top w:val="nil"/>
              <w:left w:val="nil"/>
              <w:bottom w:val="single" w:sz="4" w:space="0" w:color="auto"/>
              <w:right w:val="single" w:sz="4" w:space="0" w:color="auto"/>
            </w:tcBorders>
            <w:noWrap/>
            <w:vAlign w:val="bottom"/>
            <w:hideMark/>
          </w:tcPr>
          <w:p w14:paraId="7DB5FD23"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0.902809</w:t>
            </w:r>
          </w:p>
        </w:tc>
        <w:tc>
          <w:tcPr>
            <w:tcW w:w="1417" w:type="dxa"/>
            <w:tcBorders>
              <w:top w:val="nil"/>
              <w:left w:val="nil"/>
              <w:bottom w:val="single" w:sz="4" w:space="0" w:color="auto"/>
              <w:right w:val="single" w:sz="4" w:space="0" w:color="auto"/>
            </w:tcBorders>
            <w:noWrap/>
            <w:vAlign w:val="bottom"/>
            <w:hideMark/>
          </w:tcPr>
          <w:p w14:paraId="49BD1DA7"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0.00E+00</w:t>
            </w:r>
          </w:p>
        </w:tc>
      </w:tr>
      <w:tr w:rsidR="00AF3FE5" w:rsidRPr="00AF3FE5" w14:paraId="4A1C2F41" w14:textId="77777777" w:rsidTr="00AF3FE5">
        <w:trPr>
          <w:trHeight w:val="312"/>
          <w:jc w:val="center"/>
        </w:trPr>
        <w:tc>
          <w:tcPr>
            <w:tcW w:w="2282" w:type="dxa"/>
            <w:tcBorders>
              <w:top w:val="nil"/>
              <w:left w:val="single" w:sz="4" w:space="0" w:color="auto"/>
              <w:bottom w:val="single" w:sz="4" w:space="0" w:color="auto"/>
              <w:right w:val="single" w:sz="4" w:space="0" w:color="auto"/>
            </w:tcBorders>
            <w:noWrap/>
            <w:vAlign w:val="bottom"/>
            <w:hideMark/>
          </w:tcPr>
          <w:p w14:paraId="3D7D781B"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loan_int_rate</w:t>
            </w:r>
            <w:proofErr w:type="spellEnd"/>
          </w:p>
        </w:tc>
        <w:tc>
          <w:tcPr>
            <w:tcW w:w="2789" w:type="dxa"/>
            <w:tcBorders>
              <w:top w:val="nil"/>
              <w:left w:val="nil"/>
              <w:bottom w:val="single" w:sz="4" w:space="0" w:color="auto"/>
              <w:right w:val="single" w:sz="4" w:space="0" w:color="auto"/>
            </w:tcBorders>
            <w:noWrap/>
            <w:vAlign w:val="bottom"/>
            <w:hideMark/>
          </w:tcPr>
          <w:p w14:paraId="11758358"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cb_person_default_on_file</w:t>
            </w:r>
            <w:proofErr w:type="spellEnd"/>
          </w:p>
        </w:tc>
        <w:tc>
          <w:tcPr>
            <w:tcW w:w="1587" w:type="dxa"/>
            <w:tcBorders>
              <w:top w:val="nil"/>
              <w:left w:val="nil"/>
              <w:bottom w:val="single" w:sz="4" w:space="0" w:color="auto"/>
              <w:right w:val="single" w:sz="4" w:space="0" w:color="auto"/>
            </w:tcBorders>
            <w:noWrap/>
            <w:vAlign w:val="bottom"/>
            <w:hideMark/>
          </w:tcPr>
          <w:p w14:paraId="643C9125"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0.250575</w:t>
            </w:r>
          </w:p>
        </w:tc>
        <w:tc>
          <w:tcPr>
            <w:tcW w:w="1417" w:type="dxa"/>
            <w:tcBorders>
              <w:top w:val="nil"/>
              <w:left w:val="nil"/>
              <w:bottom w:val="single" w:sz="4" w:space="0" w:color="auto"/>
              <w:right w:val="single" w:sz="4" w:space="0" w:color="auto"/>
            </w:tcBorders>
            <w:noWrap/>
            <w:vAlign w:val="bottom"/>
            <w:hideMark/>
          </w:tcPr>
          <w:p w14:paraId="029931E7"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0.00E+00</w:t>
            </w:r>
          </w:p>
        </w:tc>
      </w:tr>
      <w:tr w:rsidR="00AF3FE5" w:rsidRPr="00AF3FE5" w14:paraId="03C140C9" w14:textId="77777777" w:rsidTr="00AF3FE5">
        <w:trPr>
          <w:trHeight w:val="312"/>
          <w:jc w:val="center"/>
        </w:trPr>
        <w:tc>
          <w:tcPr>
            <w:tcW w:w="2282" w:type="dxa"/>
            <w:tcBorders>
              <w:top w:val="nil"/>
              <w:left w:val="single" w:sz="4" w:space="0" w:color="auto"/>
              <w:bottom w:val="single" w:sz="4" w:space="0" w:color="auto"/>
              <w:right w:val="single" w:sz="4" w:space="0" w:color="auto"/>
            </w:tcBorders>
            <w:noWrap/>
            <w:vAlign w:val="bottom"/>
            <w:hideMark/>
          </w:tcPr>
          <w:p w14:paraId="364D9D45"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loan_percent_income</w:t>
            </w:r>
            <w:proofErr w:type="spellEnd"/>
          </w:p>
        </w:tc>
        <w:tc>
          <w:tcPr>
            <w:tcW w:w="2789" w:type="dxa"/>
            <w:tcBorders>
              <w:top w:val="nil"/>
              <w:left w:val="nil"/>
              <w:bottom w:val="single" w:sz="4" w:space="0" w:color="auto"/>
              <w:right w:val="single" w:sz="4" w:space="0" w:color="auto"/>
            </w:tcBorders>
            <w:noWrap/>
            <w:vAlign w:val="bottom"/>
            <w:hideMark/>
          </w:tcPr>
          <w:p w14:paraId="5A972393"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loan_status</w:t>
            </w:r>
            <w:proofErr w:type="spellEnd"/>
          </w:p>
        </w:tc>
        <w:tc>
          <w:tcPr>
            <w:tcW w:w="1587" w:type="dxa"/>
            <w:tcBorders>
              <w:top w:val="nil"/>
              <w:left w:val="nil"/>
              <w:bottom w:val="single" w:sz="4" w:space="0" w:color="auto"/>
              <w:right w:val="single" w:sz="4" w:space="0" w:color="auto"/>
            </w:tcBorders>
            <w:noWrap/>
            <w:vAlign w:val="bottom"/>
            <w:hideMark/>
          </w:tcPr>
          <w:p w14:paraId="733CB17D"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0.141794</w:t>
            </w:r>
          </w:p>
        </w:tc>
        <w:tc>
          <w:tcPr>
            <w:tcW w:w="1417" w:type="dxa"/>
            <w:tcBorders>
              <w:top w:val="nil"/>
              <w:left w:val="nil"/>
              <w:bottom w:val="single" w:sz="4" w:space="0" w:color="auto"/>
              <w:right w:val="single" w:sz="4" w:space="0" w:color="auto"/>
            </w:tcBorders>
            <w:noWrap/>
            <w:vAlign w:val="bottom"/>
            <w:hideMark/>
          </w:tcPr>
          <w:p w14:paraId="7A72089C"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0.00E+00</w:t>
            </w:r>
          </w:p>
        </w:tc>
      </w:tr>
      <w:tr w:rsidR="00AF3FE5" w:rsidRPr="00AF3FE5" w14:paraId="2C8D89DB" w14:textId="77777777" w:rsidTr="00AF3FE5">
        <w:trPr>
          <w:trHeight w:val="312"/>
          <w:jc w:val="center"/>
        </w:trPr>
        <w:tc>
          <w:tcPr>
            <w:tcW w:w="2282" w:type="dxa"/>
            <w:tcBorders>
              <w:top w:val="nil"/>
              <w:left w:val="single" w:sz="4" w:space="0" w:color="auto"/>
              <w:bottom w:val="single" w:sz="4" w:space="0" w:color="auto"/>
              <w:right w:val="single" w:sz="4" w:space="0" w:color="auto"/>
            </w:tcBorders>
            <w:noWrap/>
            <w:vAlign w:val="bottom"/>
            <w:hideMark/>
          </w:tcPr>
          <w:p w14:paraId="27DF1917"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loan_int_rate</w:t>
            </w:r>
            <w:proofErr w:type="spellEnd"/>
          </w:p>
        </w:tc>
        <w:tc>
          <w:tcPr>
            <w:tcW w:w="2789" w:type="dxa"/>
            <w:tcBorders>
              <w:top w:val="nil"/>
              <w:left w:val="nil"/>
              <w:bottom w:val="single" w:sz="4" w:space="0" w:color="auto"/>
              <w:right w:val="single" w:sz="4" w:space="0" w:color="auto"/>
            </w:tcBorders>
            <w:noWrap/>
            <w:vAlign w:val="bottom"/>
            <w:hideMark/>
          </w:tcPr>
          <w:p w14:paraId="34D2586E"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loan_status</w:t>
            </w:r>
            <w:proofErr w:type="spellEnd"/>
          </w:p>
        </w:tc>
        <w:tc>
          <w:tcPr>
            <w:tcW w:w="1587" w:type="dxa"/>
            <w:tcBorders>
              <w:top w:val="nil"/>
              <w:left w:val="nil"/>
              <w:bottom w:val="single" w:sz="4" w:space="0" w:color="auto"/>
              <w:right w:val="single" w:sz="4" w:space="0" w:color="auto"/>
            </w:tcBorders>
            <w:noWrap/>
            <w:vAlign w:val="bottom"/>
            <w:hideMark/>
          </w:tcPr>
          <w:p w14:paraId="04973BF9"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0.114866</w:t>
            </w:r>
          </w:p>
        </w:tc>
        <w:tc>
          <w:tcPr>
            <w:tcW w:w="1417" w:type="dxa"/>
            <w:tcBorders>
              <w:top w:val="nil"/>
              <w:left w:val="nil"/>
              <w:bottom w:val="single" w:sz="4" w:space="0" w:color="auto"/>
              <w:right w:val="single" w:sz="4" w:space="0" w:color="auto"/>
            </w:tcBorders>
            <w:noWrap/>
            <w:vAlign w:val="bottom"/>
            <w:hideMark/>
          </w:tcPr>
          <w:p w14:paraId="38E461ED"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0.00E+00</w:t>
            </w:r>
          </w:p>
        </w:tc>
      </w:tr>
      <w:tr w:rsidR="00AF3FE5" w:rsidRPr="00AF3FE5" w14:paraId="5E490E86" w14:textId="77777777" w:rsidTr="00AF3FE5">
        <w:trPr>
          <w:trHeight w:val="312"/>
          <w:jc w:val="center"/>
        </w:trPr>
        <w:tc>
          <w:tcPr>
            <w:tcW w:w="2282" w:type="dxa"/>
            <w:tcBorders>
              <w:top w:val="nil"/>
              <w:left w:val="single" w:sz="4" w:space="0" w:color="auto"/>
              <w:bottom w:val="single" w:sz="4" w:space="0" w:color="auto"/>
              <w:right w:val="single" w:sz="4" w:space="0" w:color="auto"/>
            </w:tcBorders>
            <w:noWrap/>
            <w:vAlign w:val="bottom"/>
            <w:hideMark/>
          </w:tcPr>
          <w:p w14:paraId="4CEE5858"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person_income</w:t>
            </w:r>
            <w:proofErr w:type="spellEnd"/>
          </w:p>
        </w:tc>
        <w:tc>
          <w:tcPr>
            <w:tcW w:w="2789" w:type="dxa"/>
            <w:tcBorders>
              <w:top w:val="nil"/>
              <w:left w:val="nil"/>
              <w:bottom w:val="single" w:sz="4" w:space="0" w:color="auto"/>
              <w:right w:val="single" w:sz="4" w:space="0" w:color="auto"/>
            </w:tcBorders>
            <w:noWrap/>
            <w:vAlign w:val="bottom"/>
            <w:hideMark/>
          </w:tcPr>
          <w:p w14:paraId="6EC0143D" w14:textId="77777777" w:rsidR="00AF3FE5" w:rsidRPr="00AF3FE5" w:rsidRDefault="00AF3FE5" w:rsidP="00AF3FE5">
            <w:pPr>
              <w:spacing w:after="0" w:line="240" w:lineRule="auto"/>
              <w:ind w:left="0"/>
              <w:jc w:val="left"/>
              <w:rPr>
                <w:color w:val="000000"/>
                <w:szCs w:val="24"/>
                <w:lang w:val="en-US"/>
              </w:rPr>
            </w:pPr>
            <w:proofErr w:type="spellStart"/>
            <w:r w:rsidRPr="00AF3FE5">
              <w:rPr>
                <w:color w:val="000000"/>
                <w:szCs w:val="24"/>
              </w:rPr>
              <w:t>person_home_ownership</w:t>
            </w:r>
            <w:proofErr w:type="spellEnd"/>
          </w:p>
        </w:tc>
        <w:tc>
          <w:tcPr>
            <w:tcW w:w="1587" w:type="dxa"/>
            <w:tcBorders>
              <w:top w:val="nil"/>
              <w:left w:val="nil"/>
              <w:bottom w:val="single" w:sz="4" w:space="0" w:color="auto"/>
              <w:right w:val="single" w:sz="4" w:space="0" w:color="auto"/>
            </w:tcBorders>
            <w:noWrap/>
            <w:vAlign w:val="bottom"/>
            <w:hideMark/>
          </w:tcPr>
          <w:p w14:paraId="59D5540E"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0.108553</w:t>
            </w:r>
          </w:p>
        </w:tc>
        <w:tc>
          <w:tcPr>
            <w:tcW w:w="1417" w:type="dxa"/>
            <w:tcBorders>
              <w:top w:val="nil"/>
              <w:left w:val="nil"/>
              <w:bottom w:val="single" w:sz="4" w:space="0" w:color="auto"/>
              <w:right w:val="single" w:sz="4" w:space="0" w:color="auto"/>
            </w:tcBorders>
            <w:noWrap/>
            <w:vAlign w:val="bottom"/>
            <w:hideMark/>
          </w:tcPr>
          <w:p w14:paraId="68068C81" w14:textId="77777777" w:rsidR="00AF3FE5" w:rsidRPr="00AF3FE5" w:rsidRDefault="00AF3FE5" w:rsidP="00AF3FE5">
            <w:pPr>
              <w:spacing w:after="0" w:line="240" w:lineRule="auto"/>
              <w:ind w:left="0"/>
              <w:jc w:val="right"/>
              <w:rPr>
                <w:color w:val="000000"/>
                <w:szCs w:val="24"/>
                <w:lang w:val="en-US"/>
              </w:rPr>
            </w:pPr>
            <w:r w:rsidRPr="00AF3FE5">
              <w:rPr>
                <w:color w:val="000000"/>
                <w:szCs w:val="24"/>
              </w:rPr>
              <w:t>0.00E+00</w:t>
            </w:r>
          </w:p>
        </w:tc>
      </w:tr>
    </w:tbl>
    <w:p w14:paraId="41035D97" w14:textId="152BDC5C" w:rsidR="00AF3FE5" w:rsidRPr="00B31815" w:rsidRDefault="00AF3FE5" w:rsidP="00AF3FE5">
      <w:pPr>
        <w:spacing w:before="240" w:after="240"/>
      </w:pPr>
      <w:r w:rsidRPr="00B31815">
        <w:t>The analysis indicates that Loan Interest Rate is strongly influenced by Loan Grade, as clearly illustrated in the conditional box plot</w:t>
      </w:r>
      <w:r>
        <w:t xml:space="preserve"> in </w:t>
      </w:r>
      <w:r>
        <w:fldChar w:fldCharType="begin"/>
      </w:r>
      <w:r>
        <w:instrText xml:space="preserve"> REF _Ref219637482 \h </w:instrText>
      </w:r>
      <w:r>
        <w:fldChar w:fldCharType="separate"/>
      </w:r>
      <w:r>
        <w:t xml:space="preserve">Figure </w:t>
      </w:r>
      <w:r>
        <w:rPr>
          <w:noProof/>
        </w:rPr>
        <w:t>8</w:t>
      </w:r>
      <w:r>
        <w:fldChar w:fldCharType="end"/>
      </w:r>
      <w:r w:rsidRPr="00B31815">
        <w:t>.</w:t>
      </w:r>
    </w:p>
    <w:p w14:paraId="49812B1E" w14:textId="77777777" w:rsidR="00AF3FE5" w:rsidRDefault="00AF3FE5" w:rsidP="00AF3FE5">
      <w:pPr>
        <w:keepNext/>
        <w:spacing w:before="240" w:after="240"/>
        <w:jc w:val="center"/>
      </w:pPr>
      <w:r w:rsidRPr="00B31815">
        <w:rPr>
          <w:noProof/>
          <w:szCs w:val="24"/>
        </w:rPr>
        <w:lastRenderedPageBreak/>
        <w:drawing>
          <wp:inline distT="114300" distB="114300" distL="114300" distR="114300" wp14:anchorId="0289B423" wp14:editId="77D04DA5">
            <wp:extent cx="4156526" cy="2780774"/>
            <wp:effectExtent l="0" t="0" r="0" b="0"/>
            <wp:docPr id="21300644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156526" cy="2780774"/>
                    </a:xfrm>
                    <a:prstGeom prst="rect">
                      <a:avLst/>
                    </a:prstGeom>
                    <a:ln/>
                  </pic:spPr>
                </pic:pic>
              </a:graphicData>
            </a:graphic>
          </wp:inline>
        </w:drawing>
      </w:r>
    </w:p>
    <w:p w14:paraId="392A38E8" w14:textId="116C7CCD" w:rsidR="00AF3FE5" w:rsidRPr="00B31815" w:rsidRDefault="00AF3FE5" w:rsidP="00726F47">
      <w:pPr>
        <w:pStyle w:val="Caption"/>
        <w:rPr>
          <w:rFonts w:cs="Times New Roman"/>
          <w:szCs w:val="24"/>
        </w:rPr>
      </w:pPr>
      <w:bookmarkStart w:id="28" w:name="_Ref219637482"/>
      <w:r>
        <w:t xml:space="preserve">Figure </w:t>
      </w:r>
      <w:r>
        <w:fldChar w:fldCharType="begin"/>
      </w:r>
      <w:r>
        <w:instrText xml:space="preserve"> SEQ Figure \* ARABIC </w:instrText>
      </w:r>
      <w:r>
        <w:fldChar w:fldCharType="separate"/>
      </w:r>
      <w:r w:rsidR="00726F47">
        <w:rPr>
          <w:noProof/>
        </w:rPr>
        <w:t>10</w:t>
      </w:r>
      <w:r>
        <w:fldChar w:fldCharType="end"/>
      </w:r>
      <w:bookmarkEnd w:id="28"/>
      <w:r>
        <w:rPr>
          <w:lang w:val="en-US"/>
        </w:rPr>
        <w:t xml:space="preserve">: </w:t>
      </w:r>
      <w:r w:rsidRPr="007727B0">
        <w:rPr>
          <w:lang w:val="en-US"/>
        </w:rPr>
        <w:t>Relation of Rate and Grade</w:t>
      </w:r>
    </w:p>
    <w:p w14:paraId="39278646" w14:textId="3C3C711A" w:rsidR="00E25795" w:rsidRDefault="00AF3FE5" w:rsidP="00E25795">
      <w:pPr>
        <w:spacing w:before="240" w:after="240"/>
        <w:jc w:val="center"/>
      </w:pPr>
      <w:r w:rsidRPr="00B31815">
        <w:t>The conditional boxplots for the remaining variables indicate that the Eta-squared results are consistent with the visual analysis. Most categorical–numerical relationships appear weak, as the distributions across categories largely overlap. Notably, Loan Interest Rate shows a comparatively stronger association with Loan Grade, where clear differences in medians and spread can be observed across categories.</w:t>
      </w:r>
      <w:r w:rsidRPr="00B31815">
        <w:rPr>
          <w:noProof/>
        </w:rPr>
        <w:drawing>
          <wp:inline distT="114300" distB="114300" distL="114300" distR="114300" wp14:anchorId="0D3FB639" wp14:editId="603E55E3">
            <wp:extent cx="5176838" cy="1800278"/>
            <wp:effectExtent l="0" t="0" r="0" b="0"/>
            <wp:docPr id="11336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176838" cy="1800278"/>
                    </a:xfrm>
                    <a:prstGeom prst="rect">
                      <a:avLst/>
                    </a:prstGeom>
                    <a:ln/>
                  </pic:spPr>
                </pic:pic>
              </a:graphicData>
            </a:graphic>
          </wp:inline>
        </w:drawing>
      </w:r>
      <w:r w:rsidRPr="00B31815">
        <w:rPr>
          <w:noProof/>
        </w:rPr>
        <w:drawing>
          <wp:inline distT="114300" distB="114300" distL="114300" distR="114300" wp14:anchorId="5271D39C" wp14:editId="73CFE1F5">
            <wp:extent cx="5025776" cy="1776099"/>
            <wp:effectExtent l="0" t="0" r="0" b="0"/>
            <wp:docPr id="20735492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025776" cy="1776099"/>
                    </a:xfrm>
                    <a:prstGeom prst="rect">
                      <a:avLst/>
                    </a:prstGeom>
                    <a:ln/>
                  </pic:spPr>
                </pic:pic>
              </a:graphicData>
            </a:graphic>
          </wp:inline>
        </w:drawing>
      </w:r>
      <w:r w:rsidRPr="00B31815">
        <w:rPr>
          <w:noProof/>
        </w:rPr>
        <w:lastRenderedPageBreak/>
        <w:drawing>
          <wp:inline distT="114300" distB="114300" distL="114300" distR="114300" wp14:anchorId="091C6F7D" wp14:editId="470494E3">
            <wp:extent cx="4601980" cy="1633928"/>
            <wp:effectExtent l="0" t="0" r="8255" b="4445"/>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607287" cy="1635812"/>
                    </a:xfrm>
                    <a:prstGeom prst="rect">
                      <a:avLst/>
                    </a:prstGeom>
                    <a:ln/>
                  </pic:spPr>
                </pic:pic>
              </a:graphicData>
            </a:graphic>
          </wp:inline>
        </w:drawing>
      </w:r>
      <w:r w:rsidRPr="00B31815">
        <w:rPr>
          <w:noProof/>
        </w:rPr>
        <w:drawing>
          <wp:inline distT="114300" distB="114300" distL="114300" distR="114300" wp14:anchorId="182DDC61" wp14:editId="2F4FF9AD">
            <wp:extent cx="4646951" cy="1682750"/>
            <wp:effectExtent l="0" t="0" r="127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4648515" cy="1683316"/>
                    </a:xfrm>
                    <a:prstGeom prst="rect">
                      <a:avLst/>
                    </a:prstGeom>
                    <a:ln/>
                  </pic:spPr>
                </pic:pic>
              </a:graphicData>
            </a:graphic>
          </wp:inline>
        </w:drawing>
      </w:r>
      <w:r w:rsidRPr="00B31815">
        <w:rPr>
          <w:noProof/>
        </w:rPr>
        <w:drawing>
          <wp:inline distT="114300" distB="114300" distL="114300" distR="114300" wp14:anchorId="7ADB80B8" wp14:editId="198A5E18">
            <wp:extent cx="4542020" cy="1633928"/>
            <wp:effectExtent l="0" t="0" r="0" b="4445"/>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543435" cy="1634437"/>
                    </a:xfrm>
                    <a:prstGeom prst="rect">
                      <a:avLst/>
                    </a:prstGeom>
                    <a:ln/>
                  </pic:spPr>
                </pic:pic>
              </a:graphicData>
            </a:graphic>
          </wp:inline>
        </w:drawing>
      </w:r>
      <w:r w:rsidRPr="00B31815">
        <w:rPr>
          <w:noProof/>
        </w:rPr>
        <w:drawing>
          <wp:inline distT="114300" distB="114300" distL="114300" distR="114300" wp14:anchorId="7F7327C3" wp14:editId="2BAFF284">
            <wp:extent cx="4482059" cy="1558977"/>
            <wp:effectExtent l="0" t="0" r="0" b="3175"/>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4487904" cy="1561010"/>
                    </a:xfrm>
                    <a:prstGeom prst="rect">
                      <a:avLst/>
                    </a:prstGeom>
                    <a:ln/>
                  </pic:spPr>
                </pic:pic>
              </a:graphicData>
            </a:graphic>
          </wp:inline>
        </w:drawing>
      </w:r>
    </w:p>
    <w:p w14:paraId="67AC561A" w14:textId="355FD97E" w:rsidR="00AF3FE5" w:rsidRDefault="00AF3FE5" w:rsidP="00AF3FE5">
      <w:pPr>
        <w:keepNext/>
        <w:spacing w:before="240" w:after="240"/>
        <w:jc w:val="center"/>
      </w:pPr>
      <w:r w:rsidRPr="00B31815">
        <w:rPr>
          <w:noProof/>
        </w:rPr>
        <w:drawing>
          <wp:inline distT="114300" distB="114300" distL="114300" distR="114300" wp14:anchorId="6BD36E88" wp14:editId="6721B93B">
            <wp:extent cx="4661941" cy="1469036"/>
            <wp:effectExtent l="0" t="0" r="5715"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665391" cy="1470123"/>
                    </a:xfrm>
                    <a:prstGeom prst="rect">
                      <a:avLst/>
                    </a:prstGeom>
                    <a:ln/>
                  </pic:spPr>
                </pic:pic>
              </a:graphicData>
            </a:graphic>
          </wp:inline>
        </w:drawing>
      </w:r>
    </w:p>
    <w:p w14:paraId="41AC80E1" w14:textId="7EEAE9CB" w:rsidR="00AF3FE5" w:rsidRPr="00B31815" w:rsidRDefault="00AF3FE5" w:rsidP="00726F47">
      <w:pPr>
        <w:pStyle w:val="Caption"/>
        <w:rPr>
          <w:rFonts w:cs="Times New Roman"/>
        </w:rPr>
      </w:pPr>
      <w:bookmarkStart w:id="29" w:name="_Ref219637521"/>
      <w:r>
        <w:t xml:space="preserve">Figure </w:t>
      </w:r>
      <w:r>
        <w:fldChar w:fldCharType="begin"/>
      </w:r>
      <w:r>
        <w:instrText xml:space="preserve"> SEQ Figure \* ARABIC </w:instrText>
      </w:r>
      <w:r>
        <w:fldChar w:fldCharType="separate"/>
      </w:r>
      <w:r w:rsidR="00726F47">
        <w:rPr>
          <w:noProof/>
        </w:rPr>
        <w:t>11</w:t>
      </w:r>
      <w:r>
        <w:fldChar w:fldCharType="end"/>
      </w:r>
      <w:bookmarkEnd w:id="29"/>
      <w:r>
        <w:rPr>
          <w:lang w:val="en-US"/>
        </w:rPr>
        <w:t xml:space="preserve">: </w:t>
      </w:r>
      <w:r w:rsidRPr="00FC7BD1">
        <w:rPr>
          <w:lang w:val="en-US"/>
        </w:rPr>
        <w:t>Conditional Boxplot across Category vs Numeric</w:t>
      </w:r>
    </w:p>
    <w:p w14:paraId="4EA9B644" w14:textId="1F44DBCF" w:rsidR="00AF3FE5" w:rsidRPr="00B31815" w:rsidRDefault="00AF3FE5" w:rsidP="00AF3FE5">
      <w:pPr>
        <w:spacing w:before="240" w:after="240"/>
      </w:pPr>
      <w:r w:rsidRPr="00B31815">
        <w:lastRenderedPageBreak/>
        <w:t xml:space="preserve">Note that although outliers are visible in some </w:t>
      </w:r>
      <w:r>
        <w:t xml:space="preserve">boxplots in </w:t>
      </w:r>
      <w:r>
        <w:fldChar w:fldCharType="begin"/>
      </w:r>
      <w:r>
        <w:instrText xml:space="preserve"> REF _Ref219637521 \h </w:instrText>
      </w:r>
      <w:r>
        <w:fldChar w:fldCharType="separate"/>
      </w:r>
      <w:r>
        <w:t xml:space="preserve">Figure </w:t>
      </w:r>
      <w:r>
        <w:rPr>
          <w:noProof/>
        </w:rPr>
        <w:t>9</w:t>
      </w:r>
      <w:r>
        <w:fldChar w:fldCharType="end"/>
      </w:r>
      <w:r w:rsidRPr="00B31815">
        <w:t>, these represent within-group outliers rather than global outliers. Global outliers were previously identified and treated using the applied outlier handling techniques. Therefore, the remaining extreme values reflect natural variability within each categorical group and do not undermine the overall analysis.</w:t>
      </w:r>
    </w:p>
    <w:p w14:paraId="5FC22E63" w14:textId="77777777" w:rsidR="00AF3FE5" w:rsidRPr="00B31815" w:rsidRDefault="00AF3FE5" w:rsidP="00AF3FE5">
      <w:pPr>
        <w:spacing w:before="240" w:after="240"/>
      </w:pPr>
      <w:r w:rsidRPr="00B31815">
        <w:t>Finally, the correlation plot below presents the relationships among the remaining numerical variables after preprocessing.</w:t>
      </w:r>
    </w:p>
    <w:p w14:paraId="1E7B144F" w14:textId="77777777" w:rsidR="00AF3FE5" w:rsidRDefault="00AF3FE5" w:rsidP="00AF3FE5">
      <w:pPr>
        <w:keepNext/>
        <w:spacing w:before="240" w:after="240"/>
        <w:jc w:val="center"/>
      </w:pPr>
      <w:r w:rsidRPr="00B31815">
        <w:rPr>
          <w:noProof/>
          <w:szCs w:val="24"/>
        </w:rPr>
        <w:drawing>
          <wp:inline distT="114300" distB="114300" distL="114300" distR="114300" wp14:anchorId="3BA2E749" wp14:editId="738FA818">
            <wp:extent cx="4405313" cy="329480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405313" cy="3294807"/>
                    </a:xfrm>
                    <a:prstGeom prst="rect">
                      <a:avLst/>
                    </a:prstGeom>
                    <a:ln/>
                  </pic:spPr>
                </pic:pic>
              </a:graphicData>
            </a:graphic>
          </wp:inline>
        </w:drawing>
      </w:r>
    </w:p>
    <w:p w14:paraId="316941F3" w14:textId="364C778C" w:rsidR="00454BC4" w:rsidRPr="00AF3FE5" w:rsidRDefault="00AF3FE5" w:rsidP="00726F47">
      <w:pPr>
        <w:pStyle w:val="Caption"/>
        <w:rPr>
          <w:rFonts w:cs="Times New Roman"/>
          <w:szCs w:val="24"/>
        </w:rPr>
      </w:pPr>
      <w:r>
        <w:t xml:space="preserve">Figure </w:t>
      </w:r>
      <w:r>
        <w:fldChar w:fldCharType="begin"/>
      </w:r>
      <w:r>
        <w:instrText xml:space="preserve"> SEQ Figure \* ARABIC </w:instrText>
      </w:r>
      <w:r>
        <w:fldChar w:fldCharType="separate"/>
      </w:r>
      <w:r w:rsidR="00726F47">
        <w:rPr>
          <w:noProof/>
        </w:rPr>
        <w:t>12</w:t>
      </w:r>
      <w:r>
        <w:fldChar w:fldCharType="end"/>
      </w:r>
      <w:r>
        <w:rPr>
          <w:lang w:val="en-US"/>
        </w:rPr>
        <w:t xml:space="preserve">: </w:t>
      </w:r>
      <w:r w:rsidRPr="000E0DFF">
        <w:rPr>
          <w:lang w:val="en-US"/>
        </w:rPr>
        <w:t>Heatmap of Relation Category vs Numerical</w:t>
      </w:r>
    </w:p>
    <w:p w14:paraId="6C684AB9" w14:textId="5815B005" w:rsidR="00841E76" w:rsidRDefault="00841E76" w:rsidP="00462643">
      <w:pPr>
        <w:pStyle w:val="Heading2"/>
      </w:pPr>
      <w:bookmarkStart w:id="30" w:name="_Toc219628340"/>
      <w:bookmarkStart w:id="31" w:name="_Toc219639732"/>
      <w:r>
        <w:t>Qualitative vs Qualitative</w:t>
      </w:r>
      <w:bookmarkEnd w:id="30"/>
      <w:bookmarkEnd w:id="31"/>
    </w:p>
    <w:p w14:paraId="364940AC" w14:textId="275081EF" w:rsidR="00414B3C" w:rsidRPr="00414B3C" w:rsidRDefault="00414B3C" w:rsidP="00414B3C">
      <w:pPr>
        <w:ind w:left="113"/>
        <w:rPr>
          <w:lang w:val="en-US"/>
        </w:rPr>
      </w:pPr>
      <w:r w:rsidRPr="00414B3C">
        <w:rPr>
          <w:lang w:val="en-US"/>
        </w:rPr>
        <w:t xml:space="preserve">As shown in </w:t>
      </w:r>
      <w:r>
        <w:rPr>
          <w:lang w:val="en-US"/>
        </w:rPr>
        <w:fldChar w:fldCharType="begin"/>
      </w:r>
      <w:r>
        <w:rPr>
          <w:lang w:val="en-US"/>
        </w:rPr>
        <w:instrText xml:space="preserve"> REF _Ref219632672 \h </w:instrText>
      </w:r>
      <w:r>
        <w:rPr>
          <w:lang w:val="en-US"/>
        </w:rPr>
      </w:r>
      <w:r>
        <w:rPr>
          <w:lang w:val="en-US"/>
        </w:rPr>
        <w:fldChar w:fldCharType="separate"/>
      </w:r>
      <w:r>
        <w:t xml:space="preserve">Figure </w:t>
      </w:r>
      <w:r>
        <w:rPr>
          <w:noProof/>
        </w:rPr>
        <w:t>7</w:t>
      </w:r>
      <w:r>
        <w:rPr>
          <w:lang w:val="en-US"/>
        </w:rPr>
        <w:fldChar w:fldCharType="end"/>
      </w:r>
      <w:r w:rsidRPr="00414B3C">
        <w:rPr>
          <w:lang w:val="en-US"/>
        </w:rPr>
        <w:t>, grouped bar charts illustrate the relationships between categorical variables and loan status (default vs. non-default).</w:t>
      </w:r>
    </w:p>
    <w:p w14:paraId="3342D2D6" w14:textId="77777777" w:rsidR="00414B3C" w:rsidRPr="00414B3C" w:rsidRDefault="00414B3C" w:rsidP="00414B3C">
      <w:pPr>
        <w:ind w:left="113"/>
        <w:rPr>
          <w:lang w:val="en-US"/>
        </w:rPr>
      </w:pPr>
      <w:r w:rsidRPr="00414B3C">
        <w:rPr>
          <w:b/>
          <w:bCs/>
          <w:lang w:val="en-US"/>
        </w:rPr>
        <w:t>Key Findings:</w:t>
      </w:r>
    </w:p>
    <w:p w14:paraId="259F391B" w14:textId="77777777" w:rsidR="00414B3C" w:rsidRDefault="00414B3C" w:rsidP="00414B3C">
      <w:pPr>
        <w:numPr>
          <w:ilvl w:val="0"/>
          <w:numId w:val="9"/>
        </w:numPr>
        <w:tabs>
          <w:tab w:val="clear" w:pos="720"/>
          <w:tab w:val="num" w:pos="833"/>
        </w:tabs>
        <w:ind w:left="833"/>
        <w:rPr>
          <w:lang w:val="en-US"/>
        </w:rPr>
      </w:pPr>
      <w:r w:rsidRPr="00414B3C">
        <w:rPr>
          <w:b/>
          <w:bCs/>
          <w:lang w:val="en-US"/>
        </w:rPr>
        <w:t>Previous Default History:</w:t>
      </w:r>
      <w:r w:rsidRPr="00414B3C">
        <w:rPr>
          <w:lang w:val="en-US"/>
        </w:rPr>
        <w:t xml:space="preserve"> Borrowers with a prior default record (</w:t>
      </w:r>
      <w:r w:rsidRPr="00414B3C">
        <w:rPr>
          <w:i/>
          <w:iCs/>
          <w:lang w:val="en-US"/>
        </w:rPr>
        <w:t>‘Y’</w:t>
      </w:r>
      <w:r w:rsidRPr="00414B3C">
        <w:rPr>
          <w:lang w:val="en-US"/>
        </w:rPr>
        <w:t>) show a noticeably higher tendency to default again compared to those without previous defaults (</w:t>
      </w:r>
      <w:r w:rsidRPr="00414B3C">
        <w:rPr>
          <w:i/>
          <w:iCs/>
          <w:lang w:val="en-US"/>
        </w:rPr>
        <w:t>‘N’</w:t>
      </w:r>
      <w:r w:rsidRPr="00414B3C">
        <w:rPr>
          <w:lang w:val="en-US"/>
        </w:rPr>
        <w:t>).</w:t>
      </w:r>
    </w:p>
    <w:p w14:paraId="4EDD238B" w14:textId="48660F33" w:rsidR="00787278" w:rsidRPr="00414B3C" w:rsidRDefault="00787278" w:rsidP="00414B3C">
      <w:pPr>
        <w:numPr>
          <w:ilvl w:val="0"/>
          <w:numId w:val="9"/>
        </w:numPr>
        <w:tabs>
          <w:tab w:val="clear" w:pos="720"/>
          <w:tab w:val="num" w:pos="833"/>
        </w:tabs>
        <w:ind w:left="833"/>
        <w:rPr>
          <w:lang w:val="en-US"/>
        </w:rPr>
      </w:pPr>
      <w:r w:rsidRPr="00787278">
        <w:rPr>
          <w:b/>
          <w:bCs/>
        </w:rPr>
        <w:t>Loan Grade</w:t>
      </w:r>
      <w:r>
        <w:t xml:space="preserve">: </w:t>
      </w:r>
      <w:r w:rsidRPr="00787278">
        <w:t xml:space="preserve">As the grade moves from </w:t>
      </w:r>
      <w:r w:rsidRPr="00787278">
        <w:rPr>
          <w:b/>
          <w:bCs/>
        </w:rPr>
        <w:t>A → G</w:t>
      </w:r>
      <w:r w:rsidRPr="00787278">
        <w:t xml:space="preserve">, the proportion of defaults increases significantly. In categories </w:t>
      </w:r>
      <w:r w:rsidRPr="00787278">
        <w:rPr>
          <w:b/>
          <w:bCs/>
        </w:rPr>
        <w:t>D, E, F, and G</w:t>
      </w:r>
      <w:r w:rsidRPr="00787278">
        <w:t>, the red bars (defaults) actually become comparable to or even surpass the blue bars in height, indicating much higher risk.</w:t>
      </w:r>
    </w:p>
    <w:p w14:paraId="685E80B8" w14:textId="77777777" w:rsidR="00414B3C" w:rsidRPr="00414B3C" w:rsidRDefault="00414B3C" w:rsidP="00414B3C">
      <w:pPr>
        <w:numPr>
          <w:ilvl w:val="0"/>
          <w:numId w:val="9"/>
        </w:numPr>
        <w:tabs>
          <w:tab w:val="clear" w:pos="720"/>
          <w:tab w:val="num" w:pos="833"/>
        </w:tabs>
        <w:ind w:left="833"/>
        <w:rPr>
          <w:lang w:val="en-US"/>
        </w:rPr>
      </w:pPr>
      <w:r w:rsidRPr="00414B3C">
        <w:rPr>
          <w:b/>
          <w:bCs/>
          <w:lang w:val="en-US"/>
        </w:rPr>
        <w:t>Loan Intent:</w:t>
      </w:r>
      <w:r w:rsidRPr="00414B3C">
        <w:rPr>
          <w:lang w:val="en-US"/>
        </w:rPr>
        <w:t xml:space="preserve"> Loans for debt consolidation and medical purposes have higher default proportions, whereas education and venture loans exhibit lower risk.</w:t>
      </w:r>
    </w:p>
    <w:p w14:paraId="0C7D10BA" w14:textId="77777777" w:rsidR="00414B3C" w:rsidRPr="00414B3C" w:rsidRDefault="00414B3C" w:rsidP="00414B3C">
      <w:pPr>
        <w:numPr>
          <w:ilvl w:val="0"/>
          <w:numId w:val="9"/>
        </w:numPr>
        <w:tabs>
          <w:tab w:val="clear" w:pos="720"/>
          <w:tab w:val="num" w:pos="833"/>
        </w:tabs>
        <w:ind w:left="833"/>
        <w:rPr>
          <w:lang w:val="en-US"/>
        </w:rPr>
      </w:pPr>
      <w:r w:rsidRPr="00414B3C">
        <w:rPr>
          <w:b/>
          <w:bCs/>
          <w:lang w:val="en-US"/>
        </w:rPr>
        <w:t>Home Ownership:</w:t>
      </w:r>
      <w:r w:rsidRPr="00414B3C">
        <w:rPr>
          <w:lang w:val="en-US"/>
        </w:rPr>
        <w:t xml:space="preserve"> </w:t>
      </w:r>
      <w:r w:rsidRPr="00414B3C">
        <w:rPr>
          <w:b/>
          <w:bCs/>
          <w:lang w:val="en-US"/>
        </w:rPr>
        <w:t>Renters</w:t>
      </w:r>
      <w:r w:rsidRPr="00414B3C">
        <w:rPr>
          <w:lang w:val="en-US"/>
        </w:rPr>
        <w:t xml:space="preserve"> demonstrate the highest default rates, while </w:t>
      </w:r>
      <w:r w:rsidRPr="00414B3C">
        <w:rPr>
          <w:b/>
          <w:bCs/>
          <w:lang w:val="en-US"/>
        </w:rPr>
        <w:t>mortgage holders</w:t>
      </w:r>
      <w:r w:rsidRPr="00414B3C">
        <w:rPr>
          <w:lang w:val="en-US"/>
        </w:rPr>
        <w:t xml:space="preserve"> and </w:t>
      </w:r>
      <w:r w:rsidRPr="00414B3C">
        <w:rPr>
          <w:b/>
          <w:bCs/>
          <w:lang w:val="en-US"/>
        </w:rPr>
        <w:t>owners</w:t>
      </w:r>
      <w:r w:rsidRPr="00414B3C">
        <w:rPr>
          <w:lang w:val="en-US"/>
        </w:rPr>
        <w:t xml:space="preserve"> show greater repayment stability.</w:t>
      </w:r>
    </w:p>
    <w:p w14:paraId="4979C70C" w14:textId="4DA42F84" w:rsidR="00454BC4" w:rsidRPr="00414B3C" w:rsidRDefault="00414B3C" w:rsidP="00E25795">
      <w:pPr>
        <w:ind w:left="113"/>
        <w:rPr>
          <w:lang w:val="en-US"/>
        </w:rPr>
      </w:pPr>
      <w:r w:rsidRPr="00414B3C">
        <w:rPr>
          <w:lang w:val="en-US"/>
        </w:rPr>
        <w:lastRenderedPageBreak/>
        <w:t>Overall, the figure suggests that home ownership and previous default history are strong qualitative indicators of credit risk, with loan intent acting as a moderate differentiating factor among borrowers.</w:t>
      </w:r>
    </w:p>
    <w:p w14:paraId="14CC526C" w14:textId="69A11BC7" w:rsidR="006E5EF1" w:rsidRPr="00787278" w:rsidRDefault="00787278" w:rsidP="006E5EF1">
      <w:pPr>
        <w:keepNext/>
        <w:ind w:left="0"/>
        <w:jc w:val="center"/>
        <w:rPr>
          <w:lang w:val="en-US"/>
        </w:rPr>
      </w:pPr>
      <w:r>
        <w:rPr>
          <w:noProof/>
          <w:lang w:val="en-US"/>
        </w:rPr>
        <w:drawing>
          <wp:inline distT="0" distB="0" distL="0" distR="0" wp14:anchorId="64B394D5" wp14:editId="3CB6A0DE">
            <wp:extent cx="5551805" cy="4163695"/>
            <wp:effectExtent l="0" t="0" r="0" b="8255"/>
            <wp:docPr id="2017966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6444" name="Picture 20179664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51805" cy="4163695"/>
                    </a:xfrm>
                    <a:prstGeom prst="rect">
                      <a:avLst/>
                    </a:prstGeom>
                  </pic:spPr>
                </pic:pic>
              </a:graphicData>
            </a:graphic>
          </wp:inline>
        </w:drawing>
      </w:r>
    </w:p>
    <w:p w14:paraId="3CAE4E0A" w14:textId="54FD9858" w:rsidR="00414B3C" w:rsidRDefault="006E5EF1" w:rsidP="00726F47">
      <w:pPr>
        <w:pStyle w:val="Caption"/>
        <w:rPr>
          <w:lang w:val="en-US"/>
        </w:rPr>
      </w:pPr>
      <w:bookmarkStart w:id="32" w:name="_Ref219632672"/>
      <w:r>
        <w:t xml:space="preserve">Figure </w:t>
      </w:r>
      <w:r>
        <w:fldChar w:fldCharType="begin"/>
      </w:r>
      <w:r>
        <w:instrText xml:space="preserve"> SEQ Figure \* ARABIC </w:instrText>
      </w:r>
      <w:r>
        <w:fldChar w:fldCharType="separate"/>
      </w:r>
      <w:r w:rsidR="00726F47">
        <w:rPr>
          <w:noProof/>
        </w:rPr>
        <w:t>13</w:t>
      </w:r>
      <w:r>
        <w:fldChar w:fldCharType="end"/>
      </w:r>
      <w:bookmarkEnd w:id="32"/>
      <w:r>
        <w:rPr>
          <w:lang w:val="en-US"/>
        </w:rPr>
        <w:t>: Grouped Bar of Qualitative Columns by Loan Status</w:t>
      </w:r>
    </w:p>
    <w:p w14:paraId="1804FABC" w14:textId="0F327AC3" w:rsidR="00414B3C" w:rsidRPr="00414B3C" w:rsidRDefault="00636453" w:rsidP="00414B3C">
      <w:pPr>
        <w:rPr>
          <w:lang w:val="en-US"/>
        </w:rPr>
      </w:pPr>
      <w:r w:rsidRPr="00636453">
        <w:t>Next, a Chi-square test of independence was performed between the categorical features to assess whether they are statistically associated</w:t>
      </w:r>
      <w:r w:rsidR="00414B3C">
        <w:t xml:space="preserve">. As shown in </w:t>
      </w:r>
      <w:r w:rsidR="00414B3C">
        <w:fldChar w:fldCharType="begin"/>
      </w:r>
      <w:r w:rsidR="00414B3C">
        <w:instrText xml:space="preserve"> REF _Ref219632898 \h </w:instrText>
      </w:r>
      <w:r w:rsidR="00414B3C">
        <w:fldChar w:fldCharType="separate"/>
      </w:r>
      <w:r w:rsidR="00414B3C">
        <w:t xml:space="preserve">Figure </w:t>
      </w:r>
      <w:r w:rsidR="00414B3C">
        <w:rPr>
          <w:noProof/>
        </w:rPr>
        <w:t>8</w:t>
      </w:r>
      <w:r w:rsidR="00414B3C">
        <w:fldChar w:fldCharType="end"/>
      </w:r>
      <w:r w:rsidR="00414B3C">
        <w:t xml:space="preserve">, </w:t>
      </w:r>
      <w:r w:rsidRPr="00636453">
        <w:t>which displays the test output from the code, all categorical variable pairs have significant associations</w:t>
      </w:r>
      <w:r w:rsidR="00787278">
        <w:t xml:space="preserve"> but only </w:t>
      </w:r>
      <w:proofErr w:type="spellStart"/>
      <w:r w:rsidR="00787278">
        <w:t>cb_person_default_on_file</w:t>
      </w:r>
      <w:proofErr w:type="spellEnd"/>
      <w:r w:rsidR="00787278">
        <w:t xml:space="preserve"> and </w:t>
      </w:r>
      <w:proofErr w:type="spellStart"/>
      <w:r w:rsidR="00787278">
        <w:t>loan_grade</w:t>
      </w:r>
      <w:proofErr w:type="spellEnd"/>
      <w:r w:rsidR="00787278">
        <w:t xml:space="preserve"> are strongly associated.</w:t>
      </w:r>
    </w:p>
    <w:p w14:paraId="1B7775C8" w14:textId="4A3BBA46" w:rsidR="00414B3C" w:rsidRDefault="00787278" w:rsidP="00726F47">
      <w:pPr>
        <w:pStyle w:val="Caption"/>
      </w:pPr>
      <w:r w:rsidRPr="00787278">
        <w:rPr>
          <w:noProof/>
        </w:rPr>
        <w:drawing>
          <wp:inline distT="0" distB="0" distL="0" distR="0" wp14:anchorId="7065DF13" wp14:editId="652EAB03">
            <wp:extent cx="5551805" cy="1370330"/>
            <wp:effectExtent l="0" t="0" r="0" b="1270"/>
            <wp:docPr id="94197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74885" name=""/>
                    <pic:cNvPicPr/>
                  </pic:nvPicPr>
                  <pic:blipFill>
                    <a:blip r:embed="rId31"/>
                    <a:stretch>
                      <a:fillRect/>
                    </a:stretch>
                  </pic:blipFill>
                  <pic:spPr>
                    <a:xfrm>
                      <a:off x="0" y="0"/>
                      <a:ext cx="5551805" cy="1370330"/>
                    </a:xfrm>
                    <a:prstGeom prst="rect">
                      <a:avLst/>
                    </a:prstGeom>
                  </pic:spPr>
                </pic:pic>
              </a:graphicData>
            </a:graphic>
          </wp:inline>
        </w:drawing>
      </w:r>
    </w:p>
    <w:p w14:paraId="7D82ACEE" w14:textId="4F5EE76E" w:rsidR="006E5EF1" w:rsidRDefault="00414B3C" w:rsidP="00726F47">
      <w:pPr>
        <w:pStyle w:val="Caption"/>
      </w:pPr>
      <w:bookmarkStart w:id="33" w:name="_Ref219632898"/>
      <w:r>
        <w:t xml:space="preserve">Figure </w:t>
      </w:r>
      <w:r>
        <w:fldChar w:fldCharType="begin"/>
      </w:r>
      <w:r>
        <w:instrText xml:space="preserve"> SEQ Figure \* ARABIC </w:instrText>
      </w:r>
      <w:r>
        <w:fldChar w:fldCharType="separate"/>
      </w:r>
      <w:r w:rsidR="00726F47">
        <w:rPr>
          <w:noProof/>
        </w:rPr>
        <w:t>14</w:t>
      </w:r>
      <w:r>
        <w:fldChar w:fldCharType="end"/>
      </w:r>
      <w:bookmarkEnd w:id="33"/>
      <w:r>
        <w:rPr>
          <w:lang w:val="en-US"/>
        </w:rPr>
        <w:t xml:space="preserve">: </w:t>
      </w:r>
      <w:r w:rsidR="00636453" w:rsidRPr="00636453">
        <w:t xml:space="preserve">Output of the </w:t>
      </w:r>
      <w:r w:rsidR="00787278">
        <w:t>Chi-squared and Cramer’s V</w:t>
      </w:r>
      <w:r w:rsidR="00636453" w:rsidRPr="00636453">
        <w:t xml:space="preserve"> tests between categorical columns</w:t>
      </w:r>
    </w:p>
    <w:p w14:paraId="2EE2E26F" w14:textId="62822FAF" w:rsidR="00E25795" w:rsidRPr="00E25795" w:rsidRDefault="00167F14" w:rsidP="00787278">
      <w:pPr>
        <w:rPr>
          <w:lang w:val="en-US"/>
        </w:rPr>
      </w:pPr>
      <w:r w:rsidRPr="00167F14">
        <w:rPr>
          <w:lang w:val="en-US"/>
        </w:rPr>
        <w:t xml:space="preserve">As shown in </w:t>
      </w:r>
      <w:r>
        <w:rPr>
          <w:b/>
          <w:bCs/>
          <w:lang w:val="en-US"/>
        </w:rPr>
        <w:fldChar w:fldCharType="begin"/>
      </w:r>
      <w:r>
        <w:rPr>
          <w:lang w:val="en-US"/>
        </w:rPr>
        <w:instrText xml:space="preserve"> REF _Ref219633582 \h </w:instrText>
      </w:r>
      <w:r>
        <w:rPr>
          <w:b/>
          <w:bCs/>
          <w:lang w:val="en-US"/>
        </w:rPr>
      </w:r>
      <w:r>
        <w:rPr>
          <w:b/>
          <w:bCs/>
          <w:lang w:val="en-US"/>
        </w:rPr>
        <w:fldChar w:fldCharType="separate"/>
      </w:r>
      <w:r>
        <w:t xml:space="preserve">Figure </w:t>
      </w:r>
      <w:r>
        <w:rPr>
          <w:noProof/>
        </w:rPr>
        <w:t>9</w:t>
      </w:r>
      <w:r>
        <w:rPr>
          <w:b/>
          <w:bCs/>
          <w:lang w:val="en-US"/>
        </w:rPr>
        <w:fldChar w:fldCharType="end"/>
      </w:r>
      <w:r w:rsidRPr="00167F14">
        <w:rPr>
          <w:lang w:val="en-US"/>
        </w:rPr>
        <w:t xml:space="preserve">, the symmetric biplot from Correspondence Analysis visualizes associations between </w:t>
      </w:r>
      <w:r w:rsidR="00787278">
        <w:rPr>
          <w:lang w:val="en-US"/>
        </w:rPr>
        <w:t>history default and loan grade.</w:t>
      </w:r>
    </w:p>
    <w:p w14:paraId="4599168A" w14:textId="7DF4B200" w:rsidR="00663302" w:rsidRDefault="00787278" w:rsidP="00663302">
      <w:pPr>
        <w:keepNext/>
        <w:ind w:left="0"/>
        <w:jc w:val="center"/>
      </w:pPr>
      <w:r>
        <w:rPr>
          <w:noProof/>
        </w:rPr>
        <w:lastRenderedPageBreak/>
        <w:drawing>
          <wp:inline distT="0" distB="0" distL="0" distR="0" wp14:anchorId="2F5DAD17" wp14:editId="40F61CAB">
            <wp:extent cx="5551805" cy="4163695"/>
            <wp:effectExtent l="0" t="0" r="0" b="8255"/>
            <wp:docPr id="1953238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38161" name="Picture 19532381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51805" cy="4163695"/>
                    </a:xfrm>
                    <a:prstGeom prst="rect">
                      <a:avLst/>
                    </a:prstGeom>
                  </pic:spPr>
                </pic:pic>
              </a:graphicData>
            </a:graphic>
          </wp:inline>
        </w:drawing>
      </w:r>
    </w:p>
    <w:p w14:paraId="015E4CEE" w14:textId="6985C6D9" w:rsidR="00674944" w:rsidRDefault="00663302" w:rsidP="00726F47">
      <w:pPr>
        <w:pStyle w:val="Caption"/>
      </w:pPr>
      <w:bookmarkStart w:id="34" w:name="_Ref219633582"/>
      <w:r>
        <w:t xml:space="preserve">Figure </w:t>
      </w:r>
      <w:r>
        <w:fldChar w:fldCharType="begin"/>
      </w:r>
      <w:r>
        <w:instrText xml:space="preserve"> SEQ Figure \* ARABIC </w:instrText>
      </w:r>
      <w:r>
        <w:fldChar w:fldCharType="separate"/>
      </w:r>
      <w:r w:rsidR="00726F47">
        <w:rPr>
          <w:noProof/>
        </w:rPr>
        <w:t>15</w:t>
      </w:r>
      <w:r>
        <w:fldChar w:fldCharType="end"/>
      </w:r>
      <w:bookmarkEnd w:id="34"/>
      <w:r>
        <w:rPr>
          <w:lang w:val="en-US"/>
        </w:rPr>
        <w:t>: CA Symmetric Biplot</w:t>
      </w:r>
    </w:p>
    <w:p w14:paraId="237AE95F" w14:textId="0505F296" w:rsidR="000A2554" w:rsidRDefault="000A2554" w:rsidP="000A2554">
      <w:pPr>
        <w:pStyle w:val="Heading1"/>
      </w:pPr>
      <w:bookmarkStart w:id="35" w:name="_Toc219628341"/>
      <w:bookmarkStart w:id="36" w:name="_Toc219639733"/>
      <w:r>
        <w:t>U</w:t>
      </w:r>
      <w:r w:rsidR="00841E76">
        <w:t>NSUPERVISED LEARNING</w:t>
      </w:r>
      <w:bookmarkEnd w:id="35"/>
      <w:bookmarkEnd w:id="36"/>
    </w:p>
    <w:p w14:paraId="264ADD7B" w14:textId="7BCA9D2D" w:rsidR="000A2554" w:rsidRDefault="000A2554" w:rsidP="000A2554">
      <w:pPr>
        <w:pStyle w:val="Heading2"/>
      </w:pPr>
      <w:bookmarkStart w:id="37" w:name="_Toc219628342"/>
      <w:bookmarkStart w:id="38" w:name="_Toc219639734"/>
      <w:r w:rsidRPr="000A2554">
        <w:t>Data Preparation for Clustering</w:t>
      </w:r>
      <w:bookmarkEnd w:id="37"/>
      <w:bookmarkEnd w:id="38"/>
    </w:p>
    <w:p w14:paraId="07FCCFD7" w14:textId="77777777" w:rsidR="006B1994" w:rsidRDefault="006B1994" w:rsidP="006B1994">
      <w:pPr>
        <w:ind w:left="0" w:firstLine="113"/>
      </w:pPr>
      <w:r w:rsidRPr="006B1994">
        <w:rPr>
          <w:b/>
          <w:bCs/>
        </w:rPr>
        <w:t>Outlier Management</w:t>
      </w:r>
    </w:p>
    <w:p w14:paraId="2AE8665C" w14:textId="3E92275C" w:rsidR="006B1994" w:rsidRPr="006B1994" w:rsidRDefault="006B1994" w:rsidP="006B1994">
      <w:pPr>
        <w:ind w:left="0" w:firstLine="113"/>
      </w:pPr>
      <w:r w:rsidRPr="006B1994">
        <w:rPr>
          <w:lang w:val="en-US"/>
        </w:rPr>
        <w:t>Two outlier-handling strategies were implemented:</w:t>
      </w:r>
    </w:p>
    <w:p w14:paraId="30AB9A09" w14:textId="2FBD3B32" w:rsidR="006B1994" w:rsidRPr="006B1994" w:rsidRDefault="006B1994" w:rsidP="006B1994">
      <w:pPr>
        <w:numPr>
          <w:ilvl w:val="0"/>
          <w:numId w:val="6"/>
        </w:numPr>
        <w:tabs>
          <w:tab w:val="clear" w:pos="720"/>
          <w:tab w:val="num" w:pos="833"/>
        </w:tabs>
        <w:ind w:left="833"/>
        <w:rPr>
          <w:lang w:val="en-US"/>
        </w:rPr>
      </w:pPr>
      <w:r w:rsidRPr="006B1994">
        <w:rPr>
          <w:b/>
          <w:bCs/>
          <w:lang w:val="en-US"/>
        </w:rPr>
        <w:t>Capping</w:t>
      </w:r>
      <w:r>
        <w:rPr>
          <w:b/>
          <w:bCs/>
          <w:lang w:val="en-US"/>
        </w:rPr>
        <w:t xml:space="preserve">: </w:t>
      </w:r>
      <w:r w:rsidRPr="006B1994">
        <w:rPr>
          <w:lang w:val="en-US"/>
        </w:rPr>
        <w:t xml:space="preserve">The Interquartile Range (IQR) method was used to cap extreme values for variables such as </w:t>
      </w:r>
      <w:proofErr w:type="spellStart"/>
      <w:r w:rsidRPr="006B1994">
        <w:rPr>
          <w:lang w:val="en-US"/>
        </w:rPr>
        <w:t>person_income</w:t>
      </w:r>
      <w:proofErr w:type="spellEnd"/>
      <w:r w:rsidRPr="006B1994">
        <w:rPr>
          <w:lang w:val="en-US"/>
        </w:rPr>
        <w:t xml:space="preserve"> and </w:t>
      </w:r>
      <w:proofErr w:type="spellStart"/>
      <w:r w:rsidRPr="006B1994">
        <w:rPr>
          <w:lang w:val="en-US"/>
        </w:rPr>
        <w:t>loan_amnt</w:t>
      </w:r>
      <w:proofErr w:type="spellEnd"/>
      <w:r w:rsidRPr="006B1994">
        <w:rPr>
          <w:lang w:val="en-US"/>
        </w:rPr>
        <w:t xml:space="preserve"> at their respective upper and lower bounds. This approach is consistent with the preprocessing applied during the Eta-Square analysis.</w:t>
      </w:r>
    </w:p>
    <w:p w14:paraId="42E251DC" w14:textId="43AEC62D" w:rsidR="006B1994" w:rsidRPr="006B1994" w:rsidRDefault="006B1994" w:rsidP="006B1994">
      <w:pPr>
        <w:pStyle w:val="ListParagraph"/>
        <w:numPr>
          <w:ilvl w:val="0"/>
          <w:numId w:val="6"/>
        </w:numPr>
      </w:pPr>
      <w:r w:rsidRPr="006B1994">
        <w:rPr>
          <w:b/>
          <w:bCs/>
          <w:lang w:val="en-US"/>
        </w:rPr>
        <w:t>Trimming:</w:t>
      </w:r>
      <w:r>
        <w:rPr>
          <w:b/>
          <w:bCs/>
          <w:lang w:val="en-US"/>
        </w:rPr>
        <w:t xml:space="preserve"> </w:t>
      </w:r>
      <w:r w:rsidRPr="006B1994">
        <w:rPr>
          <w:lang w:val="en-US"/>
        </w:rPr>
        <w:t xml:space="preserve">Extreme outliers were removed from </w:t>
      </w:r>
      <w:proofErr w:type="spellStart"/>
      <w:r w:rsidRPr="006B1994">
        <w:rPr>
          <w:lang w:val="en-US"/>
        </w:rPr>
        <w:t>person_age</w:t>
      </w:r>
      <w:proofErr w:type="spellEnd"/>
      <w:r w:rsidRPr="006B1994">
        <w:rPr>
          <w:lang w:val="en-US"/>
        </w:rPr>
        <w:t xml:space="preserve"> and </w:t>
      </w:r>
      <w:proofErr w:type="spellStart"/>
      <w:r w:rsidRPr="006B1994">
        <w:rPr>
          <w:lang w:val="en-US"/>
        </w:rPr>
        <w:t>cb_person_cred_hist_length</w:t>
      </w:r>
      <w:proofErr w:type="spellEnd"/>
      <w:r w:rsidRPr="006B1994">
        <w:rPr>
          <w:lang w:val="en-US"/>
        </w:rPr>
        <w:t xml:space="preserve"> to prevent unusually large values from disproportionately influencing cluster centroids.</w:t>
      </w:r>
    </w:p>
    <w:p w14:paraId="590B7C88" w14:textId="77777777" w:rsidR="006B1994" w:rsidRPr="006B1994" w:rsidRDefault="006B1994" w:rsidP="006B1994">
      <w:pPr>
        <w:ind w:left="0"/>
        <w:rPr>
          <w:b/>
          <w:bCs/>
          <w:lang w:val="en-US"/>
        </w:rPr>
      </w:pPr>
      <w:r w:rsidRPr="006B1994">
        <w:rPr>
          <w:b/>
          <w:bCs/>
          <w:lang w:val="en-US"/>
        </w:rPr>
        <w:t>Feature Engineering</w:t>
      </w:r>
    </w:p>
    <w:p w14:paraId="28B558EE" w14:textId="7E5DA62E" w:rsidR="006B1994" w:rsidRPr="006B1994" w:rsidRDefault="006B1994" w:rsidP="006B1994">
      <w:pPr>
        <w:pStyle w:val="ListParagraph"/>
        <w:numPr>
          <w:ilvl w:val="0"/>
          <w:numId w:val="8"/>
        </w:numPr>
        <w:rPr>
          <w:lang w:val="en-US"/>
        </w:rPr>
      </w:pPr>
      <w:r w:rsidRPr="006B1994">
        <w:rPr>
          <w:b/>
          <w:bCs/>
          <w:lang w:val="en-US"/>
        </w:rPr>
        <w:t xml:space="preserve">Encoding: </w:t>
      </w:r>
      <w:r w:rsidRPr="006B1994">
        <w:rPr>
          <w:lang w:val="en-US"/>
        </w:rPr>
        <w:t>Categorical variables were transformed using One-Hot Encoding, converting them into dummy variables suitable for distance-based clustering algorithms.</w:t>
      </w:r>
    </w:p>
    <w:p w14:paraId="42011BE6" w14:textId="6FF9E063" w:rsidR="006B1994" w:rsidRPr="006B1994" w:rsidRDefault="006B1994" w:rsidP="006B1994">
      <w:pPr>
        <w:pStyle w:val="ListParagraph"/>
        <w:numPr>
          <w:ilvl w:val="0"/>
          <w:numId w:val="8"/>
        </w:numPr>
      </w:pPr>
      <w:r w:rsidRPr="006B1994">
        <w:rPr>
          <w:b/>
          <w:bCs/>
          <w:lang w:val="en-US"/>
        </w:rPr>
        <w:t xml:space="preserve">Scaling: </w:t>
      </w:r>
      <w:r w:rsidRPr="006B1994">
        <w:rPr>
          <w:lang w:val="en-US"/>
        </w:rPr>
        <w:t xml:space="preserve">Numerical features were standardized using </w:t>
      </w:r>
      <w:proofErr w:type="spellStart"/>
      <w:r w:rsidRPr="006B1994">
        <w:rPr>
          <w:lang w:val="en-US"/>
        </w:rPr>
        <w:t>StandardScaler</w:t>
      </w:r>
      <w:proofErr w:type="spellEnd"/>
      <w:r w:rsidRPr="006B1994">
        <w:rPr>
          <w:lang w:val="en-US"/>
        </w:rPr>
        <w:t xml:space="preserve"> to ensure that all variables contribute equally to distance calculations, which is particularly important for K-Means clustering.</w:t>
      </w:r>
    </w:p>
    <w:p w14:paraId="73C3B10E" w14:textId="165FBC9F" w:rsidR="006B1994" w:rsidRPr="006B1994" w:rsidRDefault="006B1994" w:rsidP="006B1994">
      <w:pPr>
        <w:ind w:left="113"/>
      </w:pPr>
      <w:r w:rsidRPr="006B1994">
        <w:lastRenderedPageBreak/>
        <w:t xml:space="preserve">After preprocessing, the scaled numerical features and encoded categorical features were </w:t>
      </w:r>
      <w:r w:rsidRPr="006B1994">
        <w:rPr>
          <w:b/>
          <w:bCs/>
        </w:rPr>
        <w:t>combined into a single feature matrix</w:t>
      </w:r>
      <w:r w:rsidRPr="006B1994">
        <w:t xml:space="preserve"> for clustering.</w:t>
      </w:r>
    </w:p>
    <w:p w14:paraId="2B1584EC" w14:textId="2FE80A9D" w:rsidR="000A2554" w:rsidRDefault="000A2554" w:rsidP="000A2554">
      <w:pPr>
        <w:pStyle w:val="Heading2"/>
      </w:pPr>
      <w:bookmarkStart w:id="39" w:name="_Toc219628343"/>
      <w:bookmarkStart w:id="40" w:name="_Toc219639735"/>
      <w:r w:rsidRPr="000A2554">
        <w:t>Choice of Clustering Algorithm</w:t>
      </w:r>
      <w:bookmarkEnd w:id="39"/>
      <w:bookmarkEnd w:id="40"/>
    </w:p>
    <w:p w14:paraId="64AD23F9" w14:textId="77777777" w:rsidR="006B1994" w:rsidRDefault="000A2554" w:rsidP="006B1994">
      <w:pPr>
        <w:pStyle w:val="Heading3"/>
      </w:pPr>
      <w:bookmarkStart w:id="41" w:name="_Toc219628344"/>
      <w:bookmarkStart w:id="42" w:name="_Toc219639736"/>
      <w:r w:rsidRPr="000A2554">
        <w:t>K-Means Clustering</w:t>
      </w:r>
      <w:bookmarkEnd w:id="41"/>
      <w:bookmarkEnd w:id="42"/>
    </w:p>
    <w:p w14:paraId="09152016" w14:textId="1A173BFB" w:rsidR="006B1994" w:rsidRPr="006B1994" w:rsidRDefault="006B1994" w:rsidP="006B1994">
      <w:pPr>
        <w:rPr>
          <w:szCs w:val="28"/>
        </w:rPr>
      </w:pPr>
      <w:r w:rsidRPr="006B1994">
        <w:rPr>
          <w:lang w:val="en-US"/>
        </w:rPr>
        <w:t xml:space="preserve">K-Means clustering is a widely used unsupervised learning algorithm that partitions data into </w:t>
      </w:r>
      <m:oMath>
        <m:r>
          <w:rPr>
            <w:rFonts w:ascii="Cambria Math" w:hAnsi="Cambria Math"/>
            <w:lang w:val="en-US"/>
          </w:rPr>
          <m:t>k</m:t>
        </m:r>
      </m:oMath>
      <w:r w:rsidRPr="006B1994">
        <w:rPr>
          <w:lang w:val="en-US"/>
        </w:rPr>
        <w:t xml:space="preserve"> distinct clusters by minimizing the within-cluster sum of squared distances between data points and their assigned cluster centroids.</w:t>
      </w:r>
    </w:p>
    <w:p w14:paraId="2F3A0B66" w14:textId="44B4BAB6" w:rsidR="006B1994" w:rsidRPr="006B1994" w:rsidRDefault="006B1994" w:rsidP="006B1994">
      <w:pPr>
        <w:rPr>
          <w:szCs w:val="24"/>
          <w:lang w:val="en-US"/>
        </w:rPr>
      </w:pPr>
      <w:r w:rsidRPr="006B1994">
        <w:rPr>
          <w:lang w:val="en-US"/>
        </w:rPr>
        <w:t>The algorithm iteratively assigns data points to the nearest centroid and updates centroid positions until convergence. K-Means is computationally efficient and commonly used for applications such as customer segmentation and pattern discovery.</w:t>
      </w:r>
    </w:p>
    <w:p w14:paraId="499FDAA9" w14:textId="6FF3D5C4" w:rsidR="000A2554" w:rsidRDefault="000A2554" w:rsidP="000A2554">
      <w:pPr>
        <w:pStyle w:val="Heading3"/>
      </w:pPr>
      <w:bookmarkStart w:id="43" w:name="_Toc219628345"/>
      <w:bookmarkStart w:id="44" w:name="_Toc219639737"/>
      <w:r w:rsidRPr="000A2554">
        <w:t>Hierarchical Clustering</w:t>
      </w:r>
      <w:bookmarkEnd w:id="43"/>
      <w:bookmarkEnd w:id="44"/>
    </w:p>
    <w:p w14:paraId="7F7F07B9" w14:textId="77777777" w:rsidR="006B1994" w:rsidRPr="006B1994" w:rsidRDefault="006B1994" w:rsidP="006B1994">
      <w:pPr>
        <w:spacing w:before="240" w:after="240" w:line="240" w:lineRule="auto"/>
        <w:jc w:val="left"/>
        <w:rPr>
          <w:szCs w:val="24"/>
          <w:lang w:val="en-US"/>
        </w:rPr>
      </w:pPr>
      <w:r w:rsidRPr="006B1994">
        <w:rPr>
          <w:color w:val="0A0A0A"/>
          <w:sz w:val="22"/>
          <w:shd w:val="clear" w:color="auto" w:fill="FFFFFF"/>
          <w:lang w:val="en-US"/>
        </w:rPr>
        <w:t>Hierarchical clustering is an unsupervised learning technique that organizes data points into a nested hierarchy of clusters, typically visualized using a dendrogram.</w:t>
      </w:r>
    </w:p>
    <w:p w14:paraId="47583832" w14:textId="77777777" w:rsidR="006B1994" w:rsidRPr="006B1994" w:rsidRDefault="006B1994" w:rsidP="006B1994">
      <w:pPr>
        <w:spacing w:before="240" w:after="240" w:line="240" w:lineRule="auto"/>
        <w:jc w:val="left"/>
        <w:rPr>
          <w:szCs w:val="24"/>
          <w:lang w:val="en-US"/>
        </w:rPr>
      </w:pPr>
      <w:r w:rsidRPr="006B1994">
        <w:rPr>
          <w:color w:val="0A0A0A"/>
          <w:sz w:val="22"/>
          <w:shd w:val="clear" w:color="auto" w:fill="FFFFFF"/>
          <w:lang w:val="en-US"/>
        </w:rPr>
        <w:t>Unlike K-Means, it does not require the number of clusters to be specified in advance. This study employs agglomerative (bottom-up) hierarchical clustering, where individual data points are progressively merged based on similarity until all points form a single cluster.</w:t>
      </w:r>
    </w:p>
    <w:p w14:paraId="1E70B6E6" w14:textId="77777777" w:rsidR="006B1994" w:rsidRDefault="006B1994" w:rsidP="006B1994">
      <w:pPr>
        <w:spacing w:before="240" w:after="240" w:line="240" w:lineRule="auto"/>
        <w:jc w:val="left"/>
        <w:rPr>
          <w:color w:val="0A0A0A"/>
          <w:sz w:val="22"/>
          <w:shd w:val="clear" w:color="auto" w:fill="FFFFFF"/>
          <w:lang w:val="en-US"/>
        </w:rPr>
      </w:pPr>
      <w:r w:rsidRPr="006B1994">
        <w:rPr>
          <w:color w:val="0A0A0A"/>
          <w:sz w:val="22"/>
          <w:shd w:val="clear" w:color="auto" w:fill="FFFFFF"/>
          <w:lang w:val="en-US"/>
        </w:rPr>
        <w:t>Hierarchical clustering is useful for revealing natural relationships and cluster structures within the data.</w:t>
      </w:r>
    </w:p>
    <w:p w14:paraId="71FCFD6C" w14:textId="1573B1D8" w:rsidR="006B1994" w:rsidRDefault="006B1994" w:rsidP="006B1994">
      <w:pPr>
        <w:pStyle w:val="Heading3"/>
        <w:rPr>
          <w:shd w:val="clear" w:color="auto" w:fill="FFFFFF"/>
          <w:lang w:val="en-US"/>
        </w:rPr>
      </w:pPr>
      <w:bookmarkStart w:id="45" w:name="_Toc219628346"/>
      <w:bookmarkStart w:id="46" w:name="_Toc219639738"/>
      <w:r w:rsidRPr="006B1994">
        <w:rPr>
          <w:shd w:val="clear" w:color="auto" w:fill="FFFFFF"/>
        </w:rPr>
        <w:t>Spectral Clustering</w:t>
      </w:r>
      <w:bookmarkEnd w:id="45"/>
      <w:bookmarkEnd w:id="46"/>
    </w:p>
    <w:p w14:paraId="27808B69" w14:textId="77777777" w:rsidR="006B1994" w:rsidRPr="006B1994" w:rsidRDefault="006B1994" w:rsidP="006B1994">
      <w:pPr>
        <w:spacing w:before="240" w:after="240" w:line="240" w:lineRule="auto"/>
        <w:jc w:val="left"/>
        <w:rPr>
          <w:szCs w:val="24"/>
          <w:lang w:val="en-US"/>
        </w:rPr>
      </w:pPr>
      <w:r w:rsidRPr="006B1994">
        <w:rPr>
          <w:szCs w:val="24"/>
          <w:lang w:val="en-US"/>
        </w:rPr>
        <w:t>Spectral clustering is a graph-based clustering method capable of identifying clusters with complex or non-convex shapes. It works by constructing a similarity graph from the data, computing the graph Laplacian, and projecting the data into a lower-dimensional space using its eigenvectors.</w:t>
      </w:r>
    </w:p>
    <w:p w14:paraId="119CC0EE" w14:textId="2390FD97" w:rsidR="006B1994" w:rsidRPr="006B1994" w:rsidRDefault="006B1994" w:rsidP="006B1994">
      <w:pPr>
        <w:spacing w:before="240" w:after="240" w:line="240" w:lineRule="auto"/>
        <w:jc w:val="left"/>
        <w:rPr>
          <w:szCs w:val="24"/>
          <w:lang w:val="en-US"/>
        </w:rPr>
      </w:pPr>
      <w:r w:rsidRPr="006B1994">
        <w:rPr>
          <w:szCs w:val="24"/>
          <w:lang w:val="en-US"/>
        </w:rPr>
        <w:t>Standard clustering algorithms, such as K-Means, are then applied in this transformed space. Spectral clustering is particularly effective when cluster boundaries are not well separated in the original feature space.</w:t>
      </w:r>
    </w:p>
    <w:p w14:paraId="531D0969" w14:textId="20A95C22" w:rsidR="000A2554" w:rsidRDefault="000A2554" w:rsidP="00841E76">
      <w:pPr>
        <w:pStyle w:val="Heading2"/>
      </w:pPr>
      <w:bookmarkStart w:id="47" w:name="_Toc219628347"/>
      <w:bookmarkStart w:id="48" w:name="_Toc219639739"/>
      <w:r w:rsidRPr="000A2554">
        <w:t>Determining Optimal Number of Clusters</w:t>
      </w:r>
      <w:bookmarkEnd w:id="47"/>
      <w:bookmarkEnd w:id="48"/>
    </w:p>
    <w:p w14:paraId="69764A04" w14:textId="522AB01F" w:rsidR="000A2554" w:rsidRDefault="000A2554" w:rsidP="00841E76">
      <w:pPr>
        <w:pStyle w:val="Heading3"/>
      </w:pPr>
      <w:bookmarkStart w:id="49" w:name="_Toc219628348"/>
      <w:bookmarkStart w:id="50" w:name="_Toc219639740"/>
      <w:r w:rsidRPr="000A2554">
        <w:t>Elbow Method</w:t>
      </w:r>
      <w:bookmarkEnd w:id="49"/>
      <w:bookmarkEnd w:id="50"/>
    </w:p>
    <w:p w14:paraId="4B349A9E" w14:textId="3E36E889" w:rsidR="00391DAA" w:rsidRPr="00391DAA" w:rsidRDefault="00391DAA" w:rsidP="00391DAA">
      <w:pPr>
        <w:spacing w:before="240" w:after="240" w:line="240" w:lineRule="auto"/>
        <w:jc w:val="left"/>
        <w:rPr>
          <w:szCs w:val="24"/>
          <w:lang w:val="en-US"/>
        </w:rPr>
      </w:pPr>
      <w:r w:rsidRPr="00391DAA">
        <w:rPr>
          <w:color w:val="000000"/>
          <w:sz w:val="22"/>
          <w:lang w:val="en-US"/>
        </w:rPr>
        <w:t xml:space="preserve">The Elbow Method is a visual technique commonly applied to K-Means clustering. It plots the Within-Cluster Sum of Squares (WCSS) against different values of </w:t>
      </w:r>
      <m:oMath>
        <m:r>
          <w:rPr>
            <w:rFonts w:ascii="Cambria Math" w:hAnsi="Cambria Math"/>
            <w:color w:val="000000"/>
            <w:sz w:val="22"/>
            <w:lang w:val="en-US"/>
          </w:rPr>
          <m:t>k</m:t>
        </m:r>
      </m:oMath>
      <w:r w:rsidRPr="00391DAA">
        <w:rPr>
          <w:color w:val="000000"/>
          <w:sz w:val="22"/>
          <w:lang w:val="en-US"/>
        </w:rPr>
        <w:t>.</w:t>
      </w:r>
    </w:p>
    <w:p w14:paraId="3B85931B" w14:textId="7D8B794E" w:rsidR="00162C74" w:rsidRPr="00162C74" w:rsidRDefault="00391DAA" w:rsidP="00162C74">
      <w:pPr>
        <w:spacing w:before="240" w:after="240" w:line="240" w:lineRule="auto"/>
        <w:jc w:val="left"/>
        <w:rPr>
          <w:color w:val="000000"/>
          <w:sz w:val="22"/>
          <w:lang w:val="en-US"/>
        </w:rPr>
      </w:pPr>
      <w:r w:rsidRPr="00391DAA">
        <w:rPr>
          <w:color w:val="000000"/>
          <w:sz w:val="22"/>
          <w:lang w:val="en-US"/>
        </w:rPr>
        <w:t>The optimal number of clusters is identified at the “elbow” point, where the reduction in WCSS begins to slow significantly, indicating diminishing returns from adding more clusters.</w:t>
      </w:r>
    </w:p>
    <w:p w14:paraId="34438465" w14:textId="756C937C" w:rsidR="000A2554" w:rsidRDefault="000A2554" w:rsidP="00841E76">
      <w:pPr>
        <w:pStyle w:val="Heading3"/>
      </w:pPr>
      <w:bookmarkStart w:id="51" w:name="_Toc219628349"/>
      <w:bookmarkStart w:id="52" w:name="_Toc219639741"/>
      <w:r w:rsidRPr="000A2554">
        <w:lastRenderedPageBreak/>
        <w:t>Silhouette Score</w:t>
      </w:r>
      <w:bookmarkEnd w:id="51"/>
      <w:bookmarkEnd w:id="52"/>
    </w:p>
    <w:p w14:paraId="15F6C39D" w14:textId="77777777" w:rsidR="00391DAA" w:rsidRPr="00391DAA" w:rsidRDefault="00391DAA" w:rsidP="00391DAA">
      <w:pPr>
        <w:spacing w:before="240" w:after="240" w:line="240" w:lineRule="auto"/>
        <w:jc w:val="left"/>
        <w:rPr>
          <w:szCs w:val="24"/>
          <w:lang w:val="en-US"/>
        </w:rPr>
      </w:pPr>
      <w:r w:rsidRPr="00391DAA">
        <w:rPr>
          <w:color w:val="0A0A0A"/>
          <w:sz w:val="22"/>
          <w:shd w:val="clear" w:color="auto" w:fill="FFFFFF"/>
          <w:lang w:val="en-US"/>
        </w:rPr>
        <w:t>The Silhouette Score measures the quality of clustering by comparing a data point’s similarity to its own cluster (cohesion) with its similarity to other clusters (separation).</w:t>
      </w:r>
    </w:p>
    <w:p w14:paraId="36BB2DD6" w14:textId="77777777" w:rsidR="00391DAA" w:rsidRPr="00391DAA" w:rsidRDefault="00391DAA" w:rsidP="00391DAA">
      <w:pPr>
        <w:spacing w:before="240" w:after="240" w:line="240" w:lineRule="auto"/>
        <w:jc w:val="left"/>
        <w:rPr>
          <w:szCs w:val="24"/>
          <w:lang w:val="en-US"/>
        </w:rPr>
      </w:pPr>
      <w:r w:rsidRPr="00391DAA">
        <w:rPr>
          <w:color w:val="0A0A0A"/>
          <w:sz w:val="22"/>
          <w:shd w:val="clear" w:color="auto" w:fill="FFFFFF"/>
          <w:lang w:val="en-US"/>
        </w:rPr>
        <w:t xml:space="preserve">The score ranges from </w:t>
      </w:r>
      <w:r w:rsidRPr="00391DAA">
        <w:rPr>
          <w:b/>
          <w:bCs/>
          <w:color w:val="0A0A0A"/>
          <w:sz w:val="22"/>
          <w:shd w:val="clear" w:color="auto" w:fill="FFFFFF"/>
          <w:lang w:val="en-US"/>
        </w:rPr>
        <w:t>-1 to +1</w:t>
      </w:r>
      <w:r w:rsidRPr="00391DAA">
        <w:rPr>
          <w:color w:val="0A0A0A"/>
          <w:sz w:val="22"/>
          <w:shd w:val="clear" w:color="auto" w:fill="FFFFFF"/>
          <w:lang w:val="en-US"/>
        </w:rPr>
        <w:t>, where higher values indicate better-defined clusters. Values close to zero suggest overlapping clusters.</w:t>
      </w:r>
    </w:p>
    <w:p w14:paraId="09AD8DEF" w14:textId="45DA2F60" w:rsidR="00391DAA" w:rsidRPr="00391DAA" w:rsidRDefault="00391DAA" w:rsidP="00391DAA">
      <w:r w:rsidRPr="00391DAA">
        <w:rPr>
          <w:color w:val="0A0A0A"/>
          <w:sz w:val="22"/>
          <w:shd w:val="clear" w:color="auto" w:fill="FFFFFF"/>
          <w:lang w:val="en-US"/>
        </w:rPr>
        <w:t>Although useful for selecting the optimal number of clusters, silhouette scores tend to work best for compact and well-separated clusters</w:t>
      </w:r>
      <w:r w:rsidRPr="00391DAA">
        <w:rPr>
          <w:color w:val="0A0A0A"/>
          <w:szCs w:val="24"/>
          <w:shd w:val="clear" w:color="auto" w:fill="FFFFFF"/>
          <w:lang w:val="en-US"/>
        </w:rPr>
        <w:t>.</w:t>
      </w:r>
    </w:p>
    <w:p w14:paraId="126FACF4" w14:textId="3A900A9E" w:rsidR="000A2554" w:rsidRDefault="000A2554" w:rsidP="00841E76">
      <w:pPr>
        <w:pStyle w:val="Heading2"/>
      </w:pPr>
      <w:bookmarkStart w:id="53" w:name="_Toc219628350"/>
      <w:bookmarkStart w:id="54" w:name="_Toc219639742"/>
      <w:r w:rsidRPr="000A2554">
        <w:t>Cluster Profiling and Interpretation</w:t>
      </w:r>
      <w:bookmarkEnd w:id="53"/>
      <w:bookmarkEnd w:id="54"/>
    </w:p>
    <w:p w14:paraId="619E23BD" w14:textId="298331B0" w:rsidR="00162C74" w:rsidRPr="00162C74" w:rsidRDefault="00162C74" w:rsidP="00162C74">
      <w:pPr>
        <w:spacing w:before="240" w:after="240"/>
        <w:ind w:left="113"/>
      </w:pPr>
      <w:r w:rsidRPr="00162C74">
        <w:t>Based on the K-Means results, the Elbow Method suggests that increasing the number of clusters continually reduces WCSS, without a clear elbow point.</w:t>
      </w:r>
      <w:r>
        <w:t xml:space="preserve"> </w:t>
      </w:r>
      <w:r w:rsidRPr="00162C74">
        <w:t>However, the Silhouette Score reaches its maximum at K = 2, indicating that a two-cluster solution provides the best separation among the tested values.</w:t>
      </w:r>
      <w:r>
        <w:t xml:space="preserve"> </w:t>
      </w:r>
      <w:r w:rsidRPr="00162C74">
        <w:t xml:space="preserve">Despite this, the highest silhouette score achieved is approximately 0.17, which is relatively low. This suggests that the clusters are weakly separated, and the underlying structure in the data may not be strongly </w:t>
      </w:r>
      <w:proofErr w:type="spellStart"/>
      <w:r w:rsidRPr="00162C74">
        <w:t>clusterable</w:t>
      </w:r>
      <w:proofErr w:type="spellEnd"/>
      <w:r w:rsidRPr="00162C74">
        <w:t>.</w:t>
      </w:r>
    </w:p>
    <w:p w14:paraId="5A166C0E" w14:textId="77777777" w:rsidR="00162C74" w:rsidRDefault="00162C74" w:rsidP="00162C74">
      <w:pPr>
        <w:keepNext/>
        <w:spacing w:before="240" w:after="240"/>
        <w:ind w:left="113"/>
        <w:jc w:val="center"/>
      </w:pPr>
      <w:r>
        <w:rPr>
          <w:noProof/>
        </w:rPr>
        <w:drawing>
          <wp:inline distT="114300" distB="114300" distL="114300" distR="114300" wp14:anchorId="15B3F964" wp14:editId="34733A89">
            <wp:extent cx="5943600" cy="1981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943600" cy="1981200"/>
                    </a:xfrm>
                    <a:prstGeom prst="rect">
                      <a:avLst/>
                    </a:prstGeom>
                    <a:ln/>
                  </pic:spPr>
                </pic:pic>
              </a:graphicData>
            </a:graphic>
          </wp:inline>
        </w:drawing>
      </w:r>
    </w:p>
    <w:p w14:paraId="17F97309" w14:textId="3CC215FA" w:rsidR="00162C74" w:rsidRPr="00E25795" w:rsidRDefault="00162C74" w:rsidP="00E25795">
      <w:pPr>
        <w:pStyle w:val="Caption"/>
        <w:rPr>
          <w:rFonts w:eastAsia="Times New Roman" w:cs="Times New Roman"/>
        </w:rPr>
      </w:pPr>
      <w:r>
        <w:t xml:space="preserve">Figure </w:t>
      </w:r>
      <w:r>
        <w:fldChar w:fldCharType="begin"/>
      </w:r>
      <w:r>
        <w:instrText xml:space="preserve"> SEQ Figure \* ARABIC </w:instrText>
      </w:r>
      <w:r>
        <w:fldChar w:fldCharType="separate"/>
      </w:r>
      <w:r w:rsidR="00726F47">
        <w:rPr>
          <w:noProof/>
        </w:rPr>
        <w:t>16</w:t>
      </w:r>
      <w:r>
        <w:fldChar w:fldCharType="end"/>
      </w:r>
      <w:r>
        <w:rPr>
          <w:lang w:val="en-US"/>
        </w:rPr>
        <w:t xml:space="preserve">: </w:t>
      </w:r>
      <w:r w:rsidRPr="00BE0E32">
        <w:rPr>
          <w:lang w:val="en-US"/>
        </w:rPr>
        <w:t>Elbow and Silhouette of K-Means</w:t>
      </w:r>
    </w:p>
    <w:p w14:paraId="57BEE8E0" w14:textId="77777777" w:rsidR="00162C74" w:rsidRDefault="00162C74" w:rsidP="00162C74">
      <w:pPr>
        <w:spacing w:before="240" w:after="240"/>
        <w:ind w:left="113"/>
      </w:pPr>
      <w:r>
        <w:t xml:space="preserve">Applying Spectral Clustering yields similar results, with </w:t>
      </w:r>
      <w:r w:rsidRPr="00EE3AC3">
        <w:t>K = 2 again producing the highest silhouette score, though the value is even lower (approximately 0.12),</w:t>
      </w:r>
      <w:r>
        <w:t xml:space="preserve"> reinforcing the observation of limited natural separation in the dataset.</w:t>
      </w:r>
    </w:p>
    <w:p w14:paraId="634EE439" w14:textId="77777777" w:rsidR="00162C74" w:rsidRDefault="00162C74" w:rsidP="00162C74">
      <w:pPr>
        <w:keepNext/>
        <w:spacing w:before="240" w:after="240"/>
        <w:ind w:left="113"/>
        <w:jc w:val="center"/>
      </w:pPr>
      <w:r>
        <w:rPr>
          <w:noProof/>
        </w:rPr>
        <w:lastRenderedPageBreak/>
        <w:drawing>
          <wp:inline distT="114300" distB="114300" distL="114300" distR="114300" wp14:anchorId="43995F01" wp14:editId="6DDE7CE8">
            <wp:extent cx="3357563" cy="2195329"/>
            <wp:effectExtent l="0" t="0" r="0" b="0"/>
            <wp:docPr id="18523224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3357563" cy="2195329"/>
                    </a:xfrm>
                    <a:prstGeom prst="rect">
                      <a:avLst/>
                    </a:prstGeom>
                    <a:ln/>
                  </pic:spPr>
                </pic:pic>
              </a:graphicData>
            </a:graphic>
          </wp:inline>
        </w:drawing>
      </w:r>
    </w:p>
    <w:p w14:paraId="4D0E7601" w14:textId="7441A7D6" w:rsidR="00162C74" w:rsidRPr="00162C74" w:rsidRDefault="00162C74" w:rsidP="00726F47">
      <w:pPr>
        <w:pStyle w:val="Caption"/>
      </w:pPr>
      <w:r>
        <w:t xml:space="preserve">Figure </w:t>
      </w:r>
      <w:r>
        <w:fldChar w:fldCharType="begin"/>
      </w:r>
      <w:r>
        <w:instrText xml:space="preserve"> SEQ Figure \* ARABIC </w:instrText>
      </w:r>
      <w:r>
        <w:fldChar w:fldCharType="separate"/>
      </w:r>
      <w:r w:rsidR="00726F47">
        <w:rPr>
          <w:noProof/>
        </w:rPr>
        <w:t>17</w:t>
      </w:r>
      <w:r>
        <w:fldChar w:fldCharType="end"/>
      </w:r>
      <w:r>
        <w:rPr>
          <w:lang w:val="en-US"/>
        </w:rPr>
        <w:t xml:space="preserve">: </w:t>
      </w:r>
      <w:r w:rsidRPr="00446BEC">
        <w:rPr>
          <w:lang w:val="en-US"/>
        </w:rPr>
        <w:t>Silhouette score of Spectral Cluster</w:t>
      </w:r>
    </w:p>
    <w:p w14:paraId="3ED1EF83" w14:textId="77777777" w:rsidR="00162C74" w:rsidRDefault="00162C74" w:rsidP="00162C74">
      <w:pPr>
        <w:spacing w:before="240" w:after="240"/>
        <w:ind w:left="113"/>
      </w:pPr>
      <w:r>
        <w:t xml:space="preserve">In contrast, Hierarchical Clustering produces a different outcome. By examining the dendrogram, a noticeable increase in linkage distance occurs around </w:t>
      </w:r>
      <w:r>
        <w:rPr>
          <w:b/>
          <w:bCs/>
        </w:rPr>
        <w:t>150</w:t>
      </w:r>
      <w:r>
        <w:t xml:space="preserve">, suggesting a cut that results in </w:t>
      </w:r>
      <w:r>
        <w:rPr>
          <w:b/>
          <w:bCs/>
        </w:rPr>
        <w:t>three clusters</w:t>
      </w:r>
      <w:r>
        <w:t>. This indicates that hierarchical clustering may capture structural relationships in the data that are not evident using centroid-based methods.</w:t>
      </w:r>
    </w:p>
    <w:p w14:paraId="694EB140" w14:textId="77777777" w:rsidR="00162C74" w:rsidRDefault="00162C74" w:rsidP="00162C74">
      <w:pPr>
        <w:keepNext/>
        <w:spacing w:before="240" w:after="240"/>
        <w:ind w:left="113"/>
        <w:jc w:val="center"/>
      </w:pPr>
      <w:r>
        <w:rPr>
          <w:noProof/>
        </w:rPr>
        <w:drawing>
          <wp:inline distT="114300" distB="114300" distL="114300" distR="114300" wp14:anchorId="0B6ABE6E" wp14:editId="1918360A">
            <wp:extent cx="4424363" cy="234425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424363" cy="2344252"/>
                    </a:xfrm>
                    <a:prstGeom prst="rect">
                      <a:avLst/>
                    </a:prstGeom>
                    <a:ln/>
                  </pic:spPr>
                </pic:pic>
              </a:graphicData>
            </a:graphic>
          </wp:inline>
        </w:drawing>
      </w:r>
    </w:p>
    <w:p w14:paraId="67FDF471" w14:textId="5B467E83" w:rsidR="00162C74" w:rsidRDefault="00162C74" w:rsidP="00726F47">
      <w:pPr>
        <w:pStyle w:val="Caption"/>
        <w:rPr>
          <w:rFonts w:eastAsia="Times New Roman" w:cs="Times New Roman"/>
        </w:rPr>
      </w:pPr>
      <w:r>
        <w:t xml:space="preserve">Figure </w:t>
      </w:r>
      <w:r>
        <w:fldChar w:fldCharType="begin"/>
      </w:r>
      <w:r>
        <w:instrText xml:space="preserve"> SEQ Figure \* ARABIC </w:instrText>
      </w:r>
      <w:r>
        <w:fldChar w:fldCharType="separate"/>
      </w:r>
      <w:r w:rsidR="00726F47">
        <w:rPr>
          <w:noProof/>
        </w:rPr>
        <w:t>18</w:t>
      </w:r>
      <w:r>
        <w:fldChar w:fldCharType="end"/>
      </w:r>
      <w:r>
        <w:rPr>
          <w:lang w:val="en-US"/>
        </w:rPr>
        <w:t xml:space="preserve">: </w:t>
      </w:r>
      <w:r w:rsidRPr="00444A6E">
        <w:rPr>
          <w:lang w:val="en-US"/>
        </w:rPr>
        <w:t>Dendrogram of Hierarchical Cluster</w:t>
      </w:r>
    </w:p>
    <w:p w14:paraId="22278C6F" w14:textId="0176013E" w:rsidR="00841E76" w:rsidRDefault="00162C74" w:rsidP="00162C74">
      <w:pPr>
        <w:spacing w:before="240" w:after="240"/>
        <w:ind w:left="113"/>
      </w:pPr>
      <w:r>
        <w:t>It is also worth noting that experiments were conducted using only a subset of selected features for clustering; however, these attempts did not lead to any noticeable improvement in clustering performance and, in some cases, resulted in poorer outcomes.</w:t>
      </w:r>
    </w:p>
    <w:p w14:paraId="4B32C518" w14:textId="20FCBBA9" w:rsidR="00841E76" w:rsidRPr="00841E76" w:rsidRDefault="00841E76" w:rsidP="00841E76">
      <w:pPr>
        <w:pStyle w:val="Heading1"/>
      </w:pPr>
      <w:bookmarkStart w:id="55" w:name="_Toc219628351"/>
      <w:bookmarkStart w:id="56" w:name="_Toc219639743"/>
      <w:r w:rsidRPr="00841E76">
        <w:t>C</w:t>
      </w:r>
      <w:r>
        <w:t>ONCLUSION</w:t>
      </w:r>
      <w:bookmarkEnd w:id="55"/>
      <w:bookmarkEnd w:id="56"/>
    </w:p>
    <w:p w14:paraId="5049928D" w14:textId="77777777" w:rsidR="005979CA" w:rsidRDefault="00841E76" w:rsidP="005979CA">
      <w:pPr>
        <w:pStyle w:val="Heading2"/>
        <w:jc w:val="left"/>
      </w:pPr>
      <w:r w:rsidRPr="00841E76">
        <w:t> </w:t>
      </w:r>
      <w:bookmarkStart w:id="57" w:name="_Toc219628352"/>
      <w:bookmarkStart w:id="58" w:name="_Toc219639744"/>
      <w:r w:rsidRPr="00841E76">
        <w:t>Summary of Key Findings</w:t>
      </w:r>
      <w:bookmarkEnd w:id="57"/>
      <w:bookmarkEnd w:id="58"/>
    </w:p>
    <w:p w14:paraId="27D930CF" w14:textId="66B88816" w:rsidR="005979CA" w:rsidRPr="005979CA" w:rsidRDefault="005979CA" w:rsidP="005979CA">
      <w:pPr>
        <w:ind w:left="113"/>
        <w:rPr>
          <w:szCs w:val="26"/>
        </w:rPr>
      </w:pPr>
      <w:r w:rsidRPr="005979CA">
        <w:rPr>
          <w:lang w:val="en-US"/>
        </w:rPr>
        <w:t xml:space="preserve">The exploratory analysis revealed important insights regarding data quality, borrower characteristics, and risk indicators. Missing values were identified in employment length (895 records) and loan interest rates (3,316 records) and were removed without significantly affecting overall data distributions. Extreme outliers, such as implausible ages </w:t>
      </w:r>
      <w:r w:rsidRPr="005979CA">
        <w:rPr>
          <w:lang w:val="en-US"/>
        </w:rPr>
        <w:lastRenderedPageBreak/>
        <w:t>up to 144 years and employment lengths of 123 years, were capped or removed to maintain data integrity.</w:t>
      </w:r>
    </w:p>
    <w:p w14:paraId="52323736" w14:textId="77777777" w:rsidR="005979CA" w:rsidRPr="005979CA" w:rsidRDefault="005979CA" w:rsidP="005979CA">
      <w:pPr>
        <w:spacing w:before="100" w:beforeAutospacing="1" w:after="100" w:afterAutospacing="1" w:line="240" w:lineRule="auto"/>
        <w:ind w:left="113"/>
        <w:jc w:val="left"/>
        <w:rPr>
          <w:szCs w:val="24"/>
          <w:lang w:val="en-US"/>
        </w:rPr>
      </w:pPr>
      <w:r w:rsidRPr="005979CA">
        <w:rPr>
          <w:szCs w:val="24"/>
          <w:lang w:val="en-US"/>
        </w:rPr>
        <w:t>Demographically, borrower age was positively correlated with the length of credit history, and lower-income borrowers typically exhibited higher loan-to-income ratios, indicating increased lending risk. Loan grades strongly influenced interest rates, with clear differences in medians across grades (Eta-squared = 0.90).</w:t>
      </w:r>
    </w:p>
    <w:p w14:paraId="6B7CED6E" w14:textId="77777777" w:rsidR="005979CA" w:rsidRPr="005979CA" w:rsidRDefault="005979CA" w:rsidP="005979CA">
      <w:pPr>
        <w:spacing w:before="100" w:beforeAutospacing="1" w:after="100" w:afterAutospacing="1" w:line="240" w:lineRule="auto"/>
        <w:ind w:left="113"/>
        <w:jc w:val="left"/>
        <w:rPr>
          <w:szCs w:val="24"/>
          <w:lang w:val="en-US"/>
        </w:rPr>
      </w:pPr>
      <w:r w:rsidRPr="005979CA">
        <w:rPr>
          <w:szCs w:val="24"/>
          <w:lang w:val="en-US"/>
        </w:rPr>
        <w:t>Key risk indicators included loan grade, prior default history, home ownership, and loan purpose. Borrowers with lower loan grades (D–G) and those with prior defaults were more likely to default again. Renters had the highest default rates, while mortgage holders and homeowners demonstrated greater repayment stability. Loans for debt consolidation or medical purposes carried higher risk compared to loans for education or business ventures.</w:t>
      </w:r>
    </w:p>
    <w:p w14:paraId="7ABFF912" w14:textId="2D19B3C5" w:rsidR="005979CA" w:rsidRPr="00695651" w:rsidRDefault="005979CA" w:rsidP="00695651">
      <w:pPr>
        <w:spacing w:before="100" w:beforeAutospacing="1" w:after="100" w:afterAutospacing="1" w:line="240" w:lineRule="auto"/>
        <w:ind w:left="113"/>
        <w:jc w:val="left"/>
        <w:rPr>
          <w:szCs w:val="24"/>
          <w:lang w:val="en-US"/>
        </w:rPr>
      </w:pPr>
      <w:r w:rsidRPr="005979CA">
        <w:rPr>
          <w:szCs w:val="24"/>
          <w:lang w:val="en-US"/>
        </w:rPr>
        <w:t>Unsupervised learning analyses suggested that K-Means and Spectral clustering produced a two-cluster solution, but low silhouette scores (~0.17) indicated weak natural separation among borrowers. Hierarchical clustering, however, identified three clusters, capturing potential structural relationships that centroid-based methods may have missed.</w:t>
      </w:r>
    </w:p>
    <w:p w14:paraId="01E2772E" w14:textId="25E4E7DF" w:rsidR="00EE3AC3" w:rsidRPr="00EE3AC3" w:rsidRDefault="00841E76" w:rsidP="00EE3AC3">
      <w:pPr>
        <w:pStyle w:val="Heading2"/>
        <w:jc w:val="left"/>
      </w:pPr>
      <w:bookmarkStart w:id="59" w:name="_Toc219628353"/>
      <w:bookmarkStart w:id="60" w:name="_Toc219639745"/>
      <w:r w:rsidRPr="00841E76">
        <w:t>Limitations of the Analysis</w:t>
      </w:r>
      <w:bookmarkEnd w:id="59"/>
      <w:bookmarkEnd w:id="60"/>
    </w:p>
    <w:p w14:paraId="68787D13" w14:textId="5BD1FB50" w:rsidR="00841E76" w:rsidRDefault="00EE3AC3" w:rsidP="00EE3AC3">
      <w:pPr>
        <w:pStyle w:val="ListParagraph"/>
        <w:numPr>
          <w:ilvl w:val="0"/>
          <w:numId w:val="12"/>
        </w:numPr>
      </w:pPr>
      <w:r w:rsidRPr="00EE3AC3">
        <w:t xml:space="preserve">The study relied solely on the </w:t>
      </w:r>
      <w:proofErr w:type="spellStart"/>
      <w:r w:rsidRPr="00EE3AC3">
        <w:t>OpenML</w:t>
      </w:r>
      <w:proofErr w:type="spellEnd"/>
      <w:r w:rsidRPr="00EE3AC3">
        <w:t xml:space="preserve"> Credit Risk Dataset, which may not fully represent real-world lending scenarios across different regions or institutions.</w:t>
      </w:r>
    </w:p>
    <w:p w14:paraId="58615A99" w14:textId="59A01DB8" w:rsidR="00EE3AC3" w:rsidRDefault="00EE3AC3" w:rsidP="00EE3AC3">
      <w:pPr>
        <w:pStyle w:val="ListParagraph"/>
        <w:numPr>
          <w:ilvl w:val="0"/>
          <w:numId w:val="12"/>
        </w:numPr>
      </w:pPr>
      <w:r w:rsidRPr="00EE3AC3">
        <w:t>Unsupervised methods struggled to identify distinct segments</w:t>
      </w:r>
      <w:r>
        <w:t>.</w:t>
      </w:r>
    </w:p>
    <w:p w14:paraId="09220D08" w14:textId="77777777" w:rsidR="00EE3AC3" w:rsidRDefault="00EE3AC3" w:rsidP="00841E76">
      <w:pPr>
        <w:ind w:left="0"/>
      </w:pPr>
    </w:p>
    <w:p w14:paraId="04C8FFF0" w14:textId="77777777" w:rsidR="00EE3AC3" w:rsidRDefault="00EE3AC3" w:rsidP="00841E76">
      <w:pPr>
        <w:ind w:left="0"/>
      </w:pPr>
    </w:p>
    <w:p w14:paraId="6102488E" w14:textId="77777777" w:rsidR="00EE3AC3" w:rsidRDefault="00EE3AC3" w:rsidP="00841E76">
      <w:pPr>
        <w:ind w:left="0"/>
      </w:pPr>
    </w:p>
    <w:p w14:paraId="720B696D" w14:textId="77777777" w:rsidR="00EE3AC3" w:rsidRDefault="00EE3AC3" w:rsidP="00841E76">
      <w:pPr>
        <w:ind w:left="0"/>
      </w:pPr>
    </w:p>
    <w:p w14:paraId="4EEFFFE0" w14:textId="77777777" w:rsidR="00EE3AC3" w:rsidRDefault="00EE3AC3" w:rsidP="00841E76">
      <w:pPr>
        <w:ind w:left="0"/>
      </w:pPr>
    </w:p>
    <w:p w14:paraId="5AE51E77" w14:textId="77777777" w:rsidR="00EE3AC3" w:rsidRDefault="00EE3AC3" w:rsidP="00841E76">
      <w:pPr>
        <w:ind w:left="0"/>
      </w:pPr>
    </w:p>
    <w:p w14:paraId="74752230" w14:textId="77777777" w:rsidR="00EE3AC3" w:rsidRDefault="00EE3AC3" w:rsidP="00841E76">
      <w:pPr>
        <w:ind w:left="0"/>
      </w:pPr>
    </w:p>
    <w:p w14:paraId="5CD06A4F" w14:textId="77777777" w:rsidR="00EE3AC3" w:rsidRDefault="00EE3AC3" w:rsidP="00841E76">
      <w:pPr>
        <w:ind w:left="0"/>
      </w:pPr>
    </w:p>
    <w:p w14:paraId="38E13457" w14:textId="77777777" w:rsidR="00EE3AC3" w:rsidRDefault="00EE3AC3" w:rsidP="00841E76">
      <w:pPr>
        <w:ind w:left="0"/>
      </w:pPr>
    </w:p>
    <w:p w14:paraId="4DD1B060" w14:textId="77777777" w:rsidR="00EE3AC3" w:rsidRDefault="00EE3AC3" w:rsidP="00841E76">
      <w:pPr>
        <w:ind w:left="0"/>
      </w:pPr>
    </w:p>
    <w:p w14:paraId="1B28DD3E" w14:textId="77777777" w:rsidR="00EE3AC3" w:rsidRDefault="00EE3AC3" w:rsidP="00841E76">
      <w:pPr>
        <w:ind w:left="0"/>
      </w:pPr>
    </w:p>
    <w:p w14:paraId="2F911C41" w14:textId="77777777" w:rsidR="00695651" w:rsidRDefault="00695651" w:rsidP="00841E76">
      <w:pPr>
        <w:ind w:left="0"/>
      </w:pPr>
    </w:p>
    <w:p w14:paraId="76DB2C71" w14:textId="31C96A79" w:rsidR="00D564F4" w:rsidRPr="00D564F4" w:rsidRDefault="00841E76" w:rsidP="00D564F4">
      <w:pPr>
        <w:pStyle w:val="Heading1"/>
        <w:numPr>
          <w:ilvl w:val="0"/>
          <w:numId w:val="0"/>
        </w:numPr>
        <w:ind w:left="360" w:hanging="360"/>
      </w:pPr>
      <w:bookmarkStart w:id="61" w:name="_Toc219628354"/>
      <w:bookmarkStart w:id="62" w:name="_Toc219639746"/>
      <w:r>
        <w:lastRenderedPageBreak/>
        <w:t>REFERENCES</w:t>
      </w:r>
      <w:bookmarkEnd w:id="61"/>
      <w:bookmarkEnd w:id="62"/>
    </w:p>
    <w:p w14:paraId="4BE1C2AF" w14:textId="17067329" w:rsidR="00D564F4" w:rsidRPr="00D564F4" w:rsidRDefault="00D564F4" w:rsidP="00167F14">
      <w:pPr>
        <w:ind w:left="0"/>
        <w:jc w:val="left"/>
        <w:rPr>
          <w:lang w:val="en-US"/>
        </w:rPr>
      </w:pPr>
      <w:r w:rsidRPr="00D564F4">
        <w:rPr>
          <w:lang w:val="en-US"/>
        </w:rPr>
        <w:t xml:space="preserve">Data Source: </w:t>
      </w:r>
      <w:hyperlink r:id="rId36" w:history="1">
        <w:r w:rsidRPr="00D564F4">
          <w:rPr>
            <w:rStyle w:val="Hyperlink"/>
            <w:lang w:val="en-US"/>
          </w:rPr>
          <w:t>https://www.openml.org/search?type=data&amp;id=43454&amp;sort=runs&amp;status=active</w:t>
        </w:r>
      </w:hyperlink>
    </w:p>
    <w:p w14:paraId="488C3D0C" w14:textId="5A89ADA2" w:rsidR="00454BC4" w:rsidRDefault="00D564F4" w:rsidP="00167F14">
      <w:pPr>
        <w:ind w:left="0"/>
        <w:jc w:val="left"/>
        <w:rPr>
          <w:lang w:val="fr-FR"/>
        </w:rPr>
      </w:pPr>
      <w:r>
        <w:rPr>
          <w:lang w:val="fr-FR"/>
        </w:rPr>
        <w:t xml:space="preserve">Source </w:t>
      </w:r>
      <w:proofErr w:type="gramStart"/>
      <w:r w:rsidR="00454BC4" w:rsidRPr="00D564F4">
        <w:rPr>
          <w:lang w:val="fr-FR"/>
        </w:rPr>
        <w:t>Code:</w:t>
      </w:r>
      <w:proofErr w:type="gramEnd"/>
      <w:r w:rsidR="00454BC4" w:rsidRPr="00D564F4">
        <w:rPr>
          <w:lang w:val="fr-FR"/>
        </w:rPr>
        <w:t xml:space="preserve"> </w:t>
      </w:r>
      <w:hyperlink r:id="rId37" w:history="1">
        <w:r w:rsidRPr="00D564F4">
          <w:rPr>
            <w:rStyle w:val="Hyperlink"/>
            <w:lang w:val="fr-FR"/>
          </w:rPr>
          <w:t>https://github.com/phoeurnkimhor/credit-risk-eda</w:t>
        </w:r>
      </w:hyperlink>
    </w:p>
    <w:p w14:paraId="40019092" w14:textId="77777777" w:rsidR="00D564F4" w:rsidRPr="00D564F4" w:rsidRDefault="00D564F4" w:rsidP="00454BC4">
      <w:pPr>
        <w:ind w:left="0"/>
        <w:rPr>
          <w:lang w:val="fr-FR"/>
        </w:rPr>
      </w:pPr>
    </w:p>
    <w:p w14:paraId="6D79178A" w14:textId="77777777" w:rsidR="00841E76" w:rsidRPr="00D564F4" w:rsidRDefault="00841E76" w:rsidP="00841E76">
      <w:pPr>
        <w:ind w:left="0"/>
        <w:rPr>
          <w:lang w:val="fr-FR"/>
        </w:rPr>
      </w:pPr>
    </w:p>
    <w:sectPr w:rsidR="00841E76" w:rsidRPr="00D564F4" w:rsidSect="00391DAA">
      <w:headerReference w:type="default" r:id="rId38"/>
      <w:footerReference w:type="default" r:id="rId39"/>
      <w:pgSz w:w="11907" w:h="16839"/>
      <w:pgMar w:top="1440" w:right="1440" w:bottom="1440" w:left="1440" w:header="720" w:footer="720" w:gutter="284"/>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55D64" w14:textId="77777777" w:rsidR="005A0C1C" w:rsidRDefault="005A0C1C" w:rsidP="00391DAA">
      <w:pPr>
        <w:spacing w:after="0" w:line="240" w:lineRule="auto"/>
      </w:pPr>
      <w:r>
        <w:separator/>
      </w:r>
    </w:p>
  </w:endnote>
  <w:endnote w:type="continuationSeparator" w:id="0">
    <w:p w14:paraId="7EB87356" w14:textId="77777777" w:rsidR="005A0C1C" w:rsidRDefault="005A0C1C" w:rsidP="00391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hmer OS">
    <w:panose1 w:val="02000500000000020004"/>
    <w:charset w:val="00"/>
    <w:family w:val="auto"/>
    <w:pitch w:val="variable"/>
    <w:sig w:usb0="A00000EF" w:usb1="5000204A" w:usb2="00010000" w:usb3="00000000" w:csb0="00000111" w:csb1="00000000"/>
  </w:font>
  <w:font w:name="Khmer">
    <w:altName w:val="Calibri"/>
    <w:charset w:val="00"/>
    <w:family w:val="auto"/>
    <w:pitch w:val="default"/>
  </w:font>
  <w:font w:name="DaunPenh">
    <w:charset w:val="00"/>
    <w:family w:val="auto"/>
    <w:pitch w:val="variable"/>
    <w:sig w:usb0="80000003" w:usb1="00000000" w:usb2="0001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72F1" w14:textId="3B003AAC" w:rsidR="00AF3FE5" w:rsidRDefault="00AF3FE5" w:rsidP="00AF3FE5">
    <w:pPr>
      <w:pStyle w:val="Footer"/>
    </w:pPr>
  </w:p>
  <w:p w14:paraId="5D6EAFC9" w14:textId="77777777" w:rsidR="00391DAA" w:rsidRPr="00391DAA" w:rsidRDefault="00391DAA" w:rsidP="00391DAA">
    <w:pPr>
      <w:pStyle w:val="Footer"/>
      <w:ind w:left="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139716"/>
      <w:docPartObj>
        <w:docPartGallery w:val="Page Numbers (Bottom of Page)"/>
        <w:docPartUnique/>
      </w:docPartObj>
    </w:sdtPr>
    <w:sdtEndPr>
      <w:rPr>
        <w:noProof/>
      </w:rPr>
    </w:sdtEndPr>
    <w:sdtContent>
      <w:p w14:paraId="27CCC890" w14:textId="165454EE" w:rsidR="00391DAA" w:rsidRDefault="00391DAA">
        <w:pPr>
          <w:pStyle w:val="Footer"/>
          <w:jc w:val="right"/>
        </w:pPr>
        <w:r>
          <w:rPr>
            <w:noProof/>
          </w:rPr>
          <mc:AlternateContent>
            <mc:Choice Requires="wps">
              <w:drawing>
                <wp:anchor distT="0" distB="0" distL="114300" distR="114300" simplePos="0" relativeHeight="251661312" behindDoc="0" locked="0" layoutInCell="1" allowOverlap="1" wp14:anchorId="36B18FF6" wp14:editId="27873AFE">
                  <wp:simplePos x="0" y="0"/>
                  <wp:positionH relativeFrom="margin">
                    <wp:posOffset>-16218</wp:posOffset>
                  </wp:positionH>
                  <wp:positionV relativeFrom="paragraph">
                    <wp:posOffset>-43523</wp:posOffset>
                  </wp:positionV>
                  <wp:extent cx="5545015" cy="17585"/>
                  <wp:effectExtent l="0" t="0" r="36830" b="20955"/>
                  <wp:wrapNone/>
                  <wp:docPr id="1700638970" name="Straight Connector 4"/>
                  <wp:cNvGraphicFramePr/>
                  <a:graphic xmlns:a="http://schemas.openxmlformats.org/drawingml/2006/main">
                    <a:graphicData uri="http://schemas.microsoft.com/office/word/2010/wordprocessingShape">
                      <wps:wsp>
                        <wps:cNvCnPr/>
                        <wps:spPr>
                          <a:xfrm>
                            <a:off x="0" y="0"/>
                            <a:ext cx="5545015" cy="17585"/>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98CC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pt,-3.45pt" to="435.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" strokecolor="black [3200]" strokeweight=".5pt">
                  <v:stroke joinstyle="miter"/>
                  <w10:wrap anchorx="margin"/>
                </v:line>
              </w:pict>
            </mc:Fallback>
          </mc:AlternateContent>
        </w: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76371540" w14:textId="7F485E3D" w:rsidR="00391DAA" w:rsidRDefault="00391D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098249"/>
      <w:docPartObj>
        <w:docPartGallery w:val="Page Numbers (Bottom of Page)"/>
        <w:docPartUnique/>
      </w:docPartObj>
    </w:sdtPr>
    <w:sdtEndPr>
      <w:rPr>
        <w:noProof/>
      </w:rPr>
    </w:sdtEndPr>
    <w:sdtContent>
      <w:p w14:paraId="0035A1CB" w14:textId="23BE38CC" w:rsidR="00AF3FE5" w:rsidRDefault="00AF3FE5">
        <w:pPr>
          <w:pStyle w:val="Footer"/>
          <w:jc w:val="right"/>
        </w:pPr>
        <w:r>
          <w:rPr>
            <w:noProof/>
          </w:rPr>
          <mc:AlternateContent>
            <mc:Choice Requires="wps">
              <w:drawing>
                <wp:anchor distT="0" distB="0" distL="114300" distR="114300" simplePos="0" relativeHeight="251670528" behindDoc="0" locked="0" layoutInCell="1" allowOverlap="1" wp14:anchorId="5395B3EA" wp14:editId="0257D4A7">
                  <wp:simplePos x="0" y="0"/>
                  <wp:positionH relativeFrom="column">
                    <wp:posOffset>-166893</wp:posOffset>
                  </wp:positionH>
                  <wp:positionV relativeFrom="paragraph">
                    <wp:posOffset>-68692</wp:posOffset>
                  </wp:positionV>
                  <wp:extent cx="5706035" cy="0"/>
                  <wp:effectExtent l="0" t="0" r="0" b="0"/>
                  <wp:wrapNone/>
                  <wp:docPr id="615574922" name="Straight Connector 4"/>
                  <wp:cNvGraphicFramePr/>
                  <a:graphic xmlns:a="http://schemas.openxmlformats.org/drawingml/2006/main">
                    <a:graphicData uri="http://schemas.microsoft.com/office/word/2010/wordprocessingShape">
                      <wps:wsp>
                        <wps:cNvCnPr/>
                        <wps:spPr>
                          <a:xfrm flipH="1">
                            <a:off x="0" y="0"/>
                            <a:ext cx="5706035" cy="0"/>
                          </a:xfrm>
                          <a:prstGeom prst="line">
                            <a:avLst/>
                          </a:prstGeom>
                          <a:ln w="952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66AF632" id="Straight Connector 4"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13.15pt,-5.4pt" to="436.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" strokecolor="black [3213]">
                  <v:stroke joinstyle="miter"/>
                </v:line>
              </w:pict>
            </mc:Fallback>
          </mc:AlternateContent>
        </w: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59CBFDA0" w14:textId="77777777" w:rsidR="00AF3FE5" w:rsidRPr="00391DAA" w:rsidRDefault="00AF3FE5" w:rsidP="00391DAA">
    <w:pPr>
      <w:pStyle w:val="Footer"/>
      <w:ind w:left="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AC86" w14:textId="77777777" w:rsidR="005A0C1C" w:rsidRDefault="005A0C1C" w:rsidP="00391DAA">
      <w:pPr>
        <w:spacing w:after="0" w:line="240" w:lineRule="auto"/>
      </w:pPr>
      <w:r>
        <w:separator/>
      </w:r>
    </w:p>
  </w:footnote>
  <w:footnote w:type="continuationSeparator" w:id="0">
    <w:p w14:paraId="3E53A77E" w14:textId="77777777" w:rsidR="005A0C1C" w:rsidRDefault="005A0C1C" w:rsidP="00391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191F" w14:textId="77777777" w:rsidR="00167F14" w:rsidRDefault="00167F14" w:rsidP="00391DAA">
    <w:pPr>
      <w:pStyle w:val="Header"/>
      <w:ind w:left="0"/>
    </w:pPr>
    <w:r>
      <w:rPr>
        <w:noProof/>
      </w:rPr>
      <mc:AlternateContent>
        <mc:Choice Requires="wps">
          <w:drawing>
            <wp:anchor distT="0" distB="0" distL="114300" distR="114300" simplePos="0" relativeHeight="251669504" behindDoc="0" locked="0" layoutInCell="1" allowOverlap="1" wp14:anchorId="09715D68" wp14:editId="5D191986">
              <wp:simplePos x="0" y="0"/>
              <wp:positionH relativeFrom="column">
                <wp:posOffset>1693</wp:posOffset>
              </wp:positionH>
              <wp:positionV relativeFrom="paragraph">
                <wp:posOffset>249767</wp:posOffset>
              </wp:positionV>
              <wp:extent cx="5528734" cy="0"/>
              <wp:effectExtent l="0" t="0" r="0" b="0"/>
              <wp:wrapNone/>
              <wp:docPr id="1353981085" name="Straight Connector 6"/>
              <wp:cNvGraphicFramePr/>
              <a:graphic xmlns:a="http://schemas.openxmlformats.org/drawingml/2006/main">
                <a:graphicData uri="http://schemas.microsoft.com/office/word/2010/wordprocessingShape">
                  <wps:wsp>
                    <wps:cNvCnPr/>
                    <wps:spPr>
                      <a:xfrm>
                        <a:off x="0" y="0"/>
                        <a:ext cx="5528734"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4C05F6" id="Straight Connector 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pt,19.65pt" to="435.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" strokecolor="black [3200]" strokeweight=".5pt">
              <v:stroke joinstyle="miter"/>
            </v:line>
          </w:pict>
        </mc:Fallback>
      </mc:AlternateContent>
    </w:r>
    <w:r>
      <w:t>ITC-AMS</w:t>
    </w:r>
    <w:r>
      <w:ptab w:relativeTo="margin" w:alignment="center" w:leader="none"/>
    </w:r>
    <w:r>
      <w:ptab w:relativeTo="margin" w:alignment="right" w:leader="none"/>
    </w:r>
    <w:r>
      <w:t>EDA &amp; Unsupervised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6A"/>
    <w:multiLevelType w:val="hybridMultilevel"/>
    <w:tmpl w:val="D2B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06DB9"/>
    <w:multiLevelType w:val="multilevel"/>
    <w:tmpl w:val="23BC6F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5B8489F"/>
    <w:multiLevelType w:val="multilevel"/>
    <w:tmpl w:val="9CF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43960"/>
    <w:multiLevelType w:val="multilevel"/>
    <w:tmpl w:val="972A9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D94104"/>
    <w:multiLevelType w:val="multilevel"/>
    <w:tmpl w:val="A9D4A652"/>
    <w:lvl w:ilvl="0">
      <w:start w:val="1"/>
      <w:numFmt w:val="upperRoman"/>
      <w:pStyle w:val="Heading1"/>
      <w:lvlText w:val="%1."/>
      <w:lvlJc w:val="left"/>
      <w:pPr>
        <w:ind w:left="36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A83949"/>
    <w:multiLevelType w:val="multilevel"/>
    <w:tmpl w:val="9CF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25130"/>
    <w:multiLevelType w:val="multilevel"/>
    <w:tmpl w:val="E752D6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AA414D3"/>
    <w:multiLevelType w:val="multilevel"/>
    <w:tmpl w:val="29C6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231821"/>
    <w:multiLevelType w:val="multilevel"/>
    <w:tmpl w:val="9CF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E1E4C"/>
    <w:multiLevelType w:val="multilevel"/>
    <w:tmpl w:val="F9C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7791D"/>
    <w:multiLevelType w:val="multilevel"/>
    <w:tmpl w:val="531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0577">
    <w:abstractNumId w:val="4"/>
  </w:num>
  <w:num w:numId="2" w16cid:durableId="1453163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4068496">
    <w:abstractNumId w:val="10"/>
  </w:num>
  <w:num w:numId="4" w16cid:durableId="1549103473">
    <w:abstractNumId w:val="7"/>
  </w:num>
  <w:num w:numId="5" w16cid:durableId="1433091698">
    <w:abstractNumId w:val="1"/>
  </w:num>
  <w:num w:numId="6" w16cid:durableId="1459032982">
    <w:abstractNumId w:val="8"/>
  </w:num>
  <w:num w:numId="7" w16cid:durableId="1488472140">
    <w:abstractNumId w:val="5"/>
  </w:num>
  <w:num w:numId="8" w16cid:durableId="1311397123">
    <w:abstractNumId w:val="2"/>
  </w:num>
  <w:num w:numId="9" w16cid:durableId="681011445">
    <w:abstractNumId w:val="9"/>
  </w:num>
  <w:num w:numId="10" w16cid:durableId="740912555">
    <w:abstractNumId w:val="6"/>
  </w:num>
  <w:num w:numId="11" w16cid:durableId="1132676099">
    <w:abstractNumId w:val="3"/>
  </w:num>
  <w:num w:numId="12" w16cid:durableId="150177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11"/>
    <w:rsid w:val="000236F0"/>
    <w:rsid w:val="00085E47"/>
    <w:rsid w:val="00093030"/>
    <w:rsid w:val="000A2554"/>
    <w:rsid w:val="00127F70"/>
    <w:rsid w:val="00147468"/>
    <w:rsid w:val="0016200C"/>
    <w:rsid w:val="00162C74"/>
    <w:rsid w:val="00167F14"/>
    <w:rsid w:val="001931E4"/>
    <w:rsid w:val="00207251"/>
    <w:rsid w:val="00217A11"/>
    <w:rsid w:val="002719FE"/>
    <w:rsid w:val="00274724"/>
    <w:rsid w:val="002E55AE"/>
    <w:rsid w:val="003339B1"/>
    <w:rsid w:val="00391DAA"/>
    <w:rsid w:val="003E17D7"/>
    <w:rsid w:val="003F17B8"/>
    <w:rsid w:val="003F38DE"/>
    <w:rsid w:val="00414B3C"/>
    <w:rsid w:val="004276C4"/>
    <w:rsid w:val="00454BC4"/>
    <w:rsid w:val="00462643"/>
    <w:rsid w:val="004B5697"/>
    <w:rsid w:val="004F5262"/>
    <w:rsid w:val="005979CA"/>
    <w:rsid w:val="005A0C1C"/>
    <w:rsid w:val="00623223"/>
    <w:rsid w:val="00636453"/>
    <w:rsid w:val="00663302"/>
    <w:rsid w:val="0067043D"/>
    <w:rsid w:val="00674944"/>
    <w:rsid w:val="00676F9F"/>
    <w:rsid w:val="00695651"/>
    <w:rsid w:val="006B1994"/>
    <w:rsid w:val="006E5EF1"/>
    <w:rsid w:val="00726F47"/>
    <w:rsid w:val="00764D51"/>
    <w:rsid w:val="00787278"/>
    <w:rsid w:val="008061DB"/>
    <w:rsid w:val="0082542E"/>
    <w:rsid w:val="00841E76"/>
    <w:rsid w:val="0086050E"/>
    <w:rsid w:val="00972893"/>
    <w:rsid w:val="00A51E8F"/>
    <w:rsid w:val="00A67C93"/>
    <w:rsid w:val="00AA71C0"/>
    <w:rsid w:val="00AB3BEC"/>
    <w:rsid w:val="00AC05DE"/>
    <w:rsid w:val="00AE238B"/>
    <w:rsid w:val="00AF3FE5"/>
    <w:rsid w:val="00B235B9"/>
    <w:rsid w:val="00B34841"/>
    <w:rsid w:val="00C52732"/>
    <w:rsid w:val="00CD31B8"/>
    <w:rsid w:val="00CF6AB7"/>
    <w:rsid w:val="00D564F4"/>
    <w:rsid w:val="00D90520"/>
    <w:rsid w:val="00DA35CE"/>
    <w:rsid w:val="00DF285F"/>
    <w:rsid w:val="00E25795"/>
    <w:rsid w:val="00E33849"/>
    <w:rsid w:val="00E3407B"/>
    <w:rsid w:val="00EE3AC3"/>
    <w:rsid w:val="00EE5AF1"/>
    <w:rsid w:val="00F017B7"/>
    <w:rsid w:val="00F6276D"/>
    <w:rsid w:val="00FC7B98"/>
    <w:rsid w:val="00FD061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6599A"/>
  <w15:chartTrackingRefBased/>
  <w15:docId w15:val="{61BE2BE0-8DEC-4009-8716-C7093A28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km-KH"/>
      </w:rPr>
    </w:rPrDefault>
    <w:pPrDefault>
      <w:pPr>
        <w:spacing w:after="160" w:line="278"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43"/>
    <w:rPr>
      <w:rFonts w:eastAsia="Times New Roman"/>
      <w:szCs w:val="22"/>
      <w:lang w:val="en"/>
    </w:rPr>
  </w:style>
  <w:style w:type="paragraph" w:styleId="Heading1">
    <w:name w:val="heading 1"/>
    <w:basedOn w:val="Normal"/>
    <w:next w:val="Normal"/>
    <w:link w:val="Heading1Char"/>
    <w:uiPriority w:val="9"/>
    <w:qFormat/>
    <w:rsid w:val="004F5262"/>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A2554"/>
    <w:pPr>
      <w:keepNext/>
      <w:keepLines/>
      <w:numPr>
        <w:ilvl w:val="1"/>
        <w:numId w:val="1"/>
      </w:numPr>
      <w:spacing w:after="0"/>
      <w:ind w:left="397" w:hanging="284"/>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0A2554"/>
    <w:pPr>
      <w:keepNext/>
      <w:keepLines/>
      <w:numPr>
        <w:ilvl w:val="2"/>
        <w:numId w:val="1"/>
      </w:numPr>
      <w:spacing w:before="240" w:after="0" w:line="360" w:lineRule="auto"/>
      <w:ind w:left="1077" w:hanging="357"/>
      <w:outlineLvl w:val="2"/>
    </w:pPr>
    <w:rPr>
      <w:rFonts w:eastAsia="Arial" w:cs="Arial"/>
      <w:b/>
      <w:color w:val="000000" w:themeColor="text1"/>
      <w:szCs w:val="28"/>
    </w:rPr>
  </w:style>
  <w:style w:type="paragraph" w:styleId="Heading4">
    <w:name w:val="heading 4"/>
    <w:basedOn w:val="Normal"/>
    <w:next w:val="Normal"/>
    <w:link w:val="Heading4Char"/>
    <w:uiPriority w:val="9"/>
    <w:semiHidden/>
    <w:unhideWhenUsed/>
    <w:qFormat/>
    <w:rsid w:val="00217A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7A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7A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7A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7A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7A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262"/>
    <w:rPr>
      <w:rFonts w:eastAsiaTheme="majorEastAsia" w:cstheme="majorBidi"/>
      <w:b/>
      <w:sz w:val="32"/>
      <w:szCs w:val="32"/>
    </w:rPr>
  </w:style>
  <w:style w:type="character" w:customStyle="1" w:styleId="Heading2Char">
    <w:name w:val="Heading 2 Char"/>
    <w:basedOn w:val="DefaultParagraphFont"/>
    <w:link w:val="Heading2"/>
    <w:uiPriority w:val="9"/>
    <w:rsid w:val="000A2554"/>
    <w:rPr>
      <w:rFonts w:eastAsiaTheme="majorEastAsia" w:cstheme="majorBidi"/>
      <w:b/>
      <w:sz w:val="26"/>
      <w:szCs w:val="26"/>
      <w:lang w:val="en"/>
    </w:rPr>
  </w:style>
  <w:style w:type="character" w:customStyle="1" w:styleId="Heading3Char">
    <w:name w:val="Heading 3 Char"/>
    <w:basedOn w:val="DefaultParagraphFont"/>
    <w:link w:val="Heading3"/>
    <w:uiPriority w:val="9"/>
    <w:rsid w:val="000A2554"/>
    <w:rPr>
      <w:rFonts w:eastAsia="Arial" w:cs="Arial"/>
      <w:b/>
      <w:color w:val="000000" w:themeColor="text1"/>
      <w:sz w:val="22"/>
      <w:szCs w:val="28"/>
      <w:lang w:val="en"/>
    </w:rPr>
  </w:style>
  <w:style w:type="paragraph" w:styleId="Caption">
    <w:name w:val="caption"/>
    <w:basedOn w:val="Normal"/>
    <w:next w:val="Normal"/>
    <w:autoRedefine/>
    <w:uiPriority w:val="35"/>
    <w:unhideWhenUsed/>
    <w:qFormat/>
    <w:rsid w:val="00726F47"/>
    <w:pPr>
      <w:spacing w:line="240" w:lineRule="auto"/>
      <w:jc w:val="center"/>
    </w:pPr>
    <w:rPr>
      <w:rFonts w:eastAsia="Arial" w:cs="Arial"/>
      <w:i/>
      <w:iCs/>
      <w:color w:val="000000" w:themeColor="text1"/>
      <w:szCs w:val="29"/>
    </w:rPr>
  </w:style>
  <w:style w:type="character" w:customStyle="1" w:styleId="Heading4Char">
    <w:name w:val="Heading 4 Char"/>
    <w:basedOn w:val="DefaultParagraphFont"/>
    <w:link w:val="Heading4"/>
    <w:uiPriority w:val="9"/>
    <w:semiHidden/>
    <w:rsid w:val="00217A11"/>
    <w:rPr>
      <w:rFonts w:asciiTheme="minorHAnsi" w:eastAsiaTheme="majorEastAsia" w:hAnsiTheme="minorHAnsi" w:cstheme="majorBidi"/>
      <w:i/>
      <w:iCs/>
      <w:color w:val="0F4761" w:themeColor="accent1" w:themeShade="BF"/>
      <w:szCs w:val="22"/>
      <w:lang w:bidi="ar-SA"/>
    </w:rPr>
  </w:style>
  <w:style w:type="character" w:customStyle="1" w:styleId="Heading5Char">
    <w:name w:val="Heading 5 Char"/>
    <w:basedOn w:val="DefaultParagraphFont"/>
    <w:link w:val="Heading5"/>
    <w:uiPriority w:val="9"/>
    <w:semiHidden/>
    <w:rsid w:val="00217A11"/>
    <w:rPr>
      <w:rFonts w:asciiTheme="minorHAnsi" w:eastAsiaTheme="majorEastAsia" w:hAnsiTheme="minorHAnsi" w:cstheme="majorBidi"/>
      <w:color w:val="0F4761" w:themeColor="accent1" w:themeShade="BF"/>
      <w:szCs w:val="22"/>
      <w:lang w:bidi="ar-SA"/>
    </w:rPr>
  </w:style>
  <w:style w:type="character" w:customStyle="1" w:styleId="Heading6Char">
    <w:name w:val="Heading 6 Char"/>
    <w:basedOn w:val="DefaultParagraphFont"/>
    <w:link w:val="Heading6"/>
    <w:uiPriority w:val="9"/>
    <w:semiHidden/>
    <w:rsid w:val="00217A11"/>
    <w:rPr>
      <w:rFonts w:asciiTheme="minorHAnsi" w:eastAsiaTheme="majorEastAsia" w:hAnsiTheme="minorHAnsi" w:cstheme="majorBidi"/>
      <w:i/>
      <w:iCs/>
      <w:color w:val="595959" w:themeColor="text1" w:themeTint="A6"/>
      <w:szCs w:val="22"/>
      <w:lang w:bidi="ar-SA"/>
    </w:rPr>
  </w:style>
  <w:style w:type="character" w:customStyle="1" w:styleId="Heading7Char">
    <w:name w:val="Heading 7 Char"/>
    <w:basedOn w:val="DefaultParagraphFont"/>
    <w:link w:val="Heading7"/>
    <w:uiPriority w:val="9"/>
    <w:semiHidden/>
    <w:rsid w:val="00217A11"/>
    <w:rPr>
      <w:rFonts w:asciiTheme="minorHAnsi" w:eastAsiaTheme="majorEastAsia" w:hAnsiTheme="minorHAnsi" w:cstheme="majorBidi"/>
      <w:color w:val="595959" w:themeColor="text1" w:themeTint="A6"/>
      <w:szCs w:val="22"/>
      <w:lang w:bidi="ar-SA"/>
    </w:rPr>
  </w:style>
  <w:style w:type="character" w:customStyle="1" w:styleId="Heading8Char">
    <w:name w:val="Heading 8 Char"/>
    <w:basedOn w:val="DefaultParagraphFont"/>
    <w:link w:val="Heading8"/>
    <w:uiPriority w:val="9"/>
    <w:semiHidden/>
    <w:rsid w:val="00217A11"/>
    <w:rPr>
      <w:rFonts w:asciiTheme="minorHAnsi" w:eastAsiaTheme="majorEastAsia" w:hAnsiTheme="minorHAnsi" w:cstheme="majorBidi"/>
      <w:i/>
      <w:iCs/>
      <w:color w:val="272727" w:themeColor="text1" w:themeTint="D8"/>
      <w:szCs w:val="22"/>
      <w:lang w:bidi="ar-SA"/>
    </w:rPr>
  </w:style>
  <w:style w:type="character" w:customStyle="1" w:styleId="Heading9Char">
    <w:name w:val="Heading 9 Char"/>
    <w:basedOn w:val="DefaultParagraphFont"/>
    <w:link w:val="Heading9"/>
    <w:uiPriority w:val="9"/>
    <w:semiHidden/>
    <w:rsid w:val="00217A11"/>
    <w:rPr>
      <w:rFonts w:asciiTheme="minorHAnsi" w:eastAsiaTheme="majorEastAsia" w:hAnsiTheme="minorHAnsi" w:cstheme="majorBidi"/>
      <w:color w:val="272727" w:themeColor="text1" w:themeTint="D8"/>
      <w:szCs w:val="22"/>
      <w:lang w:bidi="ar-SA"/>
    </w:rPr>
  </w:style>
  <w:style w:type="paragraph" w:styleId="Title">
    <w:name w:val="Title"/>
    <w:basedOn w:val="Normal"/>
    <w:next w:val="Normal"/>
    <w:link w:val="TitleChar"/>
    <w:uiPriority w:val="10"/>
    <w:qFormat/>
    <w:rsid w:val="00217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A11"/>
    <w:rPr>
      <w:rFonts w:asciiTheme="majorHAnsi" w:eastAsiaTheme="majorEastAsia" w:hAnsiTheme="majorHAnsi" w:cstheme="majorBidi"/>
      <w:spacing w:val="-10"/>
      <w:kern w:val="28"/>
      <w:sz w:val="56"/>
      <w:szCs w:val="56"/>
      <w:lang w:bidi="ar-SA"/>
    </w:rPr>
  </w:style>
  <w:style w:type="paragraph" w:styleId="Subtitle">
    <w:name w:val="Subtitle"/>
    <w:basedOn w:val="Normal"/>
    <w:next w:val="Normal"/>
    <w:link w:val="SubtitleChar"/>
    <w:uiPriority w:val="11"/>
    <w:qFormat/>
    <w:rsid w:val="00217A11"/>
    <w:pPr>
      <w:numPr>
        <w:ilvl w:val="1"/>
      </w:numPr>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A11"/>
    <w:rPr>
      <w:rFonts w:asciiTheme="minorHAnsi" w:eastAsiaTheme="majorEastAsia" w:hAnsiTheme="minorHAnsi" w:cstheme="majorBidi"/>
      <w:color w:val="595959" w:themeColor="text1" w:themeTint="A6"/>
      <w:spacing w:val="15"/>
      <w:sz w:val="28"/>
      <w:szCs w:val="28"/>
      <w:lang w:bidi="ar-SA"/>
    </w:rPr>
  </w:style>
  <w:style w:type="paragraph" w:styleId="Quote">
    <w:name w:val="Quote"/>
    <w:basedOn w:val="Normal"/>
    <w:next w:val="Normal"/>
    <w:link w:val="QuoteChar"/>
    <w:uiPriority w:val="29"/>
    <w:qFormat/>
    <w:rsid w:val="00217A11"/>
    <w:pPr>
      <w:spacing w:before="160"/>
      <w:jc w:val="center"/>
    </w:pPr>
    <w:rPr>
      <w:i/>
      <w:iCs/>
      <w:color w:val="404040" w:themeColor="text1" w:themeTint="BF"/>
    </w:rPr>
  </w:style>
  <w:style w:type="character" w:customStyle="1" w:styleId="QuoteChar">
    <w:name w:val="Quote Char"/>
    <w:basedOn w:val="DefaultParagraphFont"/>
    <w:link w:val="Quote"/>
    <w:uiPriority w:val="29"/>
    <w:rsid w:val="00217A11"/>
    <w:rPr>
      <w:rFonts w:cs="Khmer OS"/>
      <w:i/>
      <w:iCs/>
      <w:color w:val="404040" w:themeColor="text1" w:themeTint="BF"/>
      <w:szCs w:val="22"/>
      <w:lang w:bidi="ar-SA"/>
    </w:rPr>
  </w:style>
  <w:style w:type="paragraph" w:styleId="ListParagraph">
    <w:name w:val="List Paragraph"/>
    <w:basedOn w:val="Normal"/>
    <w:uiPriority w:val="34"/>
    <w:qFormat/>
    <w:rsid w:val="00217A11"/>
    <w:pPr>
      <w:contextualSpacing/>
    </w:pPr>
  </w:style>
  <w:style w:type="character" w:styleId="IntenseEmphasis">
    <w:name w:val="Intense Emphasis"/>
    <w:basedOn w:val="DefaultParagraphFont"/>
    <w:uiPriority w:val="21"/>
    <w:qFormat/>
    <w:rsid w:val="00217A11"/>
    <w:rPr>
      <w:i/>
      <w:iCs/>
      <w:color w:val="0F4761" w:themeColor="accent1" w:themeShade="BF"/>
    </w:rPr>
  </w:style>
  <w:style w:type="paragraph" w:styleId="IntenseQuote">
    <w:name w:val="Intense Quote"/>
    <w:basedOn w:val="Normal"/>
    <w:next w:val="Normal"/>
    <w:link w:val="IntenseQuoteChar"/>
    <w:uiPriority w:val="30"/>
    <w:qFormat/>
    <w:rsid w:val="00217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A11"/>
    <w:rPr>
      <w:rFonts w:cs="Khmer OS"/>
      <w:i/>
      <w:iCs/>
      <w:color w:val="0F4761" w:themeColor="accent1" w:themeShade="BF"/>
      <w:szCs w:val="22"/>
      <w:lang w:bidi="ar-SA"/>
    </w:rPr>
  </w:style>
  <w:style w:type="character" w:styleId="IntenseReference">
    <w:name w:val="Intense Reference"/>
    <w:basedOn w:val="DefaultParagraphFont"/>
    <w:uiPriority w:val="32"/>
    <w:qFormat/>
    <w:rsid w:val="00217A11"/>
    <w:rPr>
      <w:b/>
      <w:bCs/>
      <w:smallCaps/>
      <w:color w:val="0F4761" w:themeColor="accent1" w:themeShade="BF"/>
      <w:spacing w:val="5"/>
    </w:rPr>
  </w:style>
  <w:style w:type="paragraph" w:styleId="TOCHeading">
    <w:name w:val="TOC Heading"/>
    <w:basedOn w:val="Heading1"/>
    <w:next w:val="Normal"/>
    <w:uiPriority w:val="39"/>
    <w:unhideWhenUsed/>
    <w:qFormat/>
    <w:rsid w:val="00841E76"/>
    <w:pPr>
      <w:numPr>
        <w:numId w:val="0"/>
      </w:numPr>
      <w:spacing w:line="259" w:lineRule="auto"/>
      <w:jc w:val="left"/>
      <w:outlineLvl w:val="9"/>
    </w:pPr>
    <w:rPr>
      <w:rFonts w:asciiTheme="majorHAnsi" w:hAnsiTheme="majorHAnsi"/>
      <w:b w:val="0"/>
      <w:color w:val="0F4761" w:themeColor="accent1" w:themeShade="BF"/>
      <w:lang w:val="en-US" w:bidi="ar-SA"/>
    </w:rPr>
  </w:style>
  <w:style w:type="paragraph" w:styleId="TOC1">
    <w:name w:val="toc 1"/>
    <w:basedOn w:val="Normal"/>
    <w:next w:val="Normal"/>
    <w:autoRedefine/>
    <w:uiPriority w:val="39"/>
    <w:unhideWhenUsed/>
    <w:rsid w:val="00841E76"/>
    <w:pPr>
      <w:spacing w:after="100"/>
      <w:ind w:left="0" w:firstLine="284"/>
    </w:pPr>
    <w:rPr>
      <w:szCs w:val="36"/>
    </w:rPr>
  </w:style>
  <w:style w:type="paragraph" w:styleId="TOC2">
    <w:name w:val="toc 2"/>
    <w:basedOn w:val="Normal"/>
    <w:next w:val="Normal"/>
    <w:autoRedefine/>
    <w:uiPriority w:val="39"/>
    <w:unhideWhenUsed/>
    <w:rsid w:val="00841E76"/>
    <w:pPr>
      <w:spacing w:after="100"/>
      <w:ind w:left="221" w:firstLine="284"/>
    </w:pPr>
    <w:rPr>
      <w:szCs w:val="36"/>
    </w:rPr>
  </w:style>
  <w:style w:type="paragraph" w:styleId="TOC3">
    <w:name w:val="toc 3"/>
    <w:basedOn w:val="Normal"/>
    <w:next w:val="Normal"/>
    <w:autoRedefine/>
    <w:uiPriority w:val="39"/>
    <w:unhideWhenUsed/>
    <w:rsid w:val="00841E76"/>
    <w:pPr>
      <w:spacing w:after="100"/>
      <w:ind w:left="442" w:firstLine="284"/>
    </w:pPr>
    <w:rPr>
      <w:szCs w:val="36"/>
    </w:rPr>
  </w:style>
  <w:style w:type="character" w:styleId="Hyperlink">
    <w:name w:val="Hyperlink"/>
    <w:basedOn w:val="DefaultParagraphFont"/>
    <w:uiPriority w:val="99"/>
    <w:unhideWhenUsed/>
    <w:rsid w:val="00841E76"/>
    <w:rPr>
      <w:color w:val="467886" w:themeColor="hyperlink"/>
      <w:u w:val="single"/>
    </w:rPr>
  </w:style>
  <w:style w:type="paragraph" w:styleId="TOC4">
    <w:name w:val="toc 4"/>
    <w:basedOn w:val="Normal"/>
    <w:next w:val="Normal"/>
    <w:autoRedefine/>
    <w:uiPriority w:val="39"/>
    <w:semiHidden/>
    <w:unhideWhenUsed/>
    <w:rsid w:val="00841E76"/>
    <w:pPr>
      <w:spacing w:after="100"/>
      <w:ind w:left="658" w:firstLine="284"/>
    </w:pPr>
    <w:rPr>
      <w:szCs w:val="36"/>
    </w:rPr>
  </w:style>
  <w:style w:type="character" w:styleId="UnresolvedMention">
    <w:name w:val="Unresolved Mention"/>
    <w:basedOn w:val="DefaultParagraphFont"/>
    <w:uiPriority w:val="99"/>
    <w:semiHidden/>
    <w:unhideWhenUsed/>
    <w:rsid w:val="00D564F4"/>
    <w:rPr>
      <w:color w:val="605E5C"/>
      <w:shd w:val="clear" w:color="auto" w:fill="E1DFDD"/>
    </w:rPr>
  </w:style>
  <w:style w:type="paragraph" w:styleId="NormalWeb">
    <w:name w:val="Normal (Web)"/>
    <w:basedOn w:val="Normal"/>
    <w:uiPriority w:val="99"/>
    <w:semiHidden/>
    <w:unhideWhenUsed/>
    <w:rsid w:val="00D564F4"/>
    <w:rPr>
      <w:szCs w:val="39"/>
    </w:rPr>
  </w:style>
  <w:style w:type="character" w:styleId="PlaceholderText">
    <w:name w:val="Placeholder Text"/>
    <w:basedOn w:val="DefaultParagraphFont"/>
    <w:uiPriority w:val="99"/>
    <w:semiHidden/>
    <w:rsid w:val="006B1994"/>
    <w:rPr>
      <w:color w:val="666666"/>
    </w:rPr>
  </w:style>
  <w:style w:type="paragraph" w:styleId="Header">
    <w:name w:val="header"/>
    <w:basedOn w:val="Normal"/>
    <w:link w:val="HeaderChar"/>
    <w:uiPriority w:val="99"/>
    <w:unhideWhenUsed/>
    <w:rsid w:val="00391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DAA"/>
    <w:rPr>
      <w:rFonts w:eastAsia="Times New Roman"/>
      <w:szCs w:val="22"/>
      <w:lang w:val="en"/>
    </w:rPr>
  </w:style>
  <w:style w:type="paragraph" w:styleId="Footer">
    <w:name w:val="footer"/>
    <w:basedOn w:val="Normal"/>
    <w:link w:val="FooterChar"/>
    <w:uiPriority w:val="99"/>
    <w:unhideWhenUsed/>
    <w:rsid w:val="00391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DAA"/>
    <w:rPr>
      <w:rFonts w:eastAsia="Times New Roman"/>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github.com/phoeurnkimhor/credit-risk-ed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openml.org/search?type=data&amp;id=43454&amp;sort=runs&amp;status=active"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92E4C-5F83-4C49-85BC-622D69C1F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18</Pages>
  <Words>3080</Words>
  <Characters>17561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BrÅxton</dc:creator>
  <cp:keywords/>
  <dc:description/>
  <cp:lastModifiedBy>Cole BrÅxton</cp:lastModifiedBy>
  <cp:revision>12</cp:revision>
  <cp:lastPrinted>2026-01-20T02:22:00Z</cp:lastPrinted>
  <dcterms:created xsi:type="dcterms:W3CDTF">2026-01-18T03:32:00Z</dcterms:created>
  <dcterms:modified xsi:type="dcterms:W3CDTF">2026-01-20T02:24:00Z</dcterms:modified>
</cp:coreProperties>
</file>