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D0F0E" w14:textId="4F3D658C" w:rsidR="00DC62B9" w:rsidRDefault="009440C2">
      <w:r>
        <w:rPr>
          <w:noProof/>
        </w:rPr>
        <w:drawing>
          <wp:inline distT="0" distB="0" distL="0" distR="0" wp14:anchorId="4F0770CA" wp14:editId="6B7ED404">
            <wp:extent cx="5943600" cy="3133090"/>
            <wp:effectExtent l="0" t="0" r="0" b="381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93F0" w14:textId="63D11D20" w:rsidR="00EE6621" w:rsidRDefault="00EE6621"/>
    <w:p w14:paraId="2DE22708" w14:textId="0EA34D62" w:rsidR="00B4625D" w:rsidRDefault="00EE6621">
      <w:pPr>
        <w:rPr>
          <w:b/>
          <w:bCs/>
          <w:sz w:val="28"/>
          <w:szCs w:val="28"/>
        </w:rPr>
      </w:pPr>
      <w:r w:rsidRPr="00EE6621">
        <w:rPr>
          <w:sz w:val="28"/>
          <w:szCs w:val="28"/>
        </w:rPr>
        <w:t xml:space="preserve">Match the time series plots to their ACF: </w:t>
      </w:r>
      <w:r w:rsidRPr="00EE6621">
        <w:rPr>
          <w:b/>
          <w:bCs/>
          <w:sz w:val="28"/>
          <w:szCs w:val="28"/>
        </w:rPr>
        <w:t>1-B, 2-A, 3-D, 4-C</w:t>
      </w:r>
    </w:p>
    <w:p w14:paraId="29DC6020" w14:textId="77777777" w:rsidR="00B4625D" w:rsidRDefault="00B4625D">
      <w:pPr>
        <w:rPr>
          <w:b/>
          <w:bCs/>
          <w:sz w:val="28"/>
          <w:szCs w:val="28"/>
        </w:rPr>
      </w:pPr>
    </w:p>
    <w:p w14:paraId="685744A4" w14:textId="066075F5" w:rsidR="00EE6621" w:rsidRDefault="00B4625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19B5E05" wp14:editId="449A8629">
            <wp:extent cx="5943600" cy="2907665"/>
            <wp:effectExtent l="0" t="0" r="0" b="635"/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F2AC" w14:textId="55FF92F0" w:rsidR="00B4625D" w:rsidRDefault="00B4625D">
      <w:pPr>
        <w:rPr>
          <w:b/>
          <w:bCs/>
          <w:sz w:val="28"/>
          <w:szCs w:val="28"/>
        </w:rPr>
      </w:pPr>
    </w:p>
    <w:p w14:paraId="033BAABC" w14:textId="77777777" w:rsidR="00B4625D" w:rsidRPr="00B4625D" w:rsidRDefault="00B4625D" w:rsidP="00B4625D">
      <w:pPr>
        <w:rPr>
          <w:rFonts w:ascii="Times New Roman" w:eastAsia="Times New Roman" w:hAnsi="Times New Roman" w:cs="Times New Roman"/>
        </w:rPr>
      </w:pPr>
      <w:r>
        <w:rPr>
          <w:b/>
          <w:bCs/>
          <w:sz w:val="28"/>
          <w:szCs w:val="28"/>
        </w:rPr>
        <w:t xml:space="preserve">ANSWER: </w:t>
      </w:r>
      <w:r w:rsidRPr="00B4625D">
        <w:rPr>
          <w:rFonts w:ascii="Arial" w:eastAsia="Times New Roman" w:hAnsi="Arial" w:cs="Arial"/>
          <w:color w:val="05192D"/>
          <w:shd w:val="clear" w:color="auto" w:fill="FFFFFF"/>
        </w:rPr>
        <w:t>A. ETS(</w:t>
      </w:r>
      <w:proofErr w:type="gramStart"/>
      <w:r w:rsidRPr="00B4625D">
        <w:rPr>
          <w:rFonts w:ascii="Arial" w:eastAsia="Times New Roman" w:hAnsi="Arial" w:cs="Arial"/>
          <w:color w:val="05192D"/>
          <w:shd w:val="clear" w:color="auto" w:fill="FFFFFF"/>
        </w:rPr>
        <w:t>M,N</w:t>
      </w:r>
      <w:proofErr w:type="gramEnd"/>
      <w:r w:rsidRPr="00B4625D">
        <w:rPr>
          <w:rFonts w:ascii="Arial" w:eastAsia="Times New Roman" w:hAnsi="Arial" w:cs="Arial"/>
          <w:color w:val="05192D"/>
          <w:shd w:val="clear" w:color="auto" w:fill="FFFFFF"/>
        </w:rPr>
        <w:t>,M) B. ETS(A,A,N) C. ETS(M,M,N) D. ETS(</w:t>
      </w:r>
      <w:proofErr w:type="spellStart"/>
      <w:r w:rsidRPr="00B4625D">
        <w:rPr>
          <w:rFonts w:ascii="Arial" w:eastAsia="Times New Roman" w:hAnsi="Arial" w:cs="Arial"/>
          <w:color w:val="05192D"/>
          <w:shd w:val="clear" w:color="auto" w:fill="FFFFFF"/>
        </w:rPr>
        <w:t>M,Ad,M</w:t>
      </w:r>
      <w:proofErr w:type="spellEnd"/>
      <w:r w:rsidRPr="00B4625D">
        <w:rPr>
          <w:rFonts w:ascii="Arial" w:eastAsia="Times New Roman" w:hAnsi="Arial" w:cs="Arial"/>
          <w:color w:val="05192D"/>
          <w:shd w:val="clear" w:color="auto" w:fill="FFFFFF"/>
        </w:rPr>
        <w:t>)</w:t>
      </w:r>
    </w:p>
    <w:p w14:paraId="48B4F4F4" w14:textId="766C7B1E" w:rsidR="00B4625D" w:rsidRDefault="00B4625D">
      <w:pPr>
        <w:rPr>
          <w:b/>
          <w:bCs/>
          <w:sz w:val="28"/>
          <w:szCs w:val="28"/>
        </w:rPr>
      </w:pPr>
    </w:p>
    <w:p w14:paraId="3ABC2EC7" w14:textId="1464D712" w:rsidR="00B4625D" w:rsidRDefault="00B462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ETS(</w:t>
      </w:r>
      <w:proofErr w:type="gramStart"/>
      <w:r>
        <w:rPr>
          <w:b/>
          <w:bCs/>
          <w:sz w:val="28"/>
          <w:szCs w:val="28"/>
        </w:rPr>
        <w:t>X,Y</w:t>
      </w:r>
      <w:proofErr w:type="gramEnd"/>
      <w:r>
        <w:rPr>
          <w:b/>
          <w:bCs/>
          <w:sz w:val="28"/>
          <w:szCs w:val="28"/>
        </w:rPr>
        <w:t>,Z), X – Error, Y – Trend, Z – Seasonal</w:t>
      </w:r>
    </w:p>
    <w:p w14:paraId="7B2F5976" w14:textId="7B9B76E5" w:rsidR="00B4625D" w:rsidRDefault="00B4625D">
      <w:pPr>
        <w:rPr>
          <w:b/>
          <w:bCs/>
          <w:sz w:val="28"/>
          <w:szCs w:val="28"/>
        </w:rPr>
      </w:pPr>
    </w:p>
    <w:p w14:paraId="71FF4C1C" w14:textId="77777777" w:rsidR="00B4625D" w:rsidRPr="00B4625D" w:rsidRDefault="00B4625D" w:rsidP="00B4625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 w:rsidRPr="00B4625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Trend = {</w:t>
      </w:r>
      <w:proofErr w:type="spellStart"/>
      <w:proofErr w:type="gramStart"/>
      <w:r w:rsidRPr="00B4625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N,A</w:t>
      </w:r>
      <w:proofErr w:type="gramEnd"/>
      <w:r w:rsidRPr="00B4625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,Ad</w:t>
      </w:r>
      <w:proofErr w:type="spellEnd"/>
      <w:r w:rsidRPr="00B4625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}</w:t>
      </w:r>
    </w:p>
    <w:p w14:paraId="6A17CB3A" w14:textId="77777777" w:rsidR="00B4625D" w:rsidRPr="00B4625D" w:rsidRDefault="00B4625D" w:rsidP="00B4625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 w:rsidRPr="00B4625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Seasonal = {</w:t>
      </w:r>
      <w:proofErr w:type="gramStart"/>
      <w:r w:rsidRPr="00B4625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N,A</w:t>
      </w:r>
      <w:proofErr w:type="gramEnd"/>
      <w:r w:rsidRPr="00B4625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,M}</w:t>
      </w:r>
    </w:p>
    <w:p w14:paraId="1EB803F6" w14:textId="2B253C91" w:rsidR="00967670" w:rsidRDefault="00B4625D" w:rsidP="00A555C7">
      <w:pPr>
        <w:shd w:val="clear" w:color="auto" w:fill="EFEBE4"/>
        <w:tabs>
          <w:tab w:val="left" w:pos="916"/>
          <w:tab w:val="left" w:pos="1832"/>
          <w:tab w:val="left" w:pos="2748"/>
          <w:tab w:val="right" w:pos="9360"/>
        </w:tabs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 w:rsidRPr="00B4625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Error = {</w:t>
      </w:r>
      <w:proofErr w:type="gramStart"/>
      <w:r w:rsidRPr="00B4625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A,M</w:t>
      </w:r>
      <w:proofErr w:type="gramEnd"/>
      <w:r w:rsidRPr="00B4625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}</w:t>
      </w:r>
      <w:r w:rsidR="0096767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ab/>
      </w:r>
      <w:r w:rsidR="0096767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ab/>
      </w:r>
      <w:r w:rsidR="00A555C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ab/>
      </w:r>
    </w:p>
    <w:p w14:paraId="23464F52" w14:textId="77777777" w:rsidR="00A555C7" w:rsidRPr="00A555C7" w:rsidRDefault="00A555C7" w:rsidP="00A555C7">
      <w:pPr>
        <w:spacing w:before="60" w:after="225"/>
        <w:outlineLvl w:val="0"/>
        <w:rPr>
          <w:rFonts w:ascii="Arial" w:eastAsia="Times New Roman" w:hAnsi="Arial" w:cs="Arial"/>
          <w:b/>
          <w:bCs/>
          <w:color w:val="05192D"/>
          <w:spacing w:val="-15"/>
          <w:kern w:val="36"/>
          <w:sz w:val="48"/>
          <w:szCs w:val="48"/>
        </w:rPr>
      </w:pPr>
      <w:r w:rsidRPr="00A555C7">
        <w:rPr>
          <w:rFonts w:ascii="Arial" w:eastAsia="Times New Roman" w:hAnsi="Arial" w:cs="Arial"/>
          <w:b/>
          <w:bCs/>
          <w:color w:val="05192D"/>
          <w:spacing w:val="-15"/>
          <w:kern w:val="36"/>
          <w:sz w:val="48"/>
          <w:szCs w:val="48"/>
        </w:rPr>
        <w:lastRenderedPageBreak/>
        <w:t>TBATS models for electricity demand</w:t>
      </w:r>
    </w:p>
    <w:p w14:paraId="5B5DB55C" w14:textId="77777777" w:rsidR="00A555C7" w:rsidRPr="00A555C7" w:rsidRDefault="00A555C7" w:rsidP="00A555C7">
      <w:pPr>
        <w:spacing w:beforeAutospacing="1" w:afterAutospacing="1"/>
        <w:rPr>
          <w:rFonts w:ascii="Arial" w:eastAsia="Times New Roman" w:hAnsi="Arial" w:cs="Arial"/>
          <w:color w:val="05192D"/>
        </w:rPr>
      </w:pPr>
      <w:r w:rsidRPr="00A555C7">
        <w:rPr>
          <w:rFonts w:ascii="Arial" w:eastAsia="Times New Roman" w:hAnsi="Arial" w:cs="Arial"/>
          <w:color w:val="05192D"/>
        </w:rPr>
        <w:t>As you saw in the video, a </w:t>
      </w:r>
      <w:r w:rsidRPr="00A555C7">
        <w:rPr>
          <w:rFonts w:ascii="Arial" w:eastAsia="Times New Roman" w:hAnsi="Arial" w:cs="Arial"/>
          <w:b/>
          <w:bCs/>
          <w:color w:val="05192D"/>
        </w:rPr>
        <w:t>TBATS model</w:t>
      </w:r>
      <w:r w:rsidRPr="00A555C7">
        <w:rPr>
          <w:rFonts w:ascii="Arial" w:eastAsia="Times New Roman" w:hAnsi="Arial" w:cs="Arial"/>
          <w:color w:val="05192D"/>
        </w:rPr>
        <w:t> is a special kind of time series model. It can be very slow to estimate, especially with multiple seasonal time series, so in this exercise you will try it on a simpler series to save time. Let's break down elements of a TBATS model in </w:t>
      </w:r>
      <w:proofErr w:type="gramStart"/>
      <w:r w:rsidRPr="00A555C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TBATS(</w:t>
      </w:r>
      <w:proofErr w:type="gramEnd"/>
      <w:r w:rsidRPr="00A555C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1, {0,0}, -, {&lt;51.18,14&gt;})</w:t>
      </w:r>
      <w:r w:rsidRPr="00A555C7">
        <w:rPr>
          <w:rFonts w:ascii="Arial" w:eastAsia="Times New Roman" w:hAnsi="Arial" w:cs="Arial"/>
          <w:color w:val="05192D"/>
        </w:rPr>
        <w:t>, one of the graph titles from the video:</w:t>
      </w:r>
    </w:p>
    <w:tbl>
      <w:tblPr>
        <w:tblW w:w="860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  <w:gridCol w:w="5873"/>
      </w:tblGrid>
      <w:tr w:rsidR="00A555C7" w:rsidRPr="00A555C7" w14:paraId="29081AB8" w14:textId="77777777" w:rsidTr="00A555C7">
        <w:trPr>
          <w:tblHeader/>
        </w:trPr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036995" w14:textId="77777777" w:rsidR="00A555C7" w:rsidRPr="00A555C7" w:rsidRDefault="00A555C7" w:rsidP="00A555C7">
            <w:pPr>
              <w:rPr>
                <w:rFonts w:ascii="Times New Roman" w:eastAsia="Times New Roman" w:hAnsi="Times New Roman" w:cs="Times New Roman"/>
                <w:b/>
                <w:bCs/>
                <w:color w:val="05192D"/>
              </w:rPr>
            </w:pPr>
            <w:r w:rsidRPr="00A555C7">
              <w:rPr>
                <w:rFonts w:ascii="Times New Roman" w:eastAsia="Times New Roman" w:hAnsi="Times New Roman" w:cs="Times New Roman"/>
                <w:b/>
                <w:bCs/>
                <w:color w:val="05192D"/>
              </w:rPr>
              <w:t>Component</w:t>
            </w:r>
          </w:p>
        </w:tc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F646D4" w14:textId="77777777" w:rsidR="00A555C7" w:rsidRPr="00A555C7" w:rsidRDefault="00A555C7" w:rsidP="00A555C7">
            <w:pPr>
              <w:rPr>
                <w:rFonts w:ascii="Times New Roman" w:eastAsia="Times New Roman" w:hAnsi="Times New Roman" w:cs="Times New Roman"/>
                <w:b/>
                <w:bCs/>
                <w:color w:val="05192D"/>
              </w:rPr>
            </w:pPr>
            <w:r w:rsidRPr="00A555C7">
              <w:rPr>
                <w:rFonts w:ascii="Times New Roman" w:eastAsia="Times New Roman" w:hAnsi="Times New Roman" w:cs="Times New Roman"/>
                <w:b/>
                <w:bCs/>
                <w:color w:val="05192D"/>
              </w:rPr>
              <w:t>Meaning</w:t>
            </w:r>
          </w:p>
        </w:tc>
      </w:tr>
      <w:tr w:rsidR="00A555C7" w:rsidRPr="00A555C7" w14:paraId="2C078964" w14:textId="77777777" w:rsidTr="00A55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F5C74E" w14:textId="77777777" w:rsidR="00A555C7" w:rsidRPr="00A555C7" w:rsidRDefault="00A555C7" w:rsidP="00A555C7">
            <w:pPr>
              <w:rPr>
                <w:rFonts w:ascii="Times New Roman" w:eastAsia="Times New Roman" w:hAnsi="Times New Roman" w:cs="Times New Roman"/>
                <w:color w:val="05192D"/>
              </w:rPr>
            </w:pPr>
            <w:r w:rsidRPr="00A555C7">
              <w:rPr>
                <w:rFonts w:ascii="Times New Roman" w:eastAsia="Times New Roman" w:hAnsi="Times New Roman" w:cs="Times New Roman"/>
                <w:color w:val="05192D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EBD999" w14:textId="77777777" w:rsidR="00A555C7" w:rsidRPr="00A555C7" w:rsidRDefault="00A555C7" w:rsidP="00A555C7">
            <w:pPr>
              <w:rPr>
                <w:rFonts w:ascii="Times New Roman" w:eastAsia="Times New Roman" w:hAnsi="Times New Roman" w:cs="Times New Roman"/>
                <w:color w:val="05192D"/>
              </w:rPr>
            </w:pPr>
            <w:r w:rsidRPr="00A555C7">
              <w:rPr>
                <w:rFonts w:ascii="Times New Roman" w:eastAsia="Times New Roman" w:hAnsi="Times New Roman" w:cs="Times New Roman"/>
                <w:color w:val="05192D"/>
              </w:rPr>
              <w:t>Box-Cox transformation parameter</w:t>
            </w:r>
          </w:p>
        </w:tc>
      </w:tr>
      <w:tr w:rsidR="00A555C7" w:rsidRPr="00A555C7" w14:paraId="5BD41635" w14:textId="77777777" w:rsidTr="00A555C7">
        <w:tc>
          <w:tcPr>
            <w:tcW w:w="0" w:type="auto"/>
            <w:shd w:val="clear" w:color="auto" w:fill="FFFB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2E8DC1" w14:textId="77777777" w:rsidR="00A555C7" w:rsidRPr="00A555C7" w:rsidRDefault="00A555C7" w:rsidP="00A555C7">
            <w:pPr>
              <w:rPr>
                <w:rFonts w:ascii="Times New Roman" w:eastAsia="Times New Roman" w:hAnsi="Times New Roman" w:cs="Times New Roman"/>
                <w:color w:val="05192D"/>
              </w:rPr>
            </w:pPr>
            <w:r w:rsidRPr="00A555C7">
              <w:rPr>
                <w:rFonts w:ascii="Times New Roman" w:eastAsia="Times New Roman" w:hAnsi="Times New Roman" w:cs="Times New Roman"/>
                <w:color w:val="05192D"/>
              </w:rPr>
              <w:t>{0,0}</w:t>
            </w:r>
          </w:p>
        </w:tc>
        <w:tc>
          <w:tcPr>
            <w:tcW w:w="0" w:type="auto"/>
            <w:shd w:val="clear" w:color="auto" w:fill="FFFB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010971" w14:textId="77777777" w:rsidR="00A555C7" w:rsidRPr="00A555C7" w:rsidRDefault="00A555C7" w:rsidP="00A555C7">
            <w:pPr>
              <w:rPr>
                <w:rFonts w:ascii="Times New Roman" w:eastAsia="Times New Roman" w:hAnsi="Times New Roman" w:cs="Times New Roman"/>
                <w:color w:val="05192D"/>
              </w:rPr>
            </w:pPr>
            <w:r w:rsidRPr="00A555C7">
              <w:rPr>
                <w:rFonts w:ascii="Times New Roman" w:eastAsia="Times New Roman" w:hAnsi="Times New Roman" w:cs="Times New Roman"/>
                <w:color w:val="05192D"/>
              </w:rPr>
              <w:t>ARMA error</w:t>
            </w:r>
          </w:p>
        </w:tc>
      </w:tr>
      <w:tr w:rsidR="00A555C7" w:rsidRPr="00A555C7" w14:paraId="39BB3B7E" w14:textId="77777777" w:rsidTr="00A55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64C74B" w14:textId="77777777" w:rsidR="00A555C7" w:rsidRPr="00A555C7" w:rsidRDefault="00A555C7" w:rsidP="00A555C7">
            <w:pPr>
              <w:rPr>
                <w:rFonts w:ascii="Times New Roman" w:eastAsia="Times New Roman" w:hAnsi="Times New Roman" w:cs="Times New Roman"/>
                <w:color w:val="05192D"/>
              </w:rPr>
            </w:pPr>
            <w:r w:rsidRPr="00A555C7">
              <w:rPr>
                <w:rFonts w:ascii="Times New Roman" w:eastAsia="Times New Roman" w:hAnsi="Times New Roman" w:cs="Times New Roman"/>
                <w:color w:val="05192D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3E727F" w14:textId="77777777" w:rsidR="00A555C7" w:rsidRPr="00A555C7" w:rsidRDefault="00A555C7" w:rsidP="00A555C7">
            <w:pPr>
              <w:rPr>
                <w:rFonts w:ascii="Times New Roman" w:eastAsia="Times New Roman" w:hAnsi="Times New Roman" w:cs="Times New Roman"/>
                <w:color w:val="05192D"/>
              </w:rPr>
            </w:pPr>
            <w:r w:rsidRPr="00A555C7">
              <w:rPr>
                <w:rFonts w:ascii="Times New Roman" w:eastAsia="Times New Roman" w:hAnsi="Times New Roman" w:cs="Times New Roman"/>
                <w:color w:val="05192D"/>
              </w:rPr>
              <w:t>Damping parameter</w:t>
            </w:r>
          </w:p>
        </w:tc>
      </w:tr>
      <w:tr w:rsidR="00A555C7" w:rsidRPr="00A555C7" w14:paraId="4BAA1AE0" w14:textId="77777777" w:rsidTr="00A555C7">
        <w:tc>
          <w:tcPr>
            <w:tcW w:w="0" w:type="auto"/>
            <w:shd w:val="clear" w:color="auto" w:fill="FFFB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E623F1" w14:textId="77777777" w:rsidR="00A555C7" w:rsidRPr="00A555C7" w:rsidRDefault="00A555C7" w:rsidP="00A555C7">
            <w:pPr>
              <w:rPr>
                <w:rFonts w:ascii="Times New Roman" w:eastAsia="Times New Roman" w:hAnsi="Times New Roman" w:cs="Times New Roman"/>
                <w:color w:val="05192D"/>
              </w:rPr>
            </w:pPr>
            <w:r w:rsidRPr="00A555C7">
              <w:rPr>
                <w:rFonts w:ascii="Times New Roman" w:eastAsia="Times New Roman" w:hAnsi="Times New Roman" w:cs="Times New Roman"/>
                <w:color w:val="05192D"/>
              </w:rPr>
              <w:t>{\&lt;51.18,14&gt;}</w:t>
            </w:r>
          </w:p>
        </w:tc>
        <w:tc>
          <w:tcPr>
            <w:tcW w:w="0" w:type="auto"/>
            <w:shd w:val="clear" w:color="auto" w:fill="FFFB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FDC638" w14:textId="77777777" w:rsidR="00A555C7" w:rsidRPr="00A555C7" w:rsidRDefault="00A555C7" w:rsidP="00A555C7">
            <w:pPr>
              <w:rPr>
                <w:rFonts w:ascii="Times New Roman" w:eastAsia="Times New Roman" w:hAnsi="Times New Roman" w:cs="Times New Roman"/>
                <w:color w:val="05192D"/>
              </w:rPr>
            </w:pPr>
            <w:r w:rsidRPr="00A555C7">
              <w:rPr>
                <w:rFonts w:ascii="Times New Roman" w:eastAsia="Times New Roman" w:hAnsi="Times New Roman" w:cs="Times New Roman"/>
                <w:color w:val="05192D"/>
              </w:rPr>
              <w:t>Seasonal period, Fourier terms</w:t>
            </w:r>
          </w:p>
        </w:tc>
      </w:tr>
    </w:tbl>
    <w:p w14:paraId="57D5D69F" w14:textId="77777777" w:rsidR="00A555C7" w:rsidRPr="00A555C7" w:rsidRDefault="00A555C7" w:rsidP="00A555C7">
      <w:pPr>
        <w:spacing w:before="100" w:beforeAutospacing="1" w:after="100" w:afterAutospacing="1"/>
        <w:rPr>
          <w:rFonts w:ascii="Arial" w:eastAsia="Times New Roman" w:hAnsi="Arial" w:cs="Arial"/>
          <w:color w:val="05192D"/>
        </w:rPr>
      </w:pPr>
    </w:p>
    <w:p w14:paraId="41976409" w14:textId="77777777" w:rsidR="00A555C7" w:rsidRPr="00A555C7" w:rsidRDefault="00A555C7" w:rsidP="00A555C7">
      <w:pPr>
        <w:spacing w:beforeAutospacing="1" w:afterAutospacing="1"/>
        <w:rPr>
          <w:rFonts w:ascii="Arial" w:eastAsia="Times New Roman" w:hAnsi="Arial" w:cs="Arial"/>
          <w:color w:val="05192D"/>
        </w:rPr>
      </w:pPr>
      <w:r w:rsidRPr="00A555C7">
        <w:rPr>
          <w:rFonts w:ascii="Arial" w:eastAsia="Times New Roman" w:hAnsi="Arial" w:cs="Arial"/>
          <w:color w:val="05192D"/>
        </w:rPr>
        <w:t>The </w:t>
      </w:r>
      <w:r w:rsidRPr="00A555C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gas</w:t>
      </w:r>
      <w:r w:rsidRPr="00A555C7">
        <w:rPr>
          <w:rFonts w:ascii="Arial" w:eastAsia="Times New Roman" w:hAnsi="Arial" w:cs="Arial"/>
          <w:color w:val="05192D"/>
        </w:rPr>
        <w:t> data contains Australian monthly gas production. A plot of the data shows the variance has changed a lot over time, so it needs a transformation. The seasonality has also changed shape over time, and there is a strong trend. This makes it an ideal series to test the </w:t>
      </w:r>
      <w:proofErr w:type="spellStart"/>
      <w:proofErr w:type="gramStart"/>
      <w:r w:rsidRPr="00A555C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tbats</w:t>
      </w:r>
      <w:proofErr w:type="spellEnd"/>
      <w:r w:rsidRPr="00A555C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A555C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A555C7">
        <w:rPr>
          <w:rFonts w:ascii="Arial" w:eastAsia="Times New Roman" w:hAnsi="Arial" w:cs="Arial"/>
          <w:color w:val="05192D"/>
        </w:rPr>
        <w:t> function which is designed to handle these features.</w:t>
      </w:r>
    </w:p>
    <w:p w14:paraId="67E571AD" w14:textId="77777777" w:rsidR="00A555C7" w:rsidRPr="00A555C7" w:rsidRDefault="00A555C7" w:rsidP="00A555C7">
      <w:pPr>
        <w:spacing w:beforeAutospacing="1" w:afterAutospacing="1"/>
        <w:rPr>
          <w:rFonts w:ascii="Arial" w:eastAsia="Times New Roman" w:hAnsi="Arial" w:cs="Arial"/>
          <w:color w:val="05192D"/>
        </w:rPr>
      </w:pPr>
      <w:r w:rsidRPr="00A555C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gas</w:t>
      </w:r>
      <w:r w:rsidRPr="00A555C7">
        <w:rPr>
          <w:rFonts w:ascii="Arial" w:eastAsia="Times New Roman" w:hAnsi="Arial" w:cs="Arial"/>
          <w:color w:val="05192D"/>
        </w:rPr>
        <w:t> is available to use in your workspace.</w:t>
      </w:r>
    </w:p>
    <w:p w14:paraId="4E915BB8" w14:textId="77777777" w:rsidR="00A555C7" w:rsidRPr="00967670" w:rsidRDefault="00A555C7" w:rsidP="00A555C7">
      <w:pPr>
        <w:shd w:val="clear" w:color="auto" w:fill="EFEBE4"/>
        <w:tabs>
          <w:tab w:val="left" w:pos="916"/>
          <w:tab w:val="left" w:pos="1832"/>
          <w:tab w:val="left" w:pos="2748"/>
          <w:tab w:val="right" w:pos="9360"/>
        </w:tabs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</w:p>
    <w:sectPr w:rsidR="00A555C7" w:rsidRPr="00967670" w:rsidSect="00453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C2"/>
    <w:rsid w:val="00453EFE"/>
    <w:rsid w:val="009440C2"/>
    <w:rsid w:val="00967670"/>
    <w:rsid w:val="009E5772"/>
    <w:rsid w:val="00A555C7"/>
    <w:rsid w:val="00B45C10"/>
    <w:rsid w:val="00B4625D"/>
    <w:rsid w:val="00BB1B36"/>
    <w:rsid w:val="00D41045"/>
    <w:rsid w:val="00DC62B9"/>
    <w:rsid w:val="00EE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09C82"/>
  <w15:chartTrackingRefBased/>
  <w15:docId w15:val="{BF111228-C53B-1443-A088-A9BB85D9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55C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25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625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555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555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555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5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Lew</dc:creator>
  <cp:keywords/>
  <dc:description/>
  <cp:lastModifiedBy>Charlie Lew</cp:lastModifiedBy>
  <cp:revision>6</cp:revision>
  <dcterms:created xsi:type="dcterms:W3CDTF">2020-12-10T00:24:00Z</dcterms:created>
  <dcterms:modified xsi:type="dcterms:W3CDTF">2020-12-11T07:26:00Z</dcterms:modified>
</cp:coreProperties>
</file>