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68F1" w14:textId="0F27F71B" w:rsidR="00A54C0E" w:rsidRPr="00D47CE0" w:rsidRDefault="008C09B5" w:rsidP="00D47CE0">
      <w:pPr>
        <w:pStyle w:val="IntenseQuote"/>
        <w:rPr>
          <w:rFonts w:ascii="Cambria" w:hAnsi="Cambria"/>
        </w:rPr>
      </w:pPr>
      <w:r w:rsidRPr="00D47CE0">
        <w:rPr>
          <w:rFonts w:ascii="Cambria" w:hAnsi="Cambria"/>
        </w:rPr>
        <w:t>CLIENT-SERVER COMMUNICATION FLOW</w:t>
      </w:r>
    </w:p>
    <w:p w14:paraId="1E59E7A6" w14:textId="77777777" w:rsidR="008C09B5" w:rsidRDefault="008C09B5"/>
    <w:p w14:paraId="1756675D" w14:textId="77777777" w:rsidR="008C09B5" w:rsidRPr="008C09B5" w:rsidRDefault="008C09B5" w:rsidP="008C09B5">
      <w:pPr>
        <w:rPr>
          <w:rFonts w:ascii="Cambria" w:hAnsi="Cambria"/>
          <w:b/>
          <w:bCs/>
        </w:rPr>
      </w:pPr>
      <w:r w:rsidRPr="008C09B5">
        <w:rPr>
          <w:rFonts w:ascii="Cambria" w:hAnsi="Cambria"/>
          <w:b/>
          <w:bCs/>
        </w:rPr>
        <w:t>1. Scenario</w:t>
      </w:r>
    </w:p>
    <w:p w14:paraId="68C810CE" w14:textId="77777777" w:rsidR="008C09B5" w:rsidRPr="008C09B5" w:rsidRDefault="008C09B5" w:rsidP="008C09B5">
      <w:pPr>
        <w:rPr>
          <w:rFonts w:ascii="Cambria" w:hAnsi="Cambria"/>
          <w:sz w:val="20"/>
          <w:szCs w:val="32"/>
        </w:rPr>
      </w:pPr>
      <w:r w:rsidRPr="008C09B5">
        <w:rPr>
          <w:rFonts w:ascii="Cambria" w:hAnsi="Cambria"/>
          <w:sz w:val="20"/>
          <w:szCs w:val="32"/>
        </w:rPr>
        <w:t>This project demonstrates a simple network topology using one router, two switches, one laptop, and one server. The network is designed to connect an end-user device to a server through network infrastructure devices.</w:t>
      </w:r>
    </w:p>
    <w:p w14:paraId="5E39AD9D" w14:textId="77777777" w:rsidR="008C09B5" w:rsidRPr="008C09B5" w:rsidRDefault="008C09B5" w:rsidP="008C09B5">
      <w:pPr>
        <w:rPr>
          <w:rFonts w:ascii="Cambria" w:hAnsi="Cambria"/>
          <w:sz w:val="20"/>
          <w:szCs w:val="32"/>
        </w:rPr>
      </w:pPr>
      <w:r w:rsidRPr="008C09B5">
        <w:rPr>
          <w:rFonts w:ascii="Cambria" w:hAnsi="Cambria"/>
          <w:sz w:val="20"/>
          <w:szCs w:val="32"/>
        </w:rPr>
        <w:t>The router (R1) connects two separate network segments. Switch S1 provides connectivity for Laptop0, while Switch S2 connects the server (Carver0). The router forwards traffic between these two segments, allowing the laptop and server to communicate when the appropriate IP addressing and routing configurations are applied.</w:t>
      </w:r>
    </w:p>
    <w:p w14:paraId="65C646C3" w14:textId="77777777" w:rsidR="008C09B5" w:rsidRDefault="008C09B5" w:rsidP="008C09B5">
      <w:pPr>
        <w:rPr>
          <w:rFonts w:ascii="Cambria" w:hAnsi="Cambria"/>
          <w:sz w:val="20"/>
          <w:szCs w:val="32"/>
        </w:rPr>
      </w:pPr>
      <w:r w:rsidRPr="008C09B5">
        <w:rPr>
          <w:rFonts w:ascii="Cambria" w:hAnsi="Cambria"/>
          <w:sz w:val="20"/>
          <w:szCs w:val="32"/>
        </w:rPr>
        <w:t>This topology can be used as a basic networking lab to practice device configuration, IP addressing, interface setup, and end-to-end connectivity testing.</w:t>
      </w:r>
    </w:p>
    <w:p w14:paraId="50FC3B79" w14:textId="77777777" w:rsidR="009E53E9" w:rsidRPr="008C09B5" w:rsidRDefault="009E53E9" w:rsidP="008C09B5">
      <w:pPr>
        <w:rPr>
          <w:rFonts w:ascii="Cambria" w:hAnsi="Cambria"/>
          <w:sz w:val="20"/>
          <w:szCs w:val="32"/>
        </w:rPr>
      </w:pPr>
    </w:p>
    <w:p w14:paraId="029581CF" w14:textId="77777777" w:rsidR="008C09B5" w:rsidRPr="008C09B5" w:rsidRDefault="008C09B5" w:rsidP="008C09B5">
      <w:pPr>
        <w:rPr>
          <w:rFonts w:ascii="Cambria" w:hAnsi="Cambria"/>
          <w:b/>
          <w:bCs/>
        </w:rPr>
      </w:pPr>
      <w:r w:rsidRPr="008C09B5">
        <w:rPr>
          <w:rFonts w:ascii="Cambria" w:hAnsi="Cambria"/>
          <w:b/>
          <w:bCs/>
        </w:rPr>
        <w:t>2. Scope</w:t>
      </w:r>
    </w:p>
    <w:p w14:paraId="3CA182F2" w14:textId="77777777" w:rsidR="008C09B5" w:rsidRPr="008C09B5" w:rsidRDefault="008C09B5" w:rsidP="008C09B5">
      <w:pPr>
        <w:rPr>
          <w:rFonts w:ascii="Cambria" w:hAnsi="Cambria"/>
          <w:sz w:val="20"/>
          <w:szCs w:val="32"/>
        </w:rPr>
      </w:pPr>
      <w:r w:rsidRPr="008C09B5">
        <w:rPr>
          <w:rFonts w:ascii="Cambria" w:hAnsi="Cambria"/>
          <w:sz w:val="20"/>
          <w:szCs w:val="32"/>
        </w:rPr>
        <w:t>The scope of this project includes the following:</w:t>
      </w:r>
    </w:p>
    <w:p w14:paraId="1B293FDB" w14:textId="0FE43414" w:rsidR="008C09B5" w:rsidRPr="008C09B5" w:rsidRDefault="008C09B5" w:rsidP="008C09B5">
      <w:pPr>
        <w:numPr>
          <w:ilvl w:val="0"/>
          <w:numId w:val="1"/>
        </w:numPr>
        <w:rPr>
          <w:rFonts w:ascii="Cambria" w:hAnsi="Cambria"/>
          <w:sz w:val="20"/>
          <w:szCs w:val="32"/>
        </w:rPr>
      </w:pPr>
      <w:r w:rsidRPr="008C09B5">
        <w:rPr>
          <w:rFonts w:ascii="Cambria" w:hAnsi="Cambria"/>
          <w:sz w:val="20"/>
          <w:szCs w:val="32"/>
        </w:rPr>
        <w:t>Network devices: One router (R1), two switches (S1 and S2), one laptop (</w:t>
      </w:r>
      <w:r w:rsidR="00D47CE0">
        <w:rPr>
          <w:rFonts w:ascii="Cambria" w:hAnsi="Cambria"/>
          <w:sz w:val="20"/>
          <w:szCs w:val="32"/>
        </w:rPr>
        <w:t>Client</w:t>
      </w:r>
      <w:r w:rsidRPr="008C09B5">
        <w:rPr>
          <w:rFonts w:ascii="Cambria" w:hAnsi="Cambria"/>
          <w:sz w:val="20"/>
          <w:szCs w:val="32"/>
        </w:rPr>
        <w:t>), and one server (</w:t>
      </w:r>
      <w:r w:rsidR="00D47CE0">
        <w:rPr>
          <w:rFonts w:ascii="Cambria" w:hAnsi="Cambria"/>
          <w:sz w:val="20"/>
          <w:szCs w:val="32"/>
        </w:rPr>
        <w:t>Server</w:t>
      </w:r>
      <w:r w:rsidRPr="008C09B5">
        <w:rPr>
          <w:rFonts w:ascii="Cambria" w:hAnsi="Cambria"/>
          <w:sz w:val="20"/>
          <w:szCs w:val="32"/>
        </w:rPr>
        <w:t>).</w:t>
      </w:r>
    </w:p>
    <w:p w14:paraId="1883790C" w14:textId="77777777" w:rsidR="008C09B5" w:rsidRPr="008C09B5" w:rsidRDefault="008C09B5" w:rsidP="008C09B5">
      <w:pPr>
        <w:numPr>
          <w:ilvl w:val="0"/>
          <w:numId w:val="1"/>
        </w:numPr>
        <w:rPr>
          <w:rFonts w:ascii="Cambria" w:hAnsi="Cambria"/>
          <w:sz w:val="20"/>
          <w:szCs w:val="32"/>
        </w:rPr>
      </w:pPr>
      <w:r w:rsidRPr="008C09B5">
        <w:rPr>
          <w:rFonts w:ascii="Cambria" w:hAnsi="Cambria"/>
          <w:sz w:val="20"/>
          <w:szCs w:val="32"/>
        </w:rPr>
        <w:t>Physical connections: Ethernet connections between the laptop and S1, S1 and R1, R1 and S2, and S2 and the server.</w:t>
      </w:r>
    </w:p>
    <w:p w14:paraId="06C77597" w14:textId="77777777" w:rsidR="008C09B5" w:rsidRPr="008C09B5" w:rsidRDefault="008C09B5" w:rsidP="008C09B5">
      <w:pPr>
        <w:numPr>
          <w:ilvl w:val="0"/>
          <w:numId w:val="1"/>
        </w:numPr>
        <w:rPr>
          <w:rFonts w:ascii="Cambria" w:hAnsi="Cambria"/>
          <w:sz w:val="20"/>
          <w:szCs w:val="32"/>
        </w:rPr>
      </w:pPr>
      <w:r w:rsidRPr="008C09B5">
        <w:rPr>
          <w:rFonts w:ascii="Cambria" w:hAnsi="Cambria"/>
          <w:sz w:val="20"/>
          <w:szCs w:val="32"/>
        </w:rPr>
        <w:t>IP addressing: Assign IP addresses and subnet masks to the end devices and router interfaces.</w:t>
      </w:r>
    </w:p>
    <w:p w14:paraId="2CF6C61F" w14:textId="77777777" w:rsidR="008C09B5" w:rsidRPr="008C09B5" w:rsidRDefault="008C09B5" w:rsidP="008C09B5">
      <w:pPr>
        <w:numPr>
          <w:ilvl w:val="0"/>
          <w:numId w:val="1"/>
        </w:numPr>
        <w:rPr>
          <w:rFonts w:ascii="Cambria" w:hAnsi="Cambria"/>
          <w:sz w:val="20"/>
          <w:szCs w:val="32"/>
        </w:rPr>
      </w:pPr>
      <w:r w:rsidRPr="008C09B5">
        <w:rPr>
          <w:rFonts w:ascii="Cambria" w:hAnsi="Cambria"/>
          <w:sz w:val="20"/>
          <w:szCs w:val="32"/>
        </w:rPr>
        <w:t>Router configuration: Configure router interfaces to enable communication between the two network segments.</w:t>
      </w:r>
    </w:p>
    <w:p w14:paraId="121B69CF" w14:textId="77777777" w:rsidR="008C09B5" w:rsidRPr="008C09B5" w:rsidRDefault="008C09B5" w:rsidP="008C09B5">
      <w:pPr>
        <w:numPr>
          <w:ilvl w:val="0"/>
          <w:numId w:val="1"/>
        </w:numPr>
        <w:rPr>
          <w:rFonts w:ascii="Cambria" w:hAnsi="Cambria"/>
          <w:sz w:val="20"/>
          <w:szCs w:val="32"/>
        </w:rPr>
      </w:pPr>
      <w:r w:rsidRPr="008C09B5">
        <w:rPr>
          <w:rFonts w:ascii="Cambria" w:hAnsi="Cambria"/>
          <w:sz w:val="20"/>
          <w:szCs w:val="32"/>
        </w:rPr>
        <w:t>Switch configuration: Establish Layer 2 connectivity between the connected devices.</w:t>
      </w:r>
    </w:p>
    <w:p w14:paraId="33BB9302" w14:textId="57B01E41" w:rsidR="009E53E9" w:rsidRPr="008C09B5" w:rsidRDefault="008C09B5" w:rsidP="009E53E9">
      <w:pPr>
        <w:numPr>
          <w:ilvl w:val="0"/>
          <w:numId w:val="1"/>
        </w:numPr>
        <w:rPr>
          <w:rFonts w:ascii="Cambria" w:hAnsi="Cambria"/>
          <w:sz w:val="20"/>
          <w:szCs w:val="32"/>
        </w:rPr>
      </w:pPr>
      <w:r w:rsidRPr="008C09B5">
        <w:rPr>
          <w:rFonts w:ascii="Cambria" w:hAnsi="Cambria"/>
          <w:sz w:val="20"/>
          <w:szCs w:val="32"/>
        </w:rPr>
        <w:t>Connectivity testing: Use commands such as ping to verify communication between the laptop, router, and server.</w:t>
      </w:r>
    </w:p>
    <w:p w14:paraId="41353519" w14:textId="6B785979" w:rsidR="008C09B5" w:rsidRDefault="008C09B5" w:rsidP="008C09B5">
      <w:pPr>
        <w:rPr>
          <w:rFonts w:ascii="Cambria" w:hAnsi="Cambria"/>
          <w:sz w:val="20"/>
          <w:szCs w:val="32"/>
        </w:rPr>
      </w:pPr>
      <w:r w:rsidRPr="008C09B5">
        <w:rPr>
          <w:rFonts w:ascii="Cambria" w:hAnsi="Cambria"/>
          <w:sz w:val="20"/>
          <w:szCs w:val="32"/>
        </w:rPr>
        <w:t xml:space="preserve">The project focuses on basic LAN connectivity and inter-network routing. </w:t>
      </w:r>
    </w:p>
    <w:p w14:paraId="10A3005D" w14:textId="77777777" w:rsidR="009E53E9" w:rsidRPr="008C09B5" w:rsidRDefault="009E53E9" w:rsidP="008C09B5">
      <w:pPr>
        <w:rPr>
          <w:rFonts w:ascii="Cambria" w:hAnsi="Cambria"/>
          <w:sz w:val="20"/>
          <w:szCs w:val="32"/>
        </w:rPr>
      </w:pPr>
    </w:p>
    <w:p w14:paraId="3142E430" w14:textId="77777777" w:rsidR="008C09B5" w:rsidRPr="008C09B5" w:rsidRDefault="008C09B5" w:rsidP="008C09B5">
      <w:pPr>
        <w:rPr>
          <w:rFonts w:ascii="Cambria" w:hAnsi="Cambria"/>
          <w:b/>
          <w:bCs/>
        </w:rPr>
      </w:pPr>
      <w:r w:rsidRPr="008C09B5">
        <w:rPr>
          <w:rFonts w:ascii="Cambria" w:hAnsi="Cambria"/>
          <w:b/>
          <w:bCs/>
        </w:rPr>
        <w:t>3. Objective</w:t>
      </w:r>
    </w:p>
    <w:p w14:paraId="6E38D2B0" w14:textId="77777777" w:rsidR="008C09B5" w:rsidRPr="008C09B5" w:rsidRDefault="008C09B5" w:rsidP="008C09B5">
      <w:pPr>
        <w:rPr>
          <w:rFonts w:ascii="Cambria" w:hAnsi="Cambria"/>
          <w:sz w:val="20"/>
          <w:szCs w:val="32"/>
        </w:rPr>
      </w:pPr>
      <w:r w:rsidRPr="008C09B5">
        <w:rPr>
          <w:rFonts w:ascii="Cambria" w:hAnsi="Cambria"/>
          <w:sz w:val="20"/>
          <w:szCs w:val="32"/>
        </w:rPr>
        <w:t>The main objective is to design, configure, and test a small network using Cisco Packet Tracer.</w:t>
      </w:r>
    </w:p>
    <w:p w14:paraId="14F78E32" w14:textId="77777777" w:rsidR="008C09B5" w:rsidRPr="008C09B5" w:rsidRDefault="008C09B5" w:rsidP="008C09B5">
      <w:pPr>
        <w:rPr>
          <w:rFonts w:ascii="Cambria" w:hAnsi="Cambria"/>
          <w:sz w:val="20"/>
          <w:szCs w:val="32"/>
        </w:rPr>
      </w:pPr>
      <w:r w:rsidRPr="008C09B5">
        <w:rPr>
          <w:rFonts w:ascii="Cambria" w:hAnsi="Cambria"/>
          <w:sz w:val="20"/>
          <w:szCs w:val="32"/>
        </w:rPr>
        <w:t>The specific objectives are to:</w:t>
      </w:r>
    </w:p>
    <w:p w14:paraId="7816C923" w14:textId="77777777" w:rsidR="008C09B5" w:rsidRPr="008C09B5" w:rsidRDefault="008C09B5" w:rsidP="008C09B5">
      <w:pPr>
        <w:numPr>
          <w:ilvl w:val="0"/>
          <w:numId w:val="2"/>
        </w:numPr>
        <w:rPr>
          <w:rFonts w:ascii="Cambria" w:hAnsi="Cambria"/>
          <w:sz w:val="20"/>
          <w:szCs w:val="32"/>
        </w:rPr>
      </w:pPr>
      <w:r w:rsidRPr="008C09B5">
        <w:rPr>
          <w:rFonts w:ascii="Cambria" w:hAnsi="Cambria"/>
          <w:sz w:val="20"/>
          <w:szCs w:val="32"/>
        </w:rPr>
        <w:t>Understand how routers and switches connect devices in a network.</w:t>
      </w:r>
    </w:p>
    <w:p w14:paraId="1D2F2DAA" w14:textId="77777777" w:rsidR="008C09B5" w:rsidRPr="008C09B5" w:rsidRDefault="008C09B5" w:rsidP="008C09B5">
      <w:pPr>
        <w:numPr>
          <w:ilvl w:val="0"/>
          <w:numId w:val="2"/>
        </w:numPr>
        <w:rPr>
          <w:rFonts w:ascii="Cambria" w:hAnsi="Cambria"/>
          <w:sz w:val="20"/>
          <w:szCs w:val="32"/>
        </w:rPr>
      </w:pPr>
      <w:r w:rsidRPr="008C09B5">
        <w:rPr>
          <w:rFonts w:ascii="Cambria" w:hAnsi="Cambria"/>
          <w:sz w:val="20"/>
          <w:szCs w:val="32"/>
        </w:rPr>
        <w:t>Configure router interfaces and end-device IP addresses correctly.</w:t>
      </w:r>
    </w:p>
    <w:p w14:paraId="35F7A69A" w14:textId="77777777" w:rsidR="008C09B5" w:rsidRPr="008C09B5" w:rsidRDefault="008C09B5" w:rsidP="008C09B5">
      <w:pPr>
        <w:numPr>
          <w:ilvl w:val="0"/>
          <w:numId w:val="2"/>
        </w:numPr>
        <w:rPr>
          <w:rFonts w:ascii="Cambria" w:hAnsi="Cambria"/>
          <w:sz w:val="20"/>
          <w:szCs w:val="32"/>
        </w:rPr>
      </w:pPr>
      <w:r w:rsidRPr="008C09B5">
        <w:rPr>
          <w:rFonts w:ascii="Cambria" w:hAnsi="Cambria"/>
          <w:sz w:val="20"/>
          <w:szCs w:val="32"/>
        </w:rPr>
        <w:t>Understand how a router enables communication between different IP subnets.</w:t>
      </w:r>
    </w:p>
    <w:p w14:paraId="78BF4599" w14:textId="221F1A63" w:rsidR="008C09B5" w:rsidRPr="008C09B5" w:rsidRDefault="008C09B5" w:rsidP="008C09B5">
      <w:pPr>
        <w:numPr>
          <w:ilvl w:val="0"/>
          <w:numId w:val="2"/>
        </w:numPr>
        <w:rPr>
          <w:rFonts w:ascii="Cambria" w:hAnsi="Cambria"/>
          <w:sz w:val="20"/>
          <w:szCs w:val="32"/>
        </w:rPr>
      </w:pPr>
      <w:r w:rsidRPr="008C09B5">
        <w:rPr>
          <w:rFonts w:ascii="Cambria" w:hAnsi="Cambria"/>
          <w:sz w:val="20"/>
          <w:szCs w:val="32"/>
        </w:rPr>
        <w:t>Verify network connectivity using ping and interface status commands.</w:t>
      </w:r>
    </w:p>
    <w:p w14:paraId="5CDDEEC0" w14:textId="1174A4B9" w:rsidR="008C09B5" w:rsidRPr="008C09B5" w:rsidRDefault="008C09B5" w:rsidP="008C09B5">
      <w:pPr>
        <w:numPr>
          <w:ilvl w:val="0"/>
          <w:numId w:val="2"/>
        </w:numPr>
        <w:rPr>
          <w:rFonts w:ascii="Cambria" w:hAnsi="Cambria"/>
          <w:sz w:val="20"/>
          <w:szCs w:val="32"/>
        </w:rPr>
      </w:pPr>
      <w:r w:rsidRPr="008C09B5">
        <w:rPr>
          <w:rFonts w:ascii="Cambria" w:hAnsi="Cambria"/>
          <w:sz w:val="20"/>
          <w:szCs w:val="32"/>
        </w:rPr>
        <w:t>Troubleshoot common networking problems, including incorrect IP addresses, subnet masks, default gateways, and disabled interfaces.</w:t>
      </w:r>
    </w:p>
    <w:p w14:paraId="491D1271" w14:textId="4A109446" w:rsidR="008C09B5" w:rsidRDefault="008C09B5" w:rsidP="008C09B5">
      <w:pPr>
        <w:numPr>
          <w:ilvl w:val="0"/>
          <w:numId w:val="2"/>
        </w:numPr>
        <w:rPr>
          <w:rFonts w:ascii="Cambria" w:hAnsi="Cambria"/>
          <w:sz w:val="20"/>
          <w:szCs w:val="32"/>
        </w:rPr>
      </w:pPr>
      <w:r w:rsidRPr="008C09B5">
        <w:rPr>
          <w:rFonts w:ascii="Cambria" w:hAnsi="Cambria"/>
          <w:sz w:val="20"/>
          <w:szCs w:val="32"/>
        </w:rPr>
        <w:t>Document the network topology and configuration for future reference.</w:t>
      </w:r>
    </w:p>
    <w:p w14:paraId="53BD660B" w14:textId="41554A0C" w:rsidR="008C09B5" w:rsidRDefault="008C09B5" w:rsidP="008C09B5">
      <w:pPr>
        <w:rPr>
          <w:rFonts w:ascii="Cambria" w:hAnsi="Cambria"/>
          <w:sz w:val="20"/>
          <w:szCs w:val="32"/>
        </w:rPr>
      </w:pPr>
    </w:p>
    <w:p w14:paraId="75FE44CA" w14:textId="7C75E786" w:rsidR="00895077" w:rsidRDefault="00895077" w:rsidP="008C09B5">
      <w:pPr>
        <w:rPr>
          <w:rFonts w:ascii="Cambria" w:hAnsi="Cambria"/>
          <w:b/>
          <w:bCs/>
        </w:rPr>
      </w:pPr>
      <w:r>
        <w:rPr>
          <w:rFonts w:ascii="Cambria" w:hAnsi="Cambria"/>
          <w:b/>
          <w:bCs/>
        </w:rPr>
        <w:lastRenderedPageBreak/>
        <w:t>4</w:t>
      </w:r>
      <w:r w:rsidR="008C09B5" w:rsidRPr="008C09B5">
        <w:rPr>
          <w:rFonts w:ascii="Cambria" w:hAnsi="Cambria"/>
          <w:b/>
          <w:bCs/>
        </w:rPr>
        <w:t xml:space="preserve">. </w:t>
      </w:r>
      <w:r w:rsidR="008C09B5">
        <w:rPr>
          <w:rFonts w:ascii="Cambria" w:hAnsi="Cambria"/>
          <w:b/>
          <w:bCs/>
        </w:rPr>
        <w:t>Scheme</w:t>
      </w:r>
    </w:p>
    <w:p w14:paraId="5B7104ED" w14:textId="066BF0B7" w:rsidR="008C09B5" w:rsidRPr="00895077" w:rsidRDefault="008C09B5" w:rsidP="008C09B5">
      <w:pPr>
        <w:rPr>
          <w:rFonts w:ascii="Cambria" w:hAnsi="Cambria"/>
          <w:b/>
          <w:bCs/>
        </w:rPr>
      </w:pPr>
      <w:r w:rsidRPr="008C09B5">
        <w:rPr>
          <w:rFonts w:ascii="Cambria" w:hAnsi="Cambria"/>
          <w:sz w:val="20"/>
          <w:szCs w:val="32"/>
        </w:rPr>
        <w:t>Network Topology</w:t>
      </w:r>
    </w:p>
    <w:p w14:paraId="4C4784A3" w14:textId="595B63D6" w:rsidR="008C09B5" w:rsidRPr="008C09B5" w:rsidRDefault="00895077" w:rsidP="008C09B5">
      <w:pPr>
        <w:rPr>
          <w:rFonts w:ascii="Cambria" w:hAnsi="Cambria"/>
        </w:rPr>
      </w:pPr>
      <w:r>
        <w:rPr>
          <w:rFonts w:ascii="Cambria" w:hAnsi="Cambria"/>
          <w:noProof/>
        </w:rPr>
        <w:drawing>
          <wp:anchor distT="0" distB="0" distL="114300" distR="114300" simplePos="0" relativeHeight="251658240" behindDoc="0" locked="0" layoutInCell="1" allowOverlap="1" wp14:anchorId="1B22E887" wp14:editId="523FF4DE">
            <wp:simplePos x="0" y="0"/>
            <wp:positionH relativeFrom="margin">
              <wp:posOffset>4057733</wp:posOffset>
            </wp:positionH>
            <wp:positionV relativeFrom="paragraph">
              <wp:posOffset>6985</wp:posOffset>
            </wp:positionV>
            <wp:extent cx="2560320" cy="2277393"/>
            <wp:effectExtent l="0" t="0" r="0" b="8890"/>
            <wp:wrapNone/>
            <wp:docPr id="19294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4869" name="Picture 19294348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0320" cy="2277393"/>
                    </a:xfrm>
                    <a:prstGeom prst="rect">
                      <a:avLst/>
                    </a:prstGeom>
                  </pic:spPr>
                </pic:pic>
              </a:graphicData>
            </a:graphic>
            <wp14:sizeRelH relativeFrom="margin">
              <wp14:pctWidth>0</wp14:pctWidth>
            </wp14:sizeRelH>
            <wp14:sizeRelV relativeFrom="margin">
              <wp14:pctHeight>0</wp14:pctHeight>
            </wp14:sizeRelV>
          </wp:anchor>
        </w:drawing>
      </w:r>
      <w:r w:rsidRPr="00895077">
        <w:drawing>
          <wp:anchor distT="0" distB="0" distL="114300" distR="114300" simplePos="0" relativeHeight="251659264" behindDoc="0" locked="0" layoutInCell="1" allowOverlap="1" wp14:anchorId="3B3BE7D3" wp14:editId="599B17DC">
            <wp:simplePos x="0" y="0"/>
            <wp:positionH relativeFrom="margin">
              <wp:align>left</wp:align>
            </wp:positionH>
            <wp:positionV relativeFrom="paragraph">
              <wp:posOffset>38348</wp:posOffset>
            </wp:positionV>
            <wp:extent cx="3425755" cy="2218414"/>
            <wp:effectExtent l="0" t="0" r="3810" b="0"/>
            <wp:wrapNone/>
            <wp:docPr id="2075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652" name=""/>
                    <pic:cNvPicPr/>
                  </pic:nvPicPr>
                  <pic:blipFill>
                    <a:blip r:embed="rId6">
                      <a:extLst>
                        <a:ext uri="{28A0092B-C50C-407E-A947-70E740481C1C}">
                          <a14:useLocalDpi xmlns:a14="http://schemas.microsoft.com/office/drawing/2010/main" val="0"/>
                        </a:ext>
                      </a:extLst>
                    </a:blip>
                    <a:stretch>
                      <a:fillRect/>
                    </a:stretch>
                  </pic:blipFill>
                  <pic:spPr>
                    <a:xfrm>
                      <a:off x="0" y="0"/>
                      <a:ext cx="3425755" cy="2218414"/>
                    </a:xfrm>
                    <a:prstGeom prst="rect">
                      <a:avLst/>
                    </a:prstGeom>
                  </pic:spPr>
                </pic:pic>
              </a:graphicData>
            </a:graphic>
            <wp14:sizeRelH relativeFrom="margin">
              <wp14:pctWidth>0</wp14:pctWidth>
            </wp14:sizeRelH>
            <wp14:sizeRelV relativeFrom="margin">
              <wp14:pctHeight>0</wp14:pctHeight>
            </wp14:sizeRelV>
          </wp:anchor>
        </w:drawing>
      </w:r>
    </w:p>
    <w:p w14:paraId="1C090AB2" w14:textId="1CAE4467" w:rsidR="008C09B5" w:rsidRDefault="008C09B5"/>
    <w:p w14:paraId="47A316C0" w14:textId="77777777" w:rsidR="008C09B5" w:rsidRPr="008C09B5" w:rsidRDefault="008C09B5" w:rsidP="008C09B5"/>
    <w:p w14:paraId="3649257C" w14:textId="659972A6" w:rsidR="008C09B5" w:rsidRPr="008C09B5" w:rsidRDefault="008C09B5" w:rsidP="008C09B5"/>
    <w:p w14:paraId="5C2B27EF" w14:textId="10B58ECD" w:rsidR="008C09B5" w:rsidRPr="008C09B5" w:rsidRDefault="008C09B5" w:rsidP="008C09B5"/>
    <w:p w14:paraId="0BC49E01" w14:textId="4A3E29C3" w:rsidR="008C09B5" w:rsidRPr="008C09B5" w:rsidRDefault="008C09B5" w:rsidP="008C09B5"/>
    <w:p w14:paraId="21869096" w14:textId="77777777" w:rsidR="008C09B5" w:rsidRPr="008C09B5" w:rsidRDefault="008C09B5" w:rsidP="008C09B5"/>
    <w:p w14:paraId="4DE5BF00" w14:textId="77777777" w:rsidR="008C09B5" w:rsidRPr="008C09B5" w:rsidRDefault="008C09B5" w:rsidP="008C09B5"/>
    <w:p w14:paraId="4AE838A1" w14:textId="77777777" w:rsidR="00895077" w:rsidRDefault="00895077" w:rsidP="008C09B5"/>
    <w:p w14:paraId="0621293E" w14:textId="4A23650B" w:rsidR="008C09B5" w:rsidRPr="00D47CE0" w:rsidRDefault="008C09B5" w:rsidP="008C09B5">
      <w:pPr>
        <w:rPr>
          <w:rFonts w:ascii="Cambria" w:hAnsi="Cambria"/>
        </w:rPr>
      </w:pPr>
      <w:r w:rsidRPr="00D47CE0">
        <w:rPr>
          <w:rFonts w:ascii="Cambria" w:hAnsi="Cambria"/>
        </w:rPr>
        <w:t>IP address scheme</w:t>
      </w:r>
    </w:p>
    <w:tbl>
      <w:tblPr>
        <w:tblStyle w:val="TableGrid"/>
        <w:tblW w:w="0" w:type="auto"/>
        <w:tblLook w:val="04A0" w:firstRow="1" w:lastRow="0" w:firstColumn="1" w:lastColumn="0" w:noHBand="0" w:noVBand="1"/>
      </w:tblPr>
      <w:tblGrid>
        <w:gridCol w:w="1698"/>
        <w:gridCol w:w="1828"/>
        <w:gridCol w:w="1769"/>
        <w:gridCol w:w="2140"/>
        <w:gridCol w:w="1916"/>
      </w:tblGrid>
      <w:tr w:rsidR="00D47CE0" w:rsidRPr="00D47CE0" w14:paraId="035BB2FF" w14:textId="77777777" w:rsidTr="00D47CE0">
        <w:tc>
          <w:tcPr>
            <w:tcW w:w="1698" w:type="dxa"/>
          </w:tcPr>
          <w:p w14:paraId="30951216" w14:textId="1C7B02E7" w:rsidR="00D47CE0" w:rsidRPr="00D47CE0" w:rsidRDefault="00D47CE0" w:rsidP="008C09B5">
            <w:pPr>
              <w:rPr>
                <w:rFonts w:ascii="Cambria" w:hAnsi="Cambria"/>
              </w:rPr>
            </w:pPr>
            <w:r w:rsidRPr="00D47CE0">
              <w:rPr>
                <w:rFonts w:ascii="Cambria" w:hAnsi="Cambria"/>
              </w:rPr>
              <w:t>Device</w:t>
            </w:r>
          </w:p>
        </w:tc>
        <w:tc>
          <w:tcPr>
            <w:tcW w:w="1828" w:type="dxa"/>
          </w:tcPr>
          <w:p w14:paraId="61E3B12E" w14:textId="06F5DDA7" w:rsidR="00D47CE0" w:rsidRPr="00D47CE0" w:rsidRDefault="00D47CE0" w:rsidP="008C09B5">
            <w:pPr>
              <w:rPr>
                <w:rFonts w:ascii="Cambria" w:hAnsi="Cambria"/>
              </w:rPr>
            </w:pPr>
            <w:r w:rsidRPr="00D47CE0">
              <w:rPr>
                <w:rFonts w:ascii="Cambria" w:hAnsi="Cambria"/>
              </w:rPr>
              <w:t>Interface</w:t>
            </w:r>
          </w:p>
        </w:tc>
        <w:tc>
          <w:tcPr>
            <w:tcW w:w="1769" w:type="dxa"/>
          </w:tcPr>
          <w:p w14:paraId="771124B9" w14:textId="07625370" w:rsidR="00D47CE0" w:rsidRPr="00D47CE0" w:rsidRDefault="00D47CE0" w:rsidP="008C09B5">
            <w:pPr>
              <w:rPr>
                <w:rFonts w:ascii="Cambria" w:hAnsi="Cambria"/>
              </w:rPr>
            </w:pPr>
            <w:r w:rsidRPr="00D47CE0">
              <w:rPr>
                <w:rFonts w:ascii="Cambria" w:hAnsi="Cambria"/>
              </w:rPr>
              <w:t>IP address</w:t>
            </w:r>
          </w:p>
        </w:tc>
        <w:tc>
          <w:tcPr>
            <w:tcW w:w="2140" w:type="dxa"/>
          </w:tcPr>
          <w:p w14:paraId="536F96A5" w14:textId="3D2EAA09" w:rsidR="00D47CE0" w:rsidRPr="00D47CE0" w:rsidRDefault="00D47CE0" w:rsidP="008C09B5">
            <w:pPr>
              <w:rPr>
                <w:rFonts w:ascii="Cambria" w:hAnsi="Cambria"/>
              </w:rPr>
            </w:pPr>
            <w:r>
              <w:rPr>
                <w:rFonts w:ascii="Cambria" w:hAnsi="Cambria"/>
              </w:rPr>
              <w:t>Subnet mask</w:t>
            </w:r>
          </w:p>
        </w:tc>
        <w:tc>
          <w:tcPr>
            <w:tcW w:w="1916" w:type="dxa"/>
          </w:tcPr>
          <w:p w14:paraId="05A097A6" w14:textId="72C5507A" w:rsidR="00D47CE0" w:rsidRPr="00D47CE0" w:rsidRDefault="00D47CE0" w:rsidP="008C09B5">
            <w:pPr>
              <w:rPr>
                <w:rFonts w:ascii="Cambria" w:hAnsi="Cambria"/>
              </w:rPr>
            </w:pPr>
            <w:r>
              <w:rPr>
                <w:rFonts w:ascii="Cambria" w:hAnsi="Cambria"/>
              </w:rPr>
              <w:t>Default Gateway</w:t>
            </w:r>
          </w:p>
        </w:tc>
      </w:tr>
      <w:tr w:rsidR="00D47CE0" w:rsidRPr="00D47CE0" w14:paraId="400C88D7" w14:textId="7CE66ABB" w:rsidTr="00D47CE0">
        <w:tc>
          <w:tcPr>
            <w:tcW w:w="1698" w:type="dxa"/>
          </w:tcPr>
          <w:p w14:paraId="6FEEA139" w14:textId="318A8B98" w:rsidR="00D47CE0" w:rsidRPr="00D47CE0" w:rsidRDefault="00D47CE0" w:rsidP="008C09B5">
            <w:pPr>
              <w:rPr>
                <w:rFonts w:ascii="Cambria" w:hAnsi="Cambria"/>
                <w:sz w:val="20"/>
                <w:szCs w:val="32"/>
              </w:rPr>
            </w:pPr>
            <w:r w:rsidRPr="00D47CE0">
              <w:rPr>
                <w:rFonts w:ascii="Cambria" w:hAnsi="Cambria"/>
                <w:sz w:val="20"/>
                <w:szCs w:val="32"/>
              </w:rPr>
              <w:t>R1</w:t>
            </w:r>
          </w:p>
        </w:tc>
        <w:tc>
          <w:tcPr>
            <w:tcW w:w="1828" w:type="dxa"/>
          </w:tcPr>
          <w:p w14:paraId="70765065" w14:textId="77777777" w:rsidR="00D47CE0" w:rsidRPr="00D47CE0" w:rsidRDefault="00D47CE0" w:rsidP="008C09B5">
            <w:pPr>
              <w:rPr>
                <w:rFonts w:ascii="Cambria" w:hAnsi="Cambria"/>
                <w:sz w:val="20"/>
                <w:szCs w:val="32"/>
              </w:rPr>
            </w:pPr>
            <w:r w:rsidRPr="00D47CE0">
              <w:rPr>
                <w:rFonts w:ascii="Cambria" w:hAnsi="Cambria"/>
                <w:sz w:val="20"/>
                <w:szCs w:val="32"/>
              </w:rPr>
              <w:t>Gig 0/0</w:t>
            </w:r>
          </w:p>
          <w:p w14:paraId="30ABF794" w14:textId="1005C1E1" w:rsidR="00D47CE0" w:rsidRPr="00D47CE0" w:rsidRDefault="00D47CE0" w:rsidP="008C09B5">
            <w:pPr>
              <w:rPr>
                <w:rFonts w:ascii="Cambria" w:hAnsi="Cambria"/>
                <w:sz w:val="20"/>
                <w:szCs w:val="32"/>
              </w:rPr>
            </w:pPr>
            <w:r w:rsidRPr="00D47CE0">
              <w:rPr>
                <w:rFonts w:ascii="Cambria" w:hAnsi="Cambria"/>
                <w:sz w:val="20"/>
                <w:szCs w:val="32"/>
              </w:rPr>
              <w:t>Gig 0/1</w:t>
            </w:r>
          </w:p>
        </w:tc>
        <w:tc>
          <w:tcPr>
            <w:tcW w:w="1769" w:type="dxa"/>
          </w:tcPr>
          <w:p w14:paraId="34595AAF" w14:textId="77777777" w:rsidR="00D47CE0" w:rsidRPr="00D47CE0" w:rsidRDefault="00D47CE0" w:rsidP="008C09B5">
            <w:pPr>
              <w:rPr>
                <w:rFonts w:ascii="Cambria" w:hAnsi="Cambria"/>
                <w:sz w:val="20"/>
                <w:szCs w:val="32"/>
              </w:rPr>
            </w:pPr>
            <w:r w:rsidRPr="00D47CE0">
              <w:rPr>
                <w:rFonts w:ascii="Cambria" w:hAnsi="Cambria"/>
                <w:sz w:val="20"/>
                <w:szCs w:val="32"/>
              </w:rPr>
              <w:t>10.1.0.1</w:t>
            </w:r>
          </w:p>
          <w:p w14:paraId="5045A395" w14:textId="4E914164" w:rsidR="00D47CE0" w:rsidRPr="00D47CE0" w:rsidRDefault="00D47CE0" w:rsidP="008C09B5">
            <w:pPr>
              <w:rPr>
                <w:rFonts w:ascii="Cambria" w:hAnsi="Cambria"/>
                <w:sz w:val="20"/>
                <w:szCs w:val="32"/>
              </w:rPr>
            </w:pPr>
            <w:r w:rsidRPr="00D47CE0">
              <w:rPr>
                <w:rFonts w:ascii="Cambria" w:hAnsi="Cambria"/>
                <w:sz w:val="20"/>
                <w:szCs w:val="32"/>
              </w:rPr>
              <w:t>10.0.0.1</w:t>
            </w:r>
          </w:p>
        </w:tc>
        <w:tc>
          <w:tcPr>
            <w:tcW w:w="2140" w:type="dxa"/>
          </w:tcPr>
          <w:p w14:paraId="22988F48" w14:textId="77777777" w:rsidR="00D47CE0" w:rsidRPr="00D47CE0" w:rsidRDefault="00D47CE0" w:rsidP="008C09B5">
            <w:pPr>
              <w:rPr>
                <w:rFonts w:ascii="Cambria" w:hAnsi="Cambria"/>
                <w:sz w:val="20"/>
                <w:szCs w:val="32"/>
              </w:rPr>
            </w:pPr>
            <w:r w:rsidRPr="00D47CE0">
              <w:rPr>
                <w:rFonts w:ascii="Cambria" w:hAnsi="Cambria"/>
                <w:sz w:val="20"/>
                <w:szCs w:val="32"/>
              </w:rPr>
              <w:t>255.255.255.0</w:t>
            </w:r>
          </w:p>
          <w:p w14:paraId="1AA17B86" w14:textId="7059CC9F" w:rsidR="00D47CE0" w:rsidRPr="00D47CE0" w:rsidRDefault="00D47CE0" w:rsidP="008C09B5">
            <w:pPr>
              <w:rPr>
                <w:rFonts w:ascii="Cambria" w:hAnsi="Cambria"/>
                <w:sz w:val="20"/>
                <w:szCs w:val="32"/>
              </w:rPr>
            </w:pPr>
            <w:r w:rsidRPr="00D47CE0">
              <w:rPr>
                <w:rFonts w:ascii="Cambria" w:hAnsi="Cambria"/>
                <w:sz w:val="20"/>
                <w:szCs w:val="32"/>
              </w:rPr>
              <w:t>255.255.255.0</w:t>
            </w:r>
          </w:p>
        </w:tc>
        <w:tc>
          <w:tcPr>
            <w:tcW w:w="1916" w:type="dxa"/>
          </w:tcPr>
          <w:p w14:paraId="2E998750" w14:textId="77777777" w:rsidR="00D47CE0" w:rsidRPr="00D47CE0" w:rsidRDefault="00D47CE0" w:rsidP="008C09B5">
            <w:pPr>
              <w:rPr>
                <w:rFonts w:ascii="Cambria" w:hAnsi="Cambria"/>
                <w:sz w:val="20"/>
                <w:szCs w:val="32"/>
              </w:rPr>
            </w:pPr>
          </w:p>
        </w:tc>
      </w:tr>
      <w:tr w:rsidR="00D47CE0" w:rsidRPr="00D47CE0" w14:paraId="33DD5308" w14:textId="52E8D9CF" w:rsidTr="00D47CE0">
        <w:tc>
          <w:tcPr>
            <w:tcW w:w="1698" w:type="dxa"/>
          </w:tcPr>
          <w:p w14:paraId="3BEA6CAF" w14:textId="6A223F5C" w:rsidR="00D47CE0" w:rsidRPr="00D47CE0" w:rsidRDefault="00D47CE0" w:rsidP="008C09B5">
            <w:pPr>
              <w:rPr>
                <w:rFonts w:ascii="Cambria" w:hAnsi="Cambria"/>
                <w:sz w:val="20"/>
                <w:szCs w:val="32"/>
              </w:rPr>
            </w:pPr>
            <w:r w:rsidRPr="00D47CE0">
              <w:rPr>
                <w:rFonts w:ascii="Cambria" w:hAnsi="Cambria"/>
                <w:sz w:val="20"/>
                <w:szCs w:val="32"/>
              </w:rPr>
              <w:t>Server</w:t>
            </w:r>
          </w:p>
        </w:tc>
        <w:tc>
          <w:tcPr>
            <w:tcW w:w="1828" w:type="dxa"/>
          </w:tcPr>
          <w:p w14:paraId="2B58417A" w14:textId="77777777" w:rsidR="00D47CE0" w:rsidRPr="00D47CE0" w:rsidRDefault="00D47CE0" w:rsidP="008C09B5">
            <w:pPr>
              <w:rPr>
                <w:rFonts w:ascii="Cambria" w:hAnsi="Cambria"/>
                <w:sz w:val="20"/>
                <w:szCs w:val="32"/>
              </w:rPr>
            </w:pPr>
          </w:p>
        </w:tc>
        <w:tc>
          <w:tcPr>
            <w:tcW w:w="1769" w:type="dxa"/>
          </w:tcPr>
          <w:p w14:paraId="73D4BF3B" w14:textId="637E7AD5" w:rsidR="00D47CE0" w:rsidRPr="00D47CE0" w:rsidRDefault="00D47CE0" w:rsidP="008C09B5">
            <w:pPr>
              <w:rPr>
                <w:rFonts w:ascii="Cambria" w:hAnsi="Cambria"/>
                <w:sz w:val="20"/>
                <w:szCs w:val="32"/>
              </w:rPr>
            </w:pPr>
            <w:r w:rsidRPr="00D47CE0">
              <w:rPr>
                <w:rFonts w:ascii="Cambria" w:hAnsi="Cambria"/>
                <w:sz w:val="20"/>
                <w:szCs w:val="32"/>
              </w:rPr>
              <w:t>10.0.0.2</w:t>
            </w:r>
          </w:p>
        </w:tc>
        <w:tc>
          <w:tcPr>
            <w:tcW w:w="2140" w:type="dxa"/>
          </w:tcPr>
          <w:p w14:paraId="43B93970" w14:textId="53A868AF" w:rsidR="00D47CE0" w:rsidRPr="00D47CE0" w:rsidRDefault="00D47CE0" w:rsidP="008C09B5">
            <w:pPr>
              <w:rPr>
                <w:rFonts w:ascii="Cambria" w:hAnsi="Cambria"/>
                <w:sz w:val="20"/>
                <w:szCs w:val="32"/>
              </w:rPr>
            </w:pPr>
            <w:r w:rsidRPr="00D47CE0">
              <w:rPr>
                <w:rFonts w:ascii="Cambria" w:hAnsi="Cambria"/>
                <w:sz w:val="20"/>
                <w:szCs w:val="32"/>
              </w:rPr>
              <w:t>255.255.255.0</w:t>
            </w:r>
          </w:p>
        </w:tc>
        <w:tc>
          <w:tcPr>
            <w:tcW w:w="1916" w:type="dxa"/>
          </w:tcPr>
          <w:p w14:paraId="49F8BA8F" w14:textId="2FFA3F51" w:rsidR="00D47CE0" w:rsidRPr="00D47CE0" w:rsidRDefault="00D47CE0" w:rsidP="008C09B5">
            <w:pPr>
              <w:rPr>
                <w:rFonts w:ascii="Cambria" w:hAnsi="Cambria"/>
                <w:sz w:val="20"/>
                <w:szCs w:val="32"/>
              </w:rPr>
            </w:pPr>
            <w:r w:rsidRPr="00D47CE0">
              <w:rPr>
                <w:rFonts w:ascii="Cambria" w:hAnsi="Cambria"/>
                <w:sz w:val="20"/>
                <w:szCs w:val="32"/>
              </w:rPr>
              <w:t>10.0.0.1</w:t>
            </w:r>
          </w:p>
        </w:tc>
      </w:tr>
      <w:tr w:rsidR="00D47CE0" w:rsidRPr="00D47CE0" w14:paraId="3A5772AD" w14:textId="6619CA0D" w:rsidTr="00D47CE0">
        <w:tc>
          <w:tcPr>
            <w:tcW w:w="1698" w:type="dxa"/>
          </w:tcPr>
          <w:p w14:paraId="4CC72F79" w14:textId="578EE971" w:rsidR="00D47CE0" w:rsidRPr="00D47CE0" w:rsidRDefault="00D47CE0" w:rsidP="008C09B5">
            <w:pPr>
              <w:rPr>
                <w:rFonts w:ascii="Cambria" w:hAnsi="Cambria"/>
                <w:sz w:val="20"/>
                <w:szCs w:val="32"/>
              </w:rPr>
            </w:pPr>
            <w:r w:rsidRPr="00D47CE0">
              <w:rPr>
                <w:rFonts w:ascii="Cambria" w:hAnsi="Cambria"/>
                <w:sz w:val="20"/>
                <w:szCs w:val="32"/>
              </w:rPr>
              <w:t>Client</w:t>
            </w:r>
          </w:p>
        </w:tc>
        <w:tc>
          <w:tcPr>
            <w:tcW w:w="1828" w:type="dxa"/>
          </w:tcPr>
          <w:p w14:paraId="10751F6F" w14:textId="77777777" w:rsidR="00D47CE0" w:rsidRPr="00D47CE0" w:rsidRDefault="00D47CE0" w:rsidP="008C09B5">
            <w:pPr>
              <w:rPr>
                <w:rFonts w:ascii="Cambria" w:hAnsi="Cambria"/>
                <w:sz w:val="20"/>
                <w:szCs w:val="32"/>
              </w:rPr>
            </w:pPr>
          </w:p>
        </w:tc>
        <w:tc>
          <w:tcPr>
            <w:tcW w:w="1769" w:type="dxa"/>
          </w:tcPr>
          <w:p w14:paraId="78439D11" w14:textId="730262A5" w:rsidR="00D47CE0" w:rsidRPr="00D47CE0" w:rsidRDefault="00D47CE0" w:rsidP="008C09B5">
            <w:pPr>
              <w:rPr>
                <w:rFonts w:ascii="Cambria" w:hAnsi="Cambria"/>
                <w:sz w:val="20"/>
                <w:szCs w:val="32"/>
              </w:rPr>
            </w:pPr>
            <w:r w:rsidRPr="00D47CE0">
              <w:rPr>
                <w:rFonts w:ascii="Cambria" w:hAnsi="Cambria"/>
                <w:sz w:val="20"/>
                <w:szCs w:val="32"/>
              </w:rPr>
              <w:t>10.1.0.2</w:t>
            </w:r>
          </w:p>
        </w:tc>
        <w:tc>
          <w:tcPr>
            <w:tcW w:w="2140" w:type="dxa"/>
          </w:tcPr>
          <w:p w14:paraId="54ED9AC6" w14:textId="45E20D76" w:rsidR="00D47CE0" w:rsidRPr="00D47CE0" w:rsidRDefault="00D47CE0" w:rsidP="008C09B5">
            <w:pPr>
              <w:rPr>
                <w:rFonts w:ascii="Cambria" w:hAnsi="Cambria"/>
                <w:sz w:val="20"/>
                <w:szCs w:val="32"/>
              </w:rPr>
            </w:pPr>
            <w:r w:rsidRPr="00D47CE0">
              <w:rPr>
                <w:rFonts w:ascii="Cambria" w:hAnsi="Cambria"/>
                <w:sz w:val="20"/>
                <w:szCs w:val="32"/>
              </w:rPr>
              <w:t>255.255.255.0</w:t>
            </w:r>
          </w:p>
        </w:tc>
        <w:tc>
          <w:tcPr>
            <w:tcW w:w="1916" w:type="dxa"/>
          </w:tcPr>
          <w:p w14:paraId="06694738" w14:textId="7A3A2DF9" w:rsidR="00D47CE0" w:rsidRPr="00D47CE0" w:rsidRDefault="00D47CE0" w:rsidP="008C09B5">
            <w:pPr>
              <w:rPr>
                <w:rFonts w:ascii="Cambria" w:hAnsi="Cambria"/>
                <w:sz w:val="20"/>
                <w:szCs w:val="32"/>
              </w:rPr>
            </w:pPr>
            <w:r w:rsidRPr="00D47CE0">
              <w:rPr>
                <w:rFonts w:ascii="Cambria" w:hAnsi="Cambria"/>
                <w:sz w:val="20"/>
                <w:szCs w:val="32"/>
              </w:rPr>
              <w:t>10.1.0.1</w:t>
            </w:r>
          </w:p>
        </w:tc>
      </w:tr>
    </w:tbl>
    <w:p w14:paraId="5AF2701B" w14:textId="77777777" w:rsidR="008C09B5" w:rsidRPr="00D47CE0" w:rsidRDefault="008C09B5" w:rsidP="008C09B5">
      <w:pPr>
        <w:rPr>
          <w:rFonts w:ascii="Cambria" w:hAnsi="Cambria"/>
        </w:rPr>
      </w:pPr>
    </w:p>
    <w:p w14:paraId="27470807" w14:textId="77777777" w:rsidR="00D47CE0" w:rsidRPr="00D47CE0" w:rsidRDefault="00D47CE0" w:rsidP="00D47CE0">
      <w:pPr>
        <w:rPr>
          <w:rFonts w:ascii="Cambria" w:hAnsi="Cambria"/>
          <w:b/>
          <w:bCs/>
        </w:rPr>
      </w:pPr>
      <w:r w:rsidRPr="00D47CE0">
        <w:rPr>
          <w:rFonts w:ascii="Cambria" w:hAnsi="Cambria"/>
          <w:b/>
          <w:bCs/>
        </w:rPr>
        <w:t>5. Summary</w:t>
      </w:r>
    </w:p>
    <w:p w14:paraId="6B0BA997" w14:textId="77777777" w:rsidR="00D47CE0" w:rsidRPr="00D47CE0" w:rsidRDefault="00D47CE0" w:rsidP="00D47CE0">
      <w:pPr>
        <w:rPr>
          <w:rFonts w:ascii="Cambria" w:hAnsi="Cambria"/>
          <w:sz w:val="20"/>
          <w:szCs w:val="32"/>
        </w:rPr>
      </w:pPr>
      <w:r w:rsidRPr="00D47CE0">
        <w:rPr>
          <w:rFonts w:ascii="Cambria" w:hAnsi="Cambria"/>
          <w:sz w:val="20"/>
          <w:szCs w:val="32"/>
        </w:rPr>
        <w:t>This project illustrates the fundamentals of connecting end devices through switches and a router. The two switches provide local connectivity, while R1 connects the two IP networks and routes traffic between them.</w:t>
      </w:r>
    </w:p>
    <w:p w14:paraId="1E1390EC" w14:textId="77777777" w:rsidR="00D47CE0" w:rsidRPr="008C09B5" w:rsidRDefault="00D47CE0" w:rsidP="008C09B5"/>
    <w:sectPr w:rsidR="00D47CE0" w:rsidRPr="008C09B5" w:rsidSect="008C09B5">
      <w:pgSz w:w="12240" w:h="15840"/>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45B"/>
    <w:multiLevelType w:val="multilevel"/>
    <w:tmpl w:val="4EE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862C9"/>
    <w:multiLevelType w:val="multilevel"/>
    <w:tmpl w:val="1B3E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516623">
    <w:abstractNumId w:val="0"/>
  </w:num>
  <w:num w:numId="2" w16cid:durableId="188568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B5"/>
    <w:rsid w:val="001F5C12"/>
    <w:rsid w:val="00895077"/>
    <w:rsid w:val="008C09B5"/>
    <w:rsid w:val="009E53E9"/>
    <w:rsid w:val="00A54C0E"/>
    <w:rsid w:val="00CF3ACF"/>
    <w:rsid w:val="00D47CE0"/>
    <w:rsid w:val="00F5472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F3F8"/>
  <w15:chartTrackingRefBased/>
  <w15:docId w15:val="{6D039BF4-2557-4DDC-8819-9CE2A7AE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9B5"/>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8C09B5"/>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8C09B5"/>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8C0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9B5"/>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8C09B5"/>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8C09B5"/>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8C0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9B5"/>
    <w:rPr>
      <w:rFonts w:eastAsiaTheme="majorEastAsia" w:cstheme="majorBidi"/>
      <w:color w:val="272727" w:themeColor="text1" w:themeTint="D8"/>
    </w:rPr>
  </w:style>
  <w:style w:type="paragraph" w:styleId="Title">
    <w:name w:val="Title"/>
    <w:basedOn w:val="Normal"/>
    <w:next w:val="Normal"/>
    <w:link w:val="TitleChar"/>
    <w:uiPriority w:val="10"/>
    <w:qFormat/>
    <w:rsid w:val="008C09B5"/>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8C09B5"/>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8C09B5"/>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8C09B5"/>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8C09B5"/>
    <w:pPr>
      <w:spacing w:before="160"/>
      <w:jc w:val="center"/>
    </w:pPr>
    <w:rPr>
      <w:i/>
      <w:iCs/>
      <w:color w:val="404040" w:themeColor="text1" w:themeTint="BF"/>
    </w:rPr>
  </w:style>
  <w:style w:type="character" w:customStyle="1" w:styleId="QuoteChar">
    <w:name w:val="Quote Char"/>
    <w:basedOn w:val="DefaultParagraphFont"/>
    <w:link w:val="Quote"/>
    <w:uiPriority w:val="29"/>
    <w:rsid w:val="008C09B5"/>
    <w:rPr>
      <w:i/>
      <w:iCs/>
      <w:color w:val="404040" w:themeColor="text1" w:themeTint="BF"/>
    </w:rPr>
  </w:style>
  <w:style w:type="paragraph" w:styleId="ListParagraph">
    <w:name w:val="List Paragraph"/>
    <w:basedOn w:val="Normal"/>
    <w:uiPriority w:val="34"/>
    <w:qFormat/>
    <w:rsid w:val="008C09B5"/>
    <w:pPr>
      <w:ind w:left="720"/>
      <w:contextualSpacing/>
    </w:pPr>
  </w:style>
  <w:style w:type="character" w:styleId="IntenseEmphasis">
    <w:name w:val="Intense Emphasis"/>
    <w:basedOn w:val="DefaultParagraphFont"/>
    <w:uiPriority w:val="21"/>
    <w:qFormat/>
    <w:rsid w:val="008C09B5"/>
    <w:rPr>
      <w:i/>
      <w:iCs/>
      <w:color w:val="0F4761" w:themeColor="accent1" w:themeShade="BF"/>
    </w:rPr>
  </w:style>
  <w:style w:type="paragraph" w:styleId="IntenseQuote">
    <w:name w:val="Intense Quote"/>
    <w:basedOn w:val="Normal"/>
    <w:next w:val="Normal"/>
    <w:link w:val="IntenseQuoteChar"/>
    <w:uiPriority w:val="30"/>
    <w:qFormat/>
    <w:rsid w:val="008C0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9B5"/>
    <w:rPr>
      <w:i/>
      <w:iCs/>
      <w:color w:val="0F4761" w:themeColor="accent1" w:themeShade="BF"/>
    </w:rPr>
  </w:style>
  <w:style w:type="character" w:styleId="IntenseReference">
    <w:name w:val="Intense Reference"/>
    <w:basedOn w:val="DefaultParagraphFont"/>
    <w:uiPriority w:val="32"/>
    <w:qFormat/>
    <w:rsid w:val="008C09B5"/>
    <w:rPr>
      <w:b/>
      <w:bCs/>
      <w:smallCaps/>
      <w:color w:val="0F4761" w:themeColor="accent1" w:themeShade="BF"/>
      <w:spacing w:val="5"/>
    </w:rPr>
  </w:style>
  <w:style w:type="table" w:styleId="TableGrid">
    <w:name w:val="Table Grid"/>
    <w:basedOn w:val="TableNormal"/>
    <w:uiPriority w:val="39"/>
    <w:rsid w:val="008C0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28095">
      <w:bodyDiv w:val="1"/>
      <w:marLeft w:val="0"/>
      <w:marRight w:val="0"/>
      <w:marTop w:val="0"/>
      <w:marBottom w:val="0"/>
      <w:divBdr>
        <w:top w:val="none" w:sz="0" w:space="0" w:color="auto"/>
        <w:left w:val="none" w:sz="0" w:space="0" w:color="auto"/>
        <w:bottom w:val="none" w:sz="0" w:space="0" w:color="auto"/>
        <w:right w:val="none" w:sz="0" w:space="0" w:color="auto"/>
      </w:divBdr>
      <w:divsChild>
        <w:div w:id="1534686508">
          <w:marLeft w:val="0"/>
          <w:marRight w:val="0"/>
          <w:marTop w:val="0"/>
          <w:marBottom w:val="0"/>
          <w:divBdr>
            <w:top w:val="none" w:sz="0" w:space="0" w:color="auto"/>
            <w:left w:val="none" w:sz="0" w:space="0" w:color="auto"/>
            <w:bottom w:val="none" w:sz="0" w:space="0" w:color="auto"/>
            <w:right w:val="none" w:sz="0" w:space="0" w:color="auto"/>
          </w:divBdr>
          <w:divsChild>
            <w:div w:id="654845657">
              <w:marLeft w:val="0"/>
              <w:marRight w:val="0"/>
              <w:marTop w:val="0"/>
              <w:marBottom w:val="0"/>
              <w:divBdr>
                <w:top w:val="none" w:sz="0" w:space="0" w:color="auto"/>
                <w:left w:val="none" w:sz="0" w:space="0" w:color="auto"/>
                <w:bottom w:val="none" w:sz="0" w:space="0" w:color="auto"/>
                <w:right w:val="none" w:sz="0" w:space="0" w:color="auto"/>
              </w:divBdr>
            </w:div>
          </w:divsChild>
        </w:div>
        <w:div w:id="1908563627">
          <w:marLeft w:val="0"/>
          <w:marRight w:val="0"/>
          <w:marTop w:val="0"/>
          <w:marBottom w:val="0"/>
          <w:divBdr>
            <w:top w:val="none" w:sz="0" w:space="0" w:color="auto"/>
            <w:left w:val="none" w:sz="0" w:space="0" w:color="auto"/>
            <w:bottom w:val="none" w:sz="0" w:space="0" w:color="auto"/>
            <w:right w:val="none" w:sz="0" w:space="0" w:color="auto"/>
          </w:divBdr>
          <w:divsChild>
            <w:div w:id="954561393">
              <w:marLeft w:val="0"/>
              <w:marRight w:val="0"/>
              <w:marTop w:val="0"/>
              <w:marBottom w:val="0"/>
              <w:divBdr>
                <w:top w:val="none" w:sz="0" w:space="0" w:color="auto"/>
                <w:left w:val="none" w:sz="0" w:space="0" w:color="auto"/>
                <w:bottom w:val="none" w:sz="0" w:space="0" w:color="auto"/>
                <w:right w:val="none" w:sz="0" w:space="0" w:color="auto"/>
              </w:divBdr>
            </w:div>
          </w:divsChild>
        </w:div>
        <w:div w:id="712341882">
          <w:marLeft w:val="0"/>
          <w:marRight w:val="0"/>
          <w:marTop w:val="0"/>
          <w:marBottom w:val="0"/>
          <w:divBdr>
            <w:top w:val="none" w:sz="0" w:space="0" w:color="auto"/>
            <w:left w:val="none" w:sz="0" w:space="0" w:color="auto"/>
            <w:bottom w:val="none" w:sz="0" w:space="0" w:color="auto"/>
            <w:right w:val="none" w:sz="0" w:space="0" w:color="auto"/>
          </w:divBdr>
          <w:divsChild>
            <w:div w:id="1817842947">
              <w:marLeft w:val="0"/>
              <w:marRight w:val="0"/>
              <w:marTop w:val="0"/>
              <w:marBottom w:val="0"/>
              <w:divBdr>
                <w:top w:val="none" w:sz="0" w:space="0" w:color="auto"/>
                <w:left w:val="none" w:sz="0" w:space="0" w:color="auto"/>
                <w:bottom w:val="none" w:sz="0" w:space="0" w:color="auto"/>
                <w:right w:val="none" w:sz="0" w:space="0" w:color="auto"/>
              </w:divBdr>
            </w:div>
          </w:divsChild>
        </w:div>
        <w:div w:id="1500150867">
          <w:marLeft w:val="0"/>
          <w:marRight w:val="0"/>
          <w:marTop w:val="0"/>
          <w:marBottom w:val="0"/>
          <w:divBdr>
            <w:top w:val="none" w:sz="0" w:space="0" w:color="auto"/>
            <w:left w:val="none" w:sz="0" w:space="0" w:color="auto"/>
            <w:bottom w:val="none" w:sz="0" w:space="0" w:color="auto"/>
            <w:right w:val="none" w:sz="0" w:space="0" w:color="auto"/>
          </w:divBdr>
          <w:divsChild>
            <w:div w:id="1923366455">
              <w:marLeft w:val="0"/>
              <w:marRight w:val="0"/>
              <w:marTop w:val="0"/>
              <w:marBottom w:val="0"/>
              <w:divBdr>
                <w:top w:val="none" w:sz="0" w:space="0" w:color="auto"/>
                <w:left w:val="none" w:sz="0" w:space="0" w:color="auto"/>
                <w:bottom w:val="none" w:sz="0" w:space="0" w:color="auto"/>
                <w:right w:val="none" w:sz="0" w:space="0" w:color="auto"/>
              </w:divBdr>
            </w:div>
          </w:divsChild>
        </w:div>
        <w:div w:id="851260105">
          <w:marLeft w:val="0"/>
          <w:marRight w:val="0"/>
          <w:marTop w:val="0"/>
          <w:marBottom w:val="0"/>
          <w:divBdr>
            <w:top w:val="none" w:sz="0" w:space="0" w:color="auto"/>
            <w:left w:val="none" w:sz="0" w:space="0" w:color="auto"/>
            <w:bottom w:val="none" w:sz="0" w:space="0" w:color="auto"/>
            <w:right w:val="none" w:sz="0" w:space="0" w:color="auto"/>
          </w:divBdr>
          <w:divsChild>
            <w:div w:id="1010326996">
              <w:marLeft w:val="0"/>
              <w:marRight w:val="0"/>
              <w:marTop w:val="0"/>
              <w:marBottom w:val="0"/>
              <w:divBdr>
                <w:top w:val="none" w:sz="0" w:space="0" w:color="auto"/>
                <w:left w:val="none" w:sz="0" w:space="0" w:color="auto"/>
                <w:bottom w:val="none" w:sz="0" w:space="0" w:color="auto"/>
                <w:right w:val="none" w:sz="0" w:space="0" w:color="auto"/>
              </w:divBdr>
            </w:div>
          </w:divsChild>
        </w:div>
        <w:div w:id="524944158">
          <w:marLeft w:val="0"/>
          <w:marRight w:val="0"/>
          <w:marTop w:val="0"/>
          <w:marBottom w:val="0"/>
          <w:divBdr>
            <w:top w:val="none" w:sz="0" w:space="0" w:color="auto"/>
            <w:left w:val="none" w:sz="0" w:space="0" w:color="auto"/>
            <w:bottom w:val="none" w:sz="0" w:space="0" w:color="auto"/>
            <w:right w:val="none" w:sz="0" w:space="0" w:color="auto"/>
          </w:divBdr>
          <w:divsChild>
            <w:div w:id="1650131205">
              <w:marLeft w:val="0"/>
              <w:marRight w:val="0"/>
              <w:marTop w:val="0"/>
              <w:marBottom w:val="0"/>
              <w:divBdr>
                <w:top w:val="none" w:sz="0" w:space="0" w:color="auto"/>
                <w:left w:val="none" w:sz="0" w:space="0" w:color="auto"/>
                <w:bottom w:val="none" w:sz="0" w:space="0" w:color="auto"/>
                <w:right w:val="none" w:sz="0" w:space="0" w:color="auto"/>
              </w:divBdr>
            </w:div>
          </w:divsChild>
        </w:div>
        <w:div w:id="1681469859">
          <w:marLeft w:val="0"/>
          <w:marRight w:val="0"/>
          <w:marTop w:val="0"/>
          <w:marBottom w:val="0"/>
          <w:divBdr>
            <w:top w:val="none" w:sz="0" w:space="0" w:color="auto"/>
            <w:left w:val="none" w:sz="0" w:space="0" w:color="auto"/>
            <w:bottom w:val="none" w:sz="0" w:space="0" w:color="auto"/>
            <w:right w:val="none" w:sz="0" w:space="0" w:color="auto"/>
          </w:divBdr>
          <w:divsChild>
            <w:div w:id="419644513">
              <w:marLeft w:val="0"/>
              <w:marRight w:val="0"/>
              <w:marTop w:val="0"/>
              <w:marBottom w:val="0"/>
              <w:divBdr>
                <w:top w:val="none" w:sz="0" w:space="0" w:color="auto"/>
                <w:left w:val="none" w:sz="0" w:space="0" w:color="auto"/>
                <w:bottom w:val="none" w:sz="0" w:space="0" w:color="auto"/>
                <w:right w:val="none" w:sz="0" w:space="0" w:color="auto"/>
              </w:divBdr>
            </w:div>
          </w:divsChild>
        </w:div>
        <w:div w:id="1624270059">
          <w:marLeft w:val="0"/>
          <w:marRight w:val="0"/>
          <w:marTop w:val="0"/>
          <w:marBottom w:val="0"/>
          <w:divBdr>
            <w:top w:val="none" w:sz="0" w:space="0" w:color="auto"/>
            <w:left w:val="none" w:sz="0" w:space="0" w:color="auto"/>
            <w:bottom w:val="none" w:sz="0" w:space="0" w:color="auto"/>
            <w:right w:val="none" w:sz="0" w:space="0" w:color="auto"/>
          </w:divBdr>
          <w:divsChild>
            <w:div w:id="1548301151">
              <w:marLeft w:val="0"/>
              <w:marRight w:val="0"/>
              <w:marTop w:val="0"/>
              <w:marBottom w:val="0"/>
              <w:divBdr>
                <w:top w:val="none" w:sz="0" w:space="0" w:color="auto"/>
                <w:left w:val="none" w:sz="0" w:space="0" w:color="auto"/>
                <w:bottom w:val="none" w:sz="0" w:space="0" w:color="auto"/>
                <w:right w:val="none" w:sz="0" w:space="0" w:color="auto"/>
              </w:divBdr>
            </w:div>
          </w:divsChild>
        </w:div>
        <w:div w:id="1416826506">
          <w:marLeft w:val="0"/>
          <w:marRight w:val="0"/>
          <w:marTop w:val="0"/>
          <w:marBottom w:val="0"/>
          <w:divBdr>
            <w:top w:val="none" w:sz="0" w:space="0" w:color="auto"/>
            <w:left w:val="none" w:sz="0" w:space="0" w:color="auto"/>
            <w:bottom w:val="none" w:sz="0" w:space="0" w:color="auto"/>
            <w:right w:val="none" w:sz="0" w:space="0" w:color="auto"/>
          </w:divBdr>
          <w:divsChild>
            <w:div w:id="732389982">
              <w:marLeft w:val="0"/>
              <w:marRight w:val="0"/>
              <w:marTop w:val="0"/>
              <w:marBottom w:val="0"/>
              <w:divBdr>
                <w:top w:val="none" w:sz="0" w:space="0" w:color="auto"/>
                <w:left w:val="none" w:sz="0" w:space="0" w:color="auto"/>
                <w:bottom w:val="none" w:sz="0" w:space="0" w:color="auto"/>
                <w:right w:val="none" w:sz="0" w:space="0" w:color="auto"/>
              </w:divBdr>
            </w:div>
          </w:divsChild>
        </w:div>
        <w:div w:id="440730534">
          <w:marLeft w:val="0"/>
          <w:marRight w:val="0"/>
          <w:marTop w:val="0"/>
          <w:marBottom w:val="0"/>
          <w:divBdr>
            <w:top w:val="none" w:sz="0" w:space="0" w:color="auto"/>
            <w:left w:val="none" w:sz="0" w:space="0" w:color="auto"/>
            <w:bottom w:val="none" w:sz="0" w:space="0" w:color="auto"/>
            <w:right w:val="none" w:sz="0" w:space="0" w:color="auto"/>
          </w:divBdr>
          <w:divsChild>
            <w:div w:id="1036660823">
              <w:marLeft w:val="0"/>
              <w:marRight w:val="0"/>
              <w:marTop w:val="0"/>
              <w:marBottom w:val="0"/>
              <w:divBdr>
                <w:top w:val="none" w:sz="0" w:space="0" w:color="auto"/>
                <w:left w:val="none" w:sz="0" w:space="0" w:color="auto"/>
                <w:bottom w:val="none" w:sz="0" w:space="0" w:color="auto"/>
                <w:right w:val="none" w:sz="0" w:space="0" w:color="auto"/>
              </w:divBdr>
            </w:div>
          </w:divsChild>
        </w:div>
        <w:div w:id="1027368922">
          <w:marLeft w:val="0"/>
          <w:marRight w:val="0"/>
          <w:marTop w:val="0"/>
          <w:marBottom w:val="0"/>
          <w:divBdr>
            <w:top w:val="none" w:sz="0" w:space="0" w:color="auto"/>
            <w:left w:val="none" w:sz="0" w:space="0" w:color="auto"/>
            <w:bottom w:val="none" w:sz="0" w:space="0" w:color="auto"/>
            <w:right w:val="none" w:sz="0" w:space="0" w:color="auto"/>
          </w:divBdr>
          <w:divsChild>
            <w:div w:id="2094353124">
              <w:marLeft w:val="0"/>
              <w:marRight w:val="0"/>
              <w:marTop w:val="0"/>
              <w:marBottom w:val="0"/>
              <w:divBdr>
                <w:top w:val="none" w:sz="0" w:space="0" w:color="auto"/>
                <w:left w:val="none" w:sz="0" w:space="0" w:color="auto"/>
                <w:bottom w:val="none" w:sz="0" w:space="0" w:color="auto"/>
                <w:right w:val="none" w:sz="0" w:space="0" w:color="auto"/>
              </w:divBdr>
            </w:div>
          </w:divsChild>
        </w:div>
        <w:div w:id="444423328">
          <w:marLeft w:val="0"/>
          <w:marRight w:val="0"/>
          <w:marTop w:val="0"/>
          <w:marBottom w:val="0"/>
          <w:divBdr>
            <w:top w:val="none" w:sz="0" w:space="0" w:color="auto"/>
            <w:left w:val="none" w:sz="0" w:space="0" w:color="auto"/>
            <w:bottom w:val="none" w:sz="0" w:space="0" w:color="auto"/>
            <w:right w:val="none" w:sz="0" w:space="0" w:color="auto"/>
          </w:divBdr>
          <w:divsChild>
            <w:div w:id="7532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115">
      <w:bodyDiv w:val="1"/>
      <w:marLeft w:val="0"/>
      <w:marRight w:val="0"/>
      <w:marTop w:val="0"/>
      <w:marBottom w:val="0"/>
      <w:divBdr>
        <w:top w:val="none" w:sz="0" w:space="0" w:color="auto"/>
        <w:left w:val="none" w:sz="0" w:space="0" w:color="auto"/>
        <w:bottom w:val="none" w:sz="0" w:space="0" w:color="auto"/>
        <w:right w:val="none" w:sz="0" w:space="0" w:color="auto"/>
      </w:divBdr>
      <w:divsChild>
        <w:div w:id="251357693">
          <w:marLeft w:val="0"/>
          <w:marRight w:val="0"/>
          <w:marTop w:val="0"/>
          <w:marBottom w:val="0"/>
          <w:divBdr>
            <w:top w:val="none" w:sz="0" w:space="0" w:color="auto"/>
            <w:left w:val="none" w:sz="0" w:space="0" w:color="auto"/>
            <w:bottom w:val="none" w:sz="0" w:space="0" w:color="auto"/>
            <w:right w:val="none" w:sz="0" w:space="0" w:color="auto"/>
          </w:divBdr>
          <w:divsChild>
            <w:div w:id="1576083522">
              <w:marLeft w:val="0"/>
              <w:marRight w:val="0"/>
              <w:marTop w:val="0"/>
              <w:marBottom w:val="0"/>
              <w:divBdr>
                <w:top w:val="none" w:sz="0" w:space="0" w:color="auto"/>
                <w:left w:val="none" w:sz="0" w:space="0" w:color="auto"/>
                <w:bottom w:val="none" w:sz="0" w:space="0" w:color="auto"/>
                <w:right w:val="none" w:sz="0" w:space="0" w:color="auto"/>
              </w:divBdr>
            </w:div>
          </w:divsChild>
        </w:div>
        <w:div w:id="1652828264">
          <w:marLeft w:val="0"/>
          <w:marRight w:val="0"/>
          <w:marTop w:val="0"/>
          <w:marBottom w:val="0"/>
          <w:divBdr>
            <w:top w:val="none" w:sz="0" w:space="0" w:color="auto"/>
            <w:left w:val="none" w:sz="0" w:space="0" w:color="auto"/>
            <w:bottom w:val="none" w:sz="0" w:space="0" w:color="auto"/>
            <w:right w:val="none" w:sz="0" w:space="0" w:color="auto"/>
          </w:divBdr>
          <w:divsChild>
            <w:div w:id="947195717">
              <w:marLeft w:val="0"/>
              <w:marRight w:val="0"/>
              <w:marTop w:val="0"/>
              <w:marBottom w:val="0"/>
              <w:divBdr>
                <w:top w:val="none" w:sz="0" w:space="0" w:color="auto"/>
                <w:left w:val="none" w:sz="0" w:space="0" w:color="auto"/>
                <w:bottom w:val="none" w:sz="0" w:space="0" w:color="auto"/>
                <w:right w:val="none" w:sz="0" w:space="0" w:color="auto"/>
              </w:divBdr>
            </w:div>
          </w:divsChild>
        </w:div>
        <w:div w:id="1068843698">
          <w:marLeft w:val="0"/>
          <w:marRight w:val="0"/>
          <w:marTop w:val="0"/>
          <w:marBottom w:val="0"/>
          <w:divBdr>
            <w:top w:val="none" w:sz="0" w:space="0" w:color="auto"/>
            <w:left w:val="none" w:sz="0" w:space="0" w:color="auto"/>
            <w:bottom w:val="none" w:sz="0" w:space="0" w:color="auto"/>
            <w:right w:val="none" w:sz="0" w:space="0" w:color="auto"/>
          </w:divBdr>
          <w:divsChild>
            <w:div w:id="1145272483">
              <w:marLeft w:val="0"/>
              <w:marRight w:val="0"/>
              <w:marTop w:val="0"/>
              <w:marBottom w:val="0"/>
              <w:divBdr>
                <w:top w:val="none" w:sz="0" w:space="0" w:color="auto"/>
                <w:left w:val="none" w:sz="0" w:space="0" w:color="auto"/>
                <w:bottom w:val="none" w:sz="0" w:space="0" w:color="auto"/>
                <w:right w:val="none" w:sz="0" w:space="0" w:color="auto"/>
              </w:divBdr>
            </w:div>
          </w:divsChild>
        </w:div>
        <w:div w:id="1674719508">
          <w:marLeft w:val="0"/>
          <w:marRight w:val="0"/>
          <w:marTop w:val="0"/>
          <w:marBottom w:val="0"/>
          <w:divBdr>
            <w:top w:val="none" w:sz="0" w:space="0" w:color="auto"/>
            <w:left w:val="none" w:sz="0" w:space="0" w:color="auto"/>
            <w:bottom w:val="none" w:sz="0" w:space="0" w:color="auto"/>
            <w:right w:val="none" w:sz="0" w:space="0" w:color="auto"/>
          </w:divBdr>
          <w:divsChild>
            <w:div w:id="1129781259">
              <w:marLeft w:val="0"/>
              <w:marRight w:val="0"/>
              <w:marTop w:val="0"/>
              <w:marBottom w:val="0"/>
              <w:divBdr>
                <w:top w:val="none" w:sz="0" w:space="0" w:color="auto"/>
                <w:left w:val="none" w:sz="0" w:space="0" w:color="auto"/>
                <w:bottom w:val="none" w:sz="0" w:space="0" w:color="auto"/>
                <w:right w:val="none" w:sz="0" w:space="0" w:color="auto"/>
              </w:divBdr>
            </w:div>
          </w:divsChild>
        </w:div>
        <w:div w:id="1919365767">
          <w:marLeft w:val="0"/>
          <w:marRight w:val="0"/>
          <w:marTop w:val="0"/>
          <w:marBottom w:val="0"/>
          <w:divBdr>
            <w:top w:val="none" w:sz="0" w:space="0" w:color="auto"/>
            <w:left w:val="none" w:sz="0" w:space="0" w:color="auto"/>
            <w:bottom w:val="none" w:sz="0" w:space="0" w:color="auto"/>
            <w:right w:val="none" w:sz="0" w:space="0" w:color="auto"/>
          </w:divBdr>
          <w:divsChild>
            <w:div w:id="1606885514">
              <w:marLeft w:val="0"/>
              <w:marRight w:val="0"/>
              <w:marTop w:val="0"/>
              <w:marBottom w:val="0"/>
              <w:divBdr>
                <w:top w:val="none" w:sz="0" w:space="0" w:color="auto"/>
                <w:left w:val="none" w:sz="0" w:space="0" w:color="auto"/>
                <w:bottom w:val="none" w:sz="0" w:space="0" w:color="auto"/>
                <w:right w:val="none" w:sz="0" w:space="0" w:color="auto"/>
              </w:divBdr>
            </w:div>
          </w:divsChild>
        </w:div>
        <w:div w:id="328993579">
          <w:marLeft w:val="0"/>
          <w:marRight w:val="0"/>
          <w:marTop w:val="0"/>
          <w:marBottom w:val="0"/>
          <w:divBdr>
            <w:top w:val="none" w:sz="0" w:space="0" w:color="auto"/>
            <w:left w:val="none" w:sz="0" w:space="0" w:color="auto"/>
            <w:bottom w:val="none" w:sz="0" w:space="0" w:color="auto"/>
            <w:right w:val="none" w:sz="0" w:space="0" w:color="auto"/>
          </w:divBdr>
          <w:divsChild>
            <w:div w:id="2050450479">
              <w:marLeft w:val="0"/>
              <w:marRight w:val="0"/>
              <w:marTop w:val="0"/>
              <w:marBottom w:val="0"/>
              <w:divBdr>
                <w:top w:val="none" w:sz="0" w:space="0" w:color="auto"/>
                <w:left w:val="none" w:sz="0" w:space="0" w:color="auto"/>
                <w:bottom w:val="none" w:sz="0" w:space="0" w:color="auto"/>
                <w:right w:val="none" w:sz="0" w:space="0" w:color="auto"/>
              </w:divBdr>
            </w:div>
          </w:divsChild>
        </w:div>
        <w:div w:id="191497127">
          <w:marLeft w:val="0"/>
          <w:marRight w:val="0"/>
          <w:marTop w:val="0"/>
          <w:marBottom w:val="0"/>
          <w:divBdr>
            <w:top w:val="none" w:sz="0" w:space="0" w:color="auto"/>
            <w:left w:val="none" w:sz="0" w:space="0" w:color="auto"/>
            <w:bottom w:val="none" w:sz="0" w:space="0" w:color="auto"/>
            <w:right w:val="none" w:sz="0" w:space="0" w:color="auto"/>
          </w:divBdr>
          <w:divsChild>
            <w:div w:id="1673025139">
              <w:marLeft w:val="0"/>
              <w:marRight w:val="0"/>
              <w:marTop w:val="0"/>
              <w:marBottom w:val="0"/>
              <w:divBdr>
                <w:top w:val="none" w:sz="0" w:space="0" w:color="auto"/>
                <w:left w:val="none" w:sz="0" w:space="0" w:color="auto"/>
                <w:bottom w:val="none" w:sz="0" w:space="0" w:color="auto"/>
                <w:right w:val="none" w:sz="0" w:space="0" w:color="auto"/>
              </w:divBdr>
            </w:div>
          </w:divsChild>
        </w:div>
        <w:div w:id="1805738246">
          <w:marLeft w:val="0"/>
          <w:marRight w:val="0"/>
          <w:marTop w:val="0"/>
          <w:marBottom w:val="0"/>
          <w:divBdr>
            <w:top w:val="none" w:sz="0" w:space="0" w:color="auto"/>
            <w:left w:val="none" w:sz="0" w:space="0" w:color="auto"/>
            <w:bottom w:val="none" w:sz="0" w:space="0" w:color="auto"/>
            <w:right w:val="none" w:sz="0" w:space="0" w:color="auto"/>
          </w:divBdr>
          <w:divsChild>
            <w:div w:id="431897410">
              <w:marLeft w:val="0"/>
              <w:marRight w:val="0"/>
              <w:marTop w:val="0"/>
              <w:marBottom w:val="0"/>
              <w:divBdr>
                <w:top w:val="none" w:sz="0" w:space="0" w:color="auto"/>
                <w:left w:val="none" w:sz="0" w:space="0" w:color="auto"/>
                <w:bottom w:val="none" w:sz="0" w:space="0" w:color="auto"/>
                <w:right w:val="none" w:sz="0" w:space="0" w:color="auto"/>
              </w:divBdr>
            </w:div>
          </w:divsChild>
        </w:div>
        <w:div w:id="966013664">
          <w:marLeft w:val="0"/>
          <w:marRight w:val="0"/>
          <w:marTop w:val="0"/>
          <w:marBottom w:val="0"/>
          <w:divBdr>
            <w:top w:val="none" w:sz="0" w:space="0" w:color="auto"/>
            <w:left w:val="none" w:sz="0" w:space="0" w:color="auto"/>
            <w:bottom w:val="none" w:sz="0" w:space="0" w:color="auto"/>
            <w:right w:val="none" w:sz="0" w:space="0" w:color="auto"/>
          </w:divBdr>
          <w:divsChild>
            <w:div w:id="1013653077">
              <w:marLeft w:val="0"/>
              <w:marRight w:val="0"/>
              <w:marTop w:val="0"/>
              <w:marBottom w:val="0"/>
              <w:divBdr>
                <w:top w:val="none" w:sz="0" w:space="0" w:color="auto"/>
                <w:left w:val="none" w:sz="0" w:space="0" w:color="auto"/>
                <w:bottom w:val="none" w:sz="0" w:space="0" w:color="auto"/>
                <w:right w:val="none" w:sz="0" w:space="0" w:color="auto"/>
              </w:divBdr>
            </w:div>
          </w:divsChild>
        </w:div>
        <w:div w:id="1503815927">
          <w:marLeft w:val="0"/>
          <w:marRight w:val="0"/>
          <w:marTop w:val="0"/>
          <w:marBottom w:val="0"/>
          <w:divBdr>
            <w:top w:val="none" w:sz="0" w:space="0" w:color="auto"/>
            <w:left w:val="none" w:sz="0" w:space="0" w:color="auto"/>
            <w:bottom w:val="none" w:sz="0" w:space="0" w:color="auto"/>
            <w:right w:val="none" w:sz="0" w:space="0" w:color="auto"/>
          </w:divBdr>
          <w:divsChild>
            <w:div w:id="1600866565">
              <w:marLeft w:val="0"/>
              <w:marRight w:val="0"/>
              <w:marTop w:val="0"/>
              <w:marBottom w:val="0"/>
              <w:divBdr>
                <w:top w:val="none" w:sz="0" w:space="0" w:color="auto"/>
                <w:left w:val="none" w:sz="0" w:space="0" w:color="auto"/>
                <w:bottom w:val="none" w:sz="0" w:space="0" w:color="auto"/>
                <w:right w:val="none" w:sz="0" w:space="0" w:color="auto"/>
              </w:divBdr>
            </w:div>
          </w:divsChild>
        </w:div>
        <w:div w:id="677192957">
          <w:marLeft w:val="0"/>
          <w:marRight w:val="0"/>
          <w:marTop w:val="0"/>
          <w:marBottom w:val="0"/>
          <w:divBdr>
            <w:top w:val="none" w:sz="0" w:space="0" w:color="auto"/>
            <w:left w:val="none" w:sz="0" w:space="0" w:color="auto"/>
            <w:bottom w:val="none" w:sz="0" w:space="0" w:color="auto"/>
            <w:right w:val="none" w:sz="0" w:space="0" w:color="auto"/>
          </w:divBdr>
          <w:divsChild>
            <w:div w:id="91124151">
              <w:marLeft w:val="0"/>
              <w:marRight w:val="0"/>
              <w:marTop w:val="0"/>
              <w:marBottom w:val="0"/>
              <w:divBdr>
                <w:top w:val="none" w:sz="0" w:space="0" w:color="auto"/>
                <w:left w:val="none" w:sz="0" w:space="0" w:color="auto"/>
                <w:bottom w:val="none" w:sz="0" w:space="0" w:color="auto"/>
                <w:right w:val="none" w:sz="0" w:space="0" w:color="auto"/>
              </w:divBdr>
            </w:div>
          </w:divsChild>
        </w:div>
        <w:div w:id="691150764">
          <w:marLeft w:val="0"/>
          <w:marRight w:val="0"/>
          <w:marTop w:val="0"/>
          <w:marBottom w:val="0"/>
          <w:divBdr>
            <w:top w:val="none" w:sz="0" w:space="0" w:color="auto"/>
            <w:left w:val="none" w:sz="0" w:space="0" w:color="auto"/>
            <w:bottom w:val="none" w:sz="0" w:space="0" w:color="auto"/>
            <w:right w:val="none" w:sz="0" w:space="0" w:color="auto"/>
          </w:divBdr>
          <w:divsChild>
            <w:div w:id="5270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7314">
      <w:bodyDiv w:val="1"/>
      <w:marLeft w:val="0"/>
      <w:marRight w:val="0"/>
      <w:marTop w:val="0"/>
      <w:marBottom w:val="0"/>
      <w:divBdr>
        <w:top w:val="none" w:sz="0" w:space="0" w:color="auto"/>
        <w:left w:val="none" w:sz="0" w:space="0" w:color="auto"/>
        <w:bottom w:val="none" w:sz="0" w:space="0" w:color="auto"/>
        <w:right w:val="none" w:sz="0" w:space="0" w:color="auto"/>
      </w:divBdr>
    </w:div>
    <w:div w:id="187021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local.brawit</dc:creator>
  <cp:keywords/>
  <dc:description/>
  <cp:lastModifiedBy>local.brawit</cp:lastModifiedBy>
  <cp:revision>3</cp:revision>
  <dcterms:created xsi:type="dcterms:W3CDTF">2026-10-26T07:21:00Z</dcterms:created>
  <dcterms:modified xsi:type="dcterms:W3CDTF">2026-10-26T07:48:00Z</dcterms:modified>
</cp:coreProperties>
</file>