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DECLARACIÓN DEL EQUIPO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Nombre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ind w:left="0" w:firstLine="0"/>
        <w:rPr/>
      </w:pPr>
      <w:r w:rsidDel="00000000" w:rsidR="00000000" w:rsidRPr="00000000">
        <w:rPr>
          <w:rtl w:val="0"/>
        </w:rPr>
        <w:t xml:space="preserve">Sistema de Generación Óptima de Horarios Académicos en Entornos de Currículo Flexible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Visión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instituciones universitarias que buscan optimizar su gestión académica, el Sistema de Generación Automatizada de Horarios es una herramienta web que automatiza y valida la planificación de horarios. A diferencia de los procesos manuales actuales, el sistema aplica restricciones académicas, reduce conflictos y ofrece resultados consistentes y equitativos de forma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Objetivo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Trabajar de forma colaborativa, iterativa y orientada al valor para desarrollar y entregar el Producto Mínimo Viable (PMV) del sistema de generación de horarios académicos, garantizando la validez funcional de la solución dentro del tiempo y recursos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Miembros del equipo 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0"/>
        <w:gridCol w:w="3000"/>
        <w:gridCol w:w="4395"/>
        <w:tblGridChange w:id="0">
          <w:tblGrid>
            <w:gridCol w:w="2430"/>
            <w:gridCol w:w="3000"/>
            <w:gridCol w:w="4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Apellidos y 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Responsabilidades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Tapia De La Cruz Jhann Pier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Gerente de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del proyecto, coordinación del equipo, gestión del cronograma, seguimiento de avances y toma de decisiones generales.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Integrante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la API REST, implementación de la lógica de negocio, integración con la base de datos y soporte al algoritmo de generación de horarios.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Mendez Roca Kevin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Tester (QA)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Diseño y ejecución de pruebas (unitarias e integración), validación del sistema, identificación de errores y aseguramiento de la calidad del software.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Condor Aliaga Brayan Pedro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la interfaz de usuario (SPA), implementación de vistas, interacción con la API y mejora de la experiencia de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Taquiri Rojas Phol Edwin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Lider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20.0" w:type="dxa"/>
              <w:bottom w:w="1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Supervisión técnica del proyecto, definición de arquitectura, apoyo en backend/frontend y validación de decisiones técnicas.</w:t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Normas del Equipo (Team Norms)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Acuerdos sobre cómo el equipo trabajará: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Respeto mutuo: escuchamos activamente y valoramos todas las opiniones.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Puntualidad: las reuniones comienzan y terminan a tiempo.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Transparencia: compartimos avances, bloqueos y riesgos de forma oportuna.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Colaboración: trabajamos como un solo equipo, apoyándonos en las distintas etapas del desarrollo.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asertiva: las diferencias de opinión se expresan de forma constructiva.</w:t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Frecuencia y tipos de 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1500"/>
        <w:gridCol w:w="2860"/>
        <w:tblGridChange w:id="0">
          <w:tblGrid>
            <w:gridCol w:w="3000"/>
            <w:gridCol w:w="2000"/>
            <w:gridCol w:w="1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Tipo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Daily stand-up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Lunes a 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 final de cada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 final de cada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con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 sprint o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Equipo + docente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Herramientas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del proyecto y backlog: Jira o Trello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versiones: GitHub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interna: WhatsApp / Discord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Documentación: Google Drive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Seguimiento de supuestos y restricciones: registro actualizado por sprint</w:t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Toma de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Decisiones técnicas del sprint: acordadas por el equipo en el daily o la revisión.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Decisiones de alcance o prioridad: consenso del equipo; en caso de empate, decide el líder técnico designado.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Conflictos: se resuelven primero dentro del equipo; si no se resuelven, se escalan al docente o asesor del proyecto.</w:t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Valores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Compromiso con la entrega de valor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en el problema central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Apertura al cambio y la mejora continua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Respeto por los tiempos y capacidades de cada integrante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 compartida sobre el resultado</w:t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Compromiso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 comprometemos a cumplir con este acuerdo, a revisarlo al inicio de cada sprint y a actualizarlo según sea necesario para asegurar el éxito del proyecto y la entrega de un producto de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11. Firmas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2000"/>
        <w:gridCol w:w="2560"/>
        <w:tblGridChange w:id="0">
          <w:tblGrid>
            <w:gridCol w:w="1500"/>
            <w:gridCol w:w="3300"/>
            <w:gridCol w:w="20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Apellidos y 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Tapia De La Cruz Jhann Pier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4425" cy="592317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5923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Alberto Rolibert Patiño Reynoso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94346" cy="591288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42944" l="14384" r="9589" t="36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346" cy="591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Mendez Roca Kevin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4425" cy="6096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Condor Aliaga Brayan Pedro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4425" cy="635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Taquiri Rojas Phol Edwin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14425" cy="635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24/03/2026</w:t>
            </w:r>
          </w:p>
        </w:tc>
      </w:tr>
    </w:tbl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67N1Fs8tajxTlgPgMcmzSaEV3A==">CgMxLjA4AHIhMUxkWHBWMlNOOEVDQ3hxM1RacWRia25FdkZUeTZSRldV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2026-03-24T21:50:34.689Z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