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Vietnamese Federated Keyboard Assistant</w:t>
      </w:r>
    </w:p>
    <w:p>
      <w:r>
        <w:br w:type="page"/>
      </w:r>
    </w:p>
    <w:p>
      <w:pPr>
        <w:pStyle w:val="Heading1"/>
      </w:pPr>
      <w:r>
        <w:t>Executive Summary</w:t>
      </w:r>
    </w:p>
    <w:p>
      <w:r>
        <w:t>The Vietnamese Federated Keyboard Assistant addresses a critical gap in the mobile keyboard market by providing a privacy-first, AI-driven solution tailored to Vietnamese speakers. With 60 million Vietnamese-speaking mobile users, the demand for accurate Vietnamese diacritic predictions and on-device data privacy is significant. Existing solutions like Gboard and Laban Key fall short in handling Vietnamese nuances and protecting user data. Our solution leverages federated learning to ensure accurate, personalized predictions without compromising privacy. This proposal outlines a clear path to capturing a share of the $50 million Vietnamese mobile keyboard market, driven by growing smartphone penetration and increasing privacy concerns.</w:t>
      </w:r>
    </w:p>
    <w:p>
      <w:pPr>
        <w:pStyle w:val="Heading1"/>
      </w:pPr>
      <w:r>
        <w:t>Problem Statement</w:t>
      </w:r>
    </w:p>
    <w:p>
      <w:r>
        <w:t>Vietnamese-speaking mobile users face challenges with keyboard predictions that fail to accurately understand Vietnamese language nuances, diacritics, and regional expressions. This results in frequent manual corrections, slower typing speeds, and frustration. Additionally, users are concerned about the privacy of their typing data being sent to cloud servers, particularly for sensitive communications.</w:t>
      </w:r>
    </w:p>
    <w:p>
      <w:pPr>
        <w:pStyle w:val="IntenseQuote"/>
      </w:pPr>
      <w:r>
        <w:t>Key Points:</w:t>
      </w:r>
    </w:p>
    <w:p>
      <w:r>
        <w:t>• Current keyboards struggle with Vietnamese diacritics and slang.</w:t>
      </w:r>
    </w:p>
    <w:p>
      <w:r>
        <w:t>• Cloud-based processing raises privacy concerns.</w:t>
      </w:r>
    </w:p>
    <w:p>
      <w:pPr>
        <w:pStyle w:val="Heading1"/>
      </w:pPr>
      <w:r>
        <w:t>Proposed Solution</w:t>
      </w:r>
    </w:p>
    <w:p>
      <w:r>
        <w:t>The Vietnamese Federated Keyboard Assistant uses federated learning to provide accurate Vietnamese diacritic predictions while keeping all data on-device. This ensures privacy and personalization without compromising functionality. The keyboard will also support regional slang and informal expressions, catering to diverse user needs.</w:t>
      </w:r>
    </w:p>
    <w:p>
      <w:pPr>
        <w:pStyle w:val="IntenseQuote"/>
      </w:pPr>
      <w:r>
        <w:t>Key Points:</w:t>
      </w:r>
    </w:p>
    <w:p>
      <w:r>
        <w:t>• On-device federated learning for privacy.</w:t>
      </w:r>
    </w:p>
    <w:p>
      <w:r>
        <w:t>• Accurate Vietnamese diacritic and slang recognition.</w:t>
      </w:r>
    </w:p>
    <w:p>
      <w:pPr>
        <w:pStyle w:val="Heading1"/>
      </w:pPr>
      <w:r>
        <w:t>Market Opportunity</w:t>
      </w:r>
    </w:p>
    <w:p>
      <w:r>
        <w:t>The Vietnamese mobile keyboard market is growing at a 12.5% YoY rate, with a total addressable market of $50 million. Smartphone penetration in Vietnam is 72%, and there are 60 million Vietnamese-speaking mobile users. The increasing focus on data privacy and localized language support presents a significant opportunity.</w:t>
      </w:r>
    </w:p>
    <w:p>
      <w:pPr>
        <w:pStyle w:val="IntenseQuote"/>
      </w:pPr>
      <w:r>
        <w:t>Key Points:</w:t>
      </w:r>
    </w:p>
    <w:p>
      <w:r>
        <w:t>• $50 million TAM.</w:t>
      </w:r>
    </w:p>
    <w:p>
      <w:r>
        <w:t>• 12.5% YoY growth rate.</w:t>
      </w:r>
    </w:p>
    <w:p>
      <w:pPr>
        <w:pStyle w:val="Heading1"/>
      </w:pPr>
      <w:r>
        <w:t>Competitive Advantage</w:t>
      </w:r>
    </w:p>
    <w:p>
      <w:r>
        <w:t>Our solution differentiates itself through on-device processing, ensuring privacy and accurate Vietnamese language support. Competitors like Gboard and Laban Key rely on cloud processing and lack robust Vietnamese diacritic support.</w:t>
      </w:r>
    </w:p>
    <w:p>
      <w:pPr>
        <w:pStyle w:val="IntenseQuote"/>
      </w:pPr>
      <w:r>
        <w:t>Key Points:</w:t>
      </w:r>
    </w:p>
    <w:p>
      <w:r>
        <w:t>• Privacy-focused on-device learning.</w:t>
      </w:r>
    </w:p>
    <w:p>
      <w:r>
        <w:t>• Superior Vietnamese diacritic and slang recognition.</w:t>
      </w:r>
    </w:p>
    <w:p>
      <w:pPr>
        <w:pStyle w:val="Heading1"/>
      </w:pPr>
      <w:r>
        <w:t>Business Model</w:t>
      </w:r>
    </w:p>
    <w:p>
      <w:r>
        <w:t>The business model will be freemium, offering basic features for free and premium features such as advanced personalization and additional language support for a subscription fee.</w:t>
      </w:r>
    </w:p>
    <w:p>
      <w:pPr>
        <w:pStyle w:val="IntenseQuote"/>
      </w:pPr>
      <w:r>
        <w:t>Key Points:</w:t>
      </w:r>
    </w:p>
    <w:p>
      <w:r>
        <w:t>• Freemium model.</w:t>
      </w:r>
    </w:p>
    <w:p>
      <w:r>
        <w:t>• Subscription-based premium features.</w:t>
      </w:r>
    </w:p>
    <w:p>
      <w:pPr>
        <w:pStyle w:val="Heading1"/>
      </w:pPr>
      <w:r>
        <w:t>Go-to-Market Strategy</w:t>
      </w:r>
    </w:p>
    <w:p>
      <w:r>
        <w:t>We will launch through partnerships with Vietnamese telecom providers and app stores, leveraging local influencers and social media campaigns to drive adoption. The initial focus will be on young professionals and students, who are the most tech-savvy and vocal about privacy concerns.</w:t>
      </w:r>
    </w:p>
    <w:p>
      <w:pPr>
        <w:pStyle w:val="IntenseQuote"/>
      </w:pPr>
      <w:r>
        <w:t>Key Points:</w:t>
      </w:r>
    </w:p>
    <w:p>
      <w:r>
        <w:t>• Partnerships with telecom providers.</w:t>
      </w:r>
    </w:p>
    <w:p>
      <w:r>
        <w:t>• Local influencer marketing.</w:t>
      </w:r>
    </w:p>
    <w:p>
      <w:pPr>
        <w:pStyle w:val="Heading1"/>
      </w:pPr>
      <w:r>
        <w:t>Team</w:t>
      </w:r>
    </w:p>
    <w:p>
      <w:r>
        <w:t>Our team comprises experienced AI/ML engineers, mobile developers, and business strategists with a deep understanding of Vietnamese language and market dynamics.</w:t>
      </w:r>
    </w:p>
    <w:p>
      <w:pPr>
        <w:pStyle w:val="IntenseQuote"/>
      </w:pPr>
      <w:r>
        <w:t>Key Points:</w:t>
      </w:r>
    </w:p>
    <w:p>
      <w:r>
        <w:t>• Expertise in AI/ML and mobile development.</w:t>
      </w:r>
    </w:p>
    <w:p>
      <w:pPr>
        <w:pStyle w:val="Heading1"/>
      </w:pPr>
      <w:r>
        <w:t>Risk Analysis</w:t>
      </w:r>
    </w:p>
    <w:p>
      <w:r>
        <w:t>Key risks include technical challenges in achieving 85% prediction accuracy and competition from established players. Mitigation strategies include phased development and early prototyping.</w:t>
      </w:r>
    </w:p>
    <w:p>
      <w:pPr>
        <w:pStyle w:val="IntenseQuote"/>
      </w:pPr>
      <w:r>
        <w:t>Key Points:</w:t>
      </w:r>
    </w:p>
    <w:p>
      <w:r>
        <w:t>• Technical risk: Mitigated through phased development.</w:t>
      </w:r>
    </w:p>
    <w:p>
      <w:pPr>
        <w:pStyle w:val="Heading1"/>
      </w:pPr>
      <w:r>
        <w:t>Financial Projections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Year 1</w:t>
            </w:r>
          </w:p>
        </w:tc>
        <w:tc>
          <w:tcPr>
            <w:tcW w:type="dxa" w:w="1728"/>
          </w:tcPr>
          <w:p>
            <w:r>
              <w:t>Year 2</w:t>
            </w:r>
          </w:p>
        </w:tc>
        <w:tc>
          <w:tcPr>
            <w:tcW w:type="dxa" w:w="1728"/>
          </w:tcPr>
          <w:p>
            <w:r>
              <w:t>Year 3</w:t>
            </w:r>
          </w:p>
        </w:tc>
        <w:tc>
          <w:tcPr>
            <w:tcW w:type="dxa" w:w="1728"/>
          </w:tcPr>
          <w:p>
            <w:r>
              <w:t>Assumptions</w:t>
            </w:r>
          </w:p>
        </w:tc>
      </w:tr>
      <w:tr>
        <w:tc>
          <w:tcPr>
            <w:tcW w:type="dxa" w:w="1728"/>
          </w:tcPr>
          <w:p>
            <w:r>
              <w:t>Revenue</w:t>
            </w:r>
          </w:p>
        </w:tc>
        <w:tc>
          <w:tcPr>
            <w:tcW w:type="dxa" w:w="1728"/>
          </w:tcPr>
          <w:p>
            <w:r>
              <w:t>$1 million</w:t>
            </w:r>
          </w:p>
        </w:tc>
        <w:tc>
          <w:tcPr>
            <w:tcW w:type="dxa" w:w="1728"/>
          </w:tcPr>
          <w:p>
            <w:r>
              <w:t>$5 million</w:t>
            </w:r>
          </w:p>
        </w:tc>
        <w:tc>
          <w:tcPr>
            <w:tcW w:type="dxa" w:w="1728"/>
          </w:tcPr>
          <w:p>
            <w:r>
              <w:t>$15 million</w:t>
            </w:r>
          </w:p>
        </w:tc>
        <w:tc>
          <w:tcPr>
            <w:tcW w:type="dxa" w:w="1728"/>
          </w:tcPr>
          <w:p>
            <w:r>
              <w:t>Market penetration of 2% in Year 1, growing to 10% by Year 3.</w:t>
            </w:r>
          </w:p>
        </w:tc>
      </w:tr>
    </w:tbl>
    <w:p>
      <w:pPr>
        <w:pStyle w:val="Heading1"/>
      </w:pPr>
      <w:r>
        <w:t>Timeline &amp; Milestones</w:t>
      </w:r>
    </w:p>
    <w:p>
      <w:r>
        <w:rPr>
          <w:b/>
        </w:rPr>
        <w:t xml:space="preserve">Q1 2024: </w:t>
      </w:r>
      <w:r>
        <w:t>MVP Development</w:t>
      </w:r>
    </w:p>
    <w:p>
      <w:r>
        <w:rPr>
          <w:b/>
        </w:rPr>
        <w:t xml:space="preserve">Q2 2024: </w:t>
      </w:r>
      <w:r>
        <w:t>Beta Launch</w:t>
      </w:r>
    </w:p>
    <w:p>
      <w:r>
        <w:rPr>
          <w:b/>
        </w:rPr>
        <w:t xml:space="preserve">Q3 2024: </w:t>
      </w:r>
      <w:r>
        <w:t>Full Launch</w:t>
      </w:r>
    </w:p>
    <w:p>
      <w:pPr>
        <w:pStyle w:val="Heading1"/>
      </w:pPr>
      <w:r>
        <w:t>Call to Action</w:t>
      </w:r>
    </w:p>
    <w:p>
      <w:r>
        <w:t>Join us in revolutionizing Vietnamese mobile typing with a privacy-first, AI-driven keyboard that understands and respects your language. Invest today to capture a share of the $50 million market and empower millions of Vietnamese speakers.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