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CFB66" w14:textId="77777777" w:rsidR="00961A4E" w:rsidRPr="00961A4E" w:rsidRDefault="00961A4E" w:rsidP="00961A4E">
      <w:pPr>
        <w:spacing w:line="240" w:lineRule="auto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Question 1: After-School Snack Budget Calculator [20 Marks]</w:t>
      </w:r>
    </w:p>
    <w:p w14:paraId="7C554A79" w14:textId="51F72980" w:rsidR="00961A4E" w:rsidRPr="00961A4E" w:rsidRDefault="00961A4E" w:rsidP="00961A4E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>You are required to write a program in C</w:t>
      </w:r>
      <w:r w:rsidR="00B13D5B">
        <w:rPr>
          <w:rFonts w:ascii="Arial" w:eastAsia="Times New Roman" w:hAnsi="Arial" w:cs="Arial"/>
          <w:sz w:val="24"/>
          <w:szCs w:val="24"/>
          <w:lang w:eastAsia="en-ZA"/>
        </w:rPr>
        <w:t>++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 that helps a high school learner calculate the total cost of snacks purchased by weight (in kilograms), add VAT, and determine how much money they have left from their pocket money.</w:t>
      </w:r>
    </w:p>
    <w:p w14:paraId="6F16FCAA" w14:textId="77777777" w:rsidR="00961A4E" w:rsidRPr="00961A4E" w:rsidRDefault="00961A4E" w:rsidP="00961A4E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Specifications:</w:t>
      </w:r>
    </w:p>
    <w:p w14:paraId="5FE7F793" w14:textId="77777777" w:rsidR="00961A4E" w:rsidRPr="00961A4E" w:rsidRDefault="00961A4E" w:rsidP="00961A4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The learner has a budget of </w:t>
      </w: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R100.00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611198F1" w14:textId="77777777" w:rsidR="00961A4E" w:rsidRPr="00961A4E" w:rsidRDefault="00961A4E" w:rsidP="00961A4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They buy </w:t>
      </w: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1.5 kg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 of braai polony at an exclusive-VAT price of </w:t>
      </w: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R24.00 per kilogram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7B254DE2" w14:textId="77777777" w:rsidR="00961A4E" w:rsidRPr="00961A4E" w:rsidRDefault="00961A4E" w:rsidP="00961A4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They buy </w:t>
      </w: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2.25 kg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 of frozen oven chips at an exclusive-VAT price of </w:t>
      </w: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R18.00 per kilogram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>.</w:t>
      </w:r>
    </w:p>
    <w:p w14:paraId="6129CC5D" w14:textId="77777777" w:rsidR="00961A4E" w:rsidRPr="00961A4E" w:rsidRDefault="00961A4E" w:rsidP="00961A4E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>A statutory Value Added Tax (</w:t>
      </w: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VAT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) of </w:t>
      </w: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15%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 must be calculated and added to the subtotal of the snacks.</w:t>
      </w:r>
    </w:p>
    <w:p w14:paraId="1B91EFF8" w14:textId="77777777" w:rsidR="00961A4E" w:rsidRPr="00961A4E" w:rsidRDefault="00961A4E" w:rsidP="00961A4E">
      <w:pPr>
        <w:spacing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Open the incomplete source file provided to you. Write code inside the </w:t>
      </w:r>
      <w:r w:rsidRPr="00961A4E">
        <w:rPr>
          <w:rFonts w:ascii="Courier New" w:eastAsia="Times New Roman" w:hAnsi="Courier New" w:cs="Courier New"/>
          <w:sz w:val="21"/>
          <w:szCs w:val="21"/>
          <w:lang w:eastAsia="en-ZA"/>
        </w:rPr>
        <w:t>main()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 function to perform the following operations:</w:t>
      </w:r>
    </w:p>
    <w:p w14:paraId="48AFAAF3" w14:textId="77777777" w:rsidR="00961A4E" w:rsidRPr="00961A4E" w:rsidRDefault="00961A4E" w:rsidP="00961A4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Declaration: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 Declare appropriate variables to store the available budget, weights (in kg), per-kilogram prices, snack subtotal (excluding VAT), VAT amount, total cost (including VAT), and the remaining balance. </w:t>
      </w:r>
      <w:r w:rsidRPr="00961A4E">
        <w:rPr>
          <w:rFonts w:ascii="Arial" w:eastAsia="Times New Roman" w:hAnsi="Arial" w:cs="Arial"/>
          <w:i/>
          <w:iCs/>
          <w:sz w:val="24"/>
          <w:szCs w:val="24"/>
          <w:lang w:eastAsia="en-ZA"/>
        </w:rPr>
        <w:t>(Variables tracking weights and monetary values must support decimals).</w:t>
      </w:r>
    </w:p>
    <w:p w14:paraId="163E0C6A" w14:textId="77777777" w:rsidR="00961A4E" w:rsidRPr="00961A4E" w:rsidRDefault="00961A4E" w:rsidP="00961A4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Initialization: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 Initialize the variables with the fixed values provided in the scenario.</w:t>
      </w:r>
    </w:p>
    <w:p w14:paraId="656EF3B4" w14:textId="77777777" w:rsidR="00961A4E" w:rsidRPr="00961A4E" w:rsidRDefault="00961A4E" w:rsidP="00961A4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Arithmetic Processing:</w:t>
      </w:r>
    </w:p>
    <w:p w14:paraId="6C883F3E" w14:textId="77777777" w:rsidR="00961A4E" w:rsidRPr="00961A4E" w:rsidRDefault="00961A4E" w:rsidP="00961A4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>Calculate the cost of the polony (weight \(\times \) price per kg).</w:t>
      </w:r>
    </w:p>
    <w:p w14:paraId="41EF1B38" w14:textId="77777777" w:rsidR="00961A4E" w:rsidRPr="00961A4E" w:rsidRDefault="00961A4E" w:rsidP="00961A4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>Calculate the cost of the chips (weight \(\times \) price per kg).</w:t>
      </w:r>
    </w:p>
    <w:p w14:paraId="0CF40A30" w14:textId="77777777" w:rsidR="00961A4E" w:rsidRPr="00961A4E" w:rsidRDefault="00961A4E" w:rsidP="00961A4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>Calculate the subtotal excluding VAT (sum of both costs).</w:t>
      </w:r>
    </w:p>
    <w:p w14:paraId="09379AEC" w14:textId="77777777" w:rsidR="00961A4E" w:rsidRPr="00961A4E" w:rsidRDefault="00961A4E" w:rsidP="00961A4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>Calculate the 15% VAT amount on the subtotal.</w:t>
      </w:r>
    </w:p>
    <w:p w14:paraId="353F0E27" w14:textId="77777777" w:rsidR="00961A4E" w:rsidRPr="00961A4E" w:rsidRDefault="00961A4E" w:rsidP="00961A4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>Calculate the total expenditure including VAT.</w:t>
      </w:r>
    </w:p>
    <w:p w14:paraId="4F0EAD68" w14:textId="77777777" w:rsidR="00961A4E" w:rsidRPr="00961A4E" w:rsidRDefault="00961A4E" w:rsidP="00961A4E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sz w:val="24"/>
          <w:szCs w:val="24"/>
          <w:lang w:eastAsia="en-ZA"/>
        </w:rPr>
        <w:t>Calculate the remaining balance from their R100.00 budget.</w:t>
      </w:r>
    </w:p>
    <w:p w14:paraId="011F5450" w14:textId="1FF7A7EB" w:rsidR="00961A4E" w:rsidRDefault="00961A4E" w:rsidP="00961A4E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ZA"/>
        </w:rPr>
      </w:pP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Output Display: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 Display the results on the console output. The output must show the subtotal, VAT amount, total expense, and the remaining balance, clearly labeled and formatted to </w:t>
      </w:r>
      <w:r w:rsidRPr="00961A4E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two decimal places</w:t>
      </w:r>
      <w:r w:rsidRPr="00961A4E">
        <w:rPr>
          <w:rFonts w:ascii="Arial" w:eastAsia="Times New Roman" w:hAnsi="Arial" w:cs="Arial"/>
          <w:sz w:val="24"/>
          <w:szCs w:val="24"/>
          <w:lang w:eastAsia="en-ZA"/>
        </w:rPr>
        <w:t xml:space="preserve"> representing South African Rands (R).</w:t>
      </w:r>
    </w:p>
    <w:p w14:paraId="7AF1AA86" w14:textId="2427D3D0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26F5933A" w14:textId="361DE88B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346EF97C" w14:textId="2065CD7C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7C88D3CD" w14:textId="283263CC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32DC480B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5D33FC40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5CA02D15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60628722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3E4FB530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3C9EE14D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530EDA55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143BE20B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4913277D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430662F9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632F662D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54A2F5F3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0746F1CC" w14:textId="77777777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p w14:paraId="302B5A8F" w14:textId="2148F760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ZA"/>
        </w:rPr>
        <w:lastRenderedPageBreak/>
        <w:t>Rubric</w:t>
      </w:r>
    </w:p>
    <w:p w14:paraId="7FA77DE3" w14:textId="57957815" w:rsidR="00095A35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5100"/>
        <w:gridCol w:w="872"/>
        <w:gridCol w:w="1199"/>
      </w:tblGrid>
      <w:tr w:rsidR="00095A35" w:rsidRPr="00095A35" w14:paraId="70B4DEDC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076A" w14:textId="77777777" w:rsidR="00095A35" w:rsidRPr="00095A35" w:rsidRDefault="00095A35" w:rsidP="00095A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7563DFA" w14:textId="77777777" w:rsidR="00095A35" w:rsidRPr="00095A35" w:rsidRDefault="00095A35" w:rsidP="00095A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Criteria Description</w:t>
            </w:r>
          </w:p>
        </w:tc>
        <w:tc>
          <w:tcPr>
            <w:tcW w:w="0" w:type="auto"/>
            <w:vAlign w:val="center"/>
            <w:hideMark/>
          </w:tcPr>
          <w:p w14:paraId="4294A32B" w14:textId="77777777" w:rsidR="00095A35" w:rsidRPr="00095A35" w:rsidRDefault="00095A35" w:rsidP="00095A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Max Marks</w:t>
            </w:r>
          </w:p>
        </w:tc>
        <w:tc>
          <w:tcPr>
            <w:tcW w:w="0" w:type="auto"/>
            <w:vAlign w:val="center"/>
            <w:hideMark/>
          </w:tcPr>
          <w:p w14:paraId="5B44927E" w14:textId="77777777" w:rsidR="00095A35" w:rsidRPr="00095A35" w:rsidRDefault="00095A35" w:rsidP="00095A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Mark Awarded</w:t>
            </w:r>
          </w:p>
        </w:tc>
      </w:tr>
      <w:tr w:rsidR="00095A35" w:rsidRPr="00095A35" w14:paraId="757C56C4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9E1F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1. Variable Declaration</w:t>
            </w:r>
          </w:p>
        </w:tc>
        <w:tc>
          <w:tcPr>
            <w:tcW w:w="0" w:type="auto"/>
            <w:vAlign w:val="center"/>
            <w:hideMark/>
          </w:tcPr>
          <w:p w14:paraId="757D035E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Uses appropriate fractional data types (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double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 or 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float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) for weights and monetary variables.</w:t>
            </w:r>
          </w:p>
        </w:tc>
        <w:tc>
          <w:tcPr>
            <w:tcW w:w="0" w:type="auto"/>
            <w:vAlign w:val="center"/>
            <w:hideMark/>
          </w:tcPr>
          <w:p w14:paraId="57F733DE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8DBC44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6AFF409C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83C8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2. Initialization</w:t>
            </w:r>
          </w:p>
        </w:tc>
        <w:tc>
          <w:tcPr>
            <w:tcW w:w="0" w:type="auto"/>
            <w:vAlign w:val="center"/>
            <w:hideMark/>
          </w:tcPr>
          <w:p w14:paraId="73E15CC1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Explicitly assigns all 5 fixed scenario values (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100.00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1.5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24.00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2.25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, 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18.00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) to variables.</w:t>
            </w:r>
          </w:p>
        </w:tc>
        <w:tc>
          <w:tcPr>
            <w:tcW w:w="0" w:type="auto"/>
            <w:vAlign w:val="center"/>
            <w:hideMark/>
          </w:tcPr>
          <w:p w14:paraId="27B054CC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B1D32D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6393FBDE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83A7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3. Arithmetic Processing</w:t>
            </w:r>
          </w:p>
        </w:tc>
        <w:tc>
          <w:tcPr>
            <w:tcW w:w="0" w:type="auto"/>
            <w:vAlign w:val="center"/>
            <w:hideMark/>
          </w:tcPr>
          <w:p w14:paraId="0DED7590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Calculates individual snack costs correctly (Weight \(\times \) Price).</w:t>
            </w:r>
          </w:p>
        </w:tc>
        <w:tc>
          <w:tcPr>
            <w:tcW w:w="0" w:type="auto"/>
            <w:vAlign w:val="center"/>
            <w:hideMark/>
          </w:tcPr>
          <w:p w14:paraId="69C3CB42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599ACA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5DFB4670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24E3D" w14:textId="77777777" w:rsidR="00095A35" w:rsidRPr="00095A35" w:rsidRDefault="00095A35" w:rsidP="0009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07F044CB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Sums individual costs to calculate the subtotal excluding VAT.</w:t>
            </w:r>
          </w:p>
        </w:tc>
        <w:tc>
          <w:tcPr>
            <w:tcW w:w="0" w:type="auto"/>
            <w:vAlign w:val="center"/>
            <w:hideMark/>
          </w:tcPr>
          <w:p w14:paraId="278BCFED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B48912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15655F78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A1ACC" w14:textId="77777777" w:rsidR="00095A35" w:rsidRPr="00095A35" w:rsidRDefault="00095A35" w:rsidP="0009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6372AAFF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Calculates the 15% VAT amount correctly on the subtotal (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subtotal * 0.15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4116DCE4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24F205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20D2CF82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342A" w14:textId="77777777" w:rsidR="00095A35" w:rsidRPr="00095A35" w:rsidRDefault="00095A35" w:rsidP="0009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083A2A98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Combines subtotal and VAT to calculate the total expenditure.</w:t>
            </w:r>
          </w:p>
        </w:tc>
        <w:tc>
          <w:tcPr>
            <w:tcW w:w="0" w:type="auto"/>
            <w:vAlign w:val="center"/>
            <w:hideMark/>
          </w:tcPr>
          <w:p w14:paraId="3A80BC19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BCCB5E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69DE05FD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F7987" w14:textId="77777777" w:rsidR="00095A35" w:rsidRPr="00095A35" w:rsidRDefault="00095A35" w:rsidP="0009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19961EF1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Subtracts total expenditure from the budget to find the remaining balance.</w:t>
            </w:r>
          </w:p>
        </w:tc>
        <w:tc>
          <w:tcPr>
            <w:tcW w:w="0" w:type="auto"/>
            <w:vAlign w:val="center"/>
            <w:hideMark/>
          </w:tcPr>
          <w:p w14:paraId="2F2DB06F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D66499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2947E8C0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8B4E6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4. Output Display</w:t>
            </w:r>
          </w:p>
        </w:tc>
        <w:tc>
          <w:tcPr>
            <w:tcW w:w="0" w:type="auto"/>
            <w:vAlign w:val="center"/>
            <w:hideMark/>
          </w:tcPr>
          <w:p w14:paraId="4E6083F1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Outputs all 4 calculated values with clear, professional text labels.</w:t>
            </w:r>
          </w:p>
        </w:tc>
        <w:tc>
          <w:tcPr>
            <w:tcW w:w="0" w:type="auto"/>
            <w:vAlign w:val="center"/>
            <w:hideMark/>
          </w:tcPr>
          <w:p w14:paraId="67B28AB7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808A56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4D869E60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8C99E" w14:textId="77777777" w:rsidR="00095A35" w:rsidRPr="00095A35" w:rsidRDefault="00095A35" w:rsidP="00095A3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ZA"/>
              </w:rPr>
            </w:pPr>
          </w:p>
        </w:tc>
        <w:tc>
          <w:tcPr>
            <w:tcW w:w="0" w:type="auto"/>
            <w:vAlign w:val="center"/>
            <w:hideMark/>
          </w:tcPr>
          <w:p w14:paraId="3A1B9142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Correctly implements 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fixed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 and </w:t>
            </w:r>
            <w:r w:rsidRPr="00095A35">
              <w:rPr>
                <w:rFonts w:ascii="Courier New" w:eastAsia="Times New Roman" w:hAnsi="Courier New" w:cs="Courier New"/>
                <w:sz w:val="21"/>
                <w:szCs w:val="21"/>
                <w:lang w:eastAsia="en-ZA"/>
              </w:rPr>
              <w:t>setprecision(2)</w:t>
            </w: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 xml:space="preserve"> manipulators along with the 'R' symbol.</w:t>
            </w:r>
          </w:p>
        </w:tc>
        <w:tc>
          <w:tcPr>
            <w:tcW w:w="0" w:type="auto"/>
            <w:vAlign w:val="center"/>
            <w:hideMark/>
          </w:tcPr>
          <w:p w14:paraId="4EA0692B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EF6871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42D76A9C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B54C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5. GitHub Version Control</w:t>
            </w:r>
          </w:p>
        </w:tc>
        <w:tc>
          <w:tcPr>
            <w:tcW w:w="0" w:type="auto"/>
            <w:vAlign w:val="center"/>
            <w:hideMark/>
          </w:tcPr>
          <w:p w14:paraId="2515F815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sz w:val="21"/>
                <w:szCs w:val="21"/>
                <w:lang w:eastAsia="en-ZA"/>
              </w:rPr>
              <w:t>Code is committed successfully with standard nested indentation and layout rules.</w:t>
            </w:r>
          </w:p>
        </w:tc>
        <w:tc>
          <w:tcPr>
            <w:tcW w:w="0" w:type="auto"/>
            <w:vAlign w:val="center"/>
            <w:hideMark/>
          </w:tcPr>
          <w:p w14:paraId="56DAFE71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601376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</w:p>
        </w:tc>
      </w:tr>
      <w:tr w:rsidR="00095A35" w:rsidRPr="00095A35" w14:paraId="1BB385F0" w14:textId="77777777" w:rsidTr="00095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CD38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4CAC26B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i/>
                <w:iCs/>
                <w:sz w:val="21"/>
                <w:szCs w:val="21"/>
                <w:lang w:eastAsia="en-ZA"/>
              </w:rPr>
              <w:t>Note: Award full arithmetic marks if formulas are logically sound, even if formatting contains syntax errors.</w:t>
            </w:r>
          </w:p>
        </w:tc>
        <w:tc>
          <w:tcPr>
            <w:tcW w:w="0" w:type="auto"/>
            <w:vAlign w:val="center"/>
            <w:hideMark/>
          </w:tcPr>
          <w:p w14:paraId="21918459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8F1F60" w14:textId="77777777" w:rsidR="00095A35" w:rsidRPr="00095A35" w:rsidRDefault="00095A35" w:rsidP="00095A35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ZA"/>
              </w:rPr>
            </w:pPr>
            <w:r w:rsidRPr="00095A35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en-ZA"/>
              </w:rPr>
              <w:t>/20</w:t>
            </w:r>
          </w:p>
        </w:tc>
      </w:tr>
    </w:tbl>
    <w:p w14:paraId="1C2C98F8" w14:textId="77777777" w:rsidR="00095A35" w:rsidRPr="00961A4E" w:rsidRDefault="00095A35" w:rsidP="00095A35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en-ZA"/>
        </w:rPr>
      </w:pPr>
    </w:p>
    <w:sectPr w:rsidR="00095A35" w:rsidRPr="00961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2B7B"/>
    <w:multiLevelType w:val="multilevel"/>
    <w:tmpl w:val="814A8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9156C2"/>
    <w:multiLevelType w:val="multilevel"/>
    <w:tmpl w:val="1A1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990492"/>
    <w:multiLevelType w:val="multilevel"/>
    <w:tmpl w:val="1650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60FD8"/>
    <w:multiLevelType w:val="multilevel"/>
    <w:tmpl w:val="0154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174481"/>
    <w:multiLevelType w:val="multilevel"/>
    <w:tmpl w:val="898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91806"/>
    <w:multiLevelType w:val="multilevel"/>
    <w:tmpl w:val="B80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970"/>
    <w:rsid w:val="00095A35"/>
    <w:rsid w:val="00675467"/>
    <w:rsid w:val="00961A4E"/>
    <w:rsid w:val="00B13D5B"/>
    <w:rsid w:val="00C9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195FF4"/>
  <w15:chartTrackingRefBased/>
  <w15:docId w15:val="{5C30AAFC-9D8E-4B45-A06A-6F3E9AAB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1fqrb">
    <w:name w:val="q1fqrb"/>
    <w:basedOn w:val="DefaultParagraphFont"/>
    <w:rsid w:val="00961A4E"/>
  </w:style>
  <w:style w:type="character" w:customStyle="1" w:styleId="undefined">
    <w:name w:val="undefined"/>
    <w:basedOn w:val="DefaultParagraphFont"/>
    <w:rsid w:val="00961A4E"/>
  </w:style>
  <w:style w:type="character" w:customStyle="1" w:styleId="dk3nfb">
    <w:name w:val="dk3nfb"/>
    <w:basedOn w:val="DefaultParagraphFont"/>
    <w:rsid w:val="00961A4E"/>
  </w:style>
  <w:style w:type="character" w:customStyle="1" w:styleId="uij0tc">
    <w:name w:val="uij0tc"/>
    <w:basedOn w:val="DefaultParagraphFont"/>
    <w:rsid w:val="00961A4E"/>
  </w:style>
  <w:style w:type="character" w:customStyle="1" w:styleId="yqj1pc">
    <w:name w:val="yqj1pc"/>
    <w:basedOn w:val="DefaultParagraphFont"/>
    <w:rsid w:val="00961A4E"/>
  </w:style>
  <w:style w:type="character" w:customStyle="1" w:styleId="ojrtq">
    <w:name w:val="ojrtq"/>
    <w:basedOn w:val="DefaultParagraphFont"/>
    <w:rsid w:val="00961A4E"/>
  </w:style>
  <w:style w:type="character" w:customStyle="1" w:styleId="wy5bn">
    <w:name w:val="wy5bn"/>
    <w:basedOn w:val="DefaultParagraphFont"/>
    <w:rsid w:val="00961A4E"/>
  </w:style>
  <w:style w:type="character" w:customStyle="1" w:styleId="n1kuhb">
    <w:name w:val="n1kuhb"/>
    <w:basedOn w:val="DefaultParagraphFont"/>
    <w:rsid w:val="00961A4E"/>
  </w:style>
  <w:style w:type="character" w:styleId="Strong">
    <w:name w:val="Strong"/>
    <w:basedOn w:val="DefaultParagraphFont"/>
    <w:uiPriority w:val="22"/>
    <w:qFormat/>
    <w:rsid w:val="00095A3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5A3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5A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47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00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8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80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7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24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9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8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8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517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72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24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77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2185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CD913-5879-4A6A-BD72-ACE5F039E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2026-10-28T06:35:00Z</dcterms:created>
  <dcterms:modified xsi:type="dcterms:W3CDTF">2026-10-28T06:37:00Z</dcterms:modified>
</cp:coreProperties>
</file>