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CHUNG MỘT NHỊP</w:t>
        <w:br/>
        <w:t>CD LEAD – PHONG</w:t>
      </w:r>
    </w:p>
    <w:p>
      <w:pPr>
        <w:pStyle w:val="Subtitle"/>
      </w:pPr>
      <w:r>
        <w:t>Bản làm việc có nguồn • Chờ thông tin để cùng hoàn thiện • 18/10/2026</w:t>
      </w:r>
    </w:p>
    <w:p>
      <w:r>
        <w:t>Bản này thay cơ sở làm việc v0.9 có các số do trợ lý tự đặt. Không có dự báo lợi nhuận, số đơn, lịch cả dự án hoặc KPI do trợ lý tự bổ sung. Chưa phải hồ sơ nộp hoặc báo cáo xác nhận kết quả.</w:t>
      </w:r>
    </w:p>
    <w:p>
      <w:pPr>
        <w:pStyle w:val="Heading1"/>
      </w:pPr>
      <w:r>
        <w:t>1. Thông tin hiện có và nguồn</w:t>
      </w:r>
    </w:p>
    <w:tbl>
      <w:tblPr>
        <w:tblStyle w:val="TableGrid"/>
        <w:tblW w:type="auto" w:w="0"/>
        <w:tblLook w:firstColumn="1" w:firstRow="1" w:lastColumn="0" w:lastRow="0" w:noHBand="0" w:noVBand="1" w:val="04A0"/>
      </w:tblPr>
      <w:tblGrid>
        <w:gridCol w:w="3437"/>
        <w:gridCol w:w="3437"/>
        <w:gridCol w:w="3437"/>
      </w:tblGrid>
      <w:tr>
        <w:trPr>
          <w:tblHeader/>
        </w:trPr>
        <w:tc>
          <w:tcPr>
            <w:tcW w:type="dxa" w:w="3437"/>
          </w:tcPr>
          <w:p>
            <w:r>
              <w:rPr>
                <w:b/>
              </w:rPr>
              <w:t>Thông tin</w:t>
            </w:r>
          </w:p>
        </w:tc>
        <w:tc>
          <w:tcPr>
            <w:tcW w:type="dxa" w:w="3437"/>
          </w:tcPr>
          <w:p>
            <w:r>
              <w:rPr>
                <w:b/>
              </w:rPr>
              <w:t>Nội dung / nguồn</w:t>
            </w:r>
          </w:p>
        </w:tc>
        <w:tc>
          <w:tcPr>
            <w:tcW w:type="dxa" w:w="3437"/>
          </w:tcPr>
          <w:p>
            <w:r>
              <w:rPr>
                <w:b/>
              </w:rPr>
              <w:t>Giới hạn</w:t>
            </w:r>
          </w:p>
        </w:tc>
      </w:tr>
      <w:tr>
        <w:tc>
          <w:tcPr>
            <w:tcW w:type="dxa" w:w="3437"/>
          </w:tcPr>
          <w:p>
            <w:r>
              <w:rPr>
                <w:sz w:val="17"/>
              </w:rPr>
              <w:t>Tên dự án</w:t>
            </w:r>
          </w:p>
        </w:tc>
        <w:tc>
          <w:tcPr>
            <w:tcW w:type="dxa" w:w="3437"/>
          </w:tcPr>
          <w:p>
            <w:r>
              <w:rPr>
                <w:sz w:val="17"/>
              </w:rPr>
              <w:t>“Chung một nhịp” – Vòng tay hạt chữ cá nhân hóa cho nhóm bạn</w:t>
              <w:br/>
              <w:t>Nguồn: Tin nhắn ý tưởng của Phong</w:t>
            </w:r>
          </w:p>
        </w:tc>
        <w:tc>
          <w:tcPr>
            <w:tcW w:type="dxa" w:w="3437"/>
          </w:tcPr>
          <w:p>
            <w:r>
              <w:rPr>
                <w:sz w:val="17"/>
              </w:rPr>
              <w:t>Ý tưởng nhóm cung cấp; không tự suy ra đã được PM phê duyệt.</w:t>
            </w:r>
          </w:p>
        </w:tc>
      </w:tr>
      <w:tr>
        <w:tc>
          <w:tcPr>
            <w:tcW w:type="dxa" w:w="3437"/>
          </w:tcPr>
          <w:p>
            <w:r>
              <w:rPr>
                <w:sz w:val="17"/>
              </w:rPr>
              <w:t>Người phụ trách CD</w:t>
            </w:r>
          </w:p>
        </w:tc>
        <w:tc>
          <w:tcPr>
            <w:tcW w:type="dxa" w:w="3437"/>
          </w:tcPr>
          <w:p>
            <w:r>
              <w:rPr>
                <w:sz w:val="17"/>
              </w:rPr>
              <w:t>Phong</w:t>
              <w:br/>
              <w:t>Nguồn: Phong tự xác nhận trong yêu cầu</w:t>
            </w:r>
          </w:p>
        </w:tc>
        <w:tc>
          <w:tcPr>
            <w:tcW w:type="dxa" w:w="3437"/>
          </w:tcPr>
          <w:p>
            <w:r>
              <w:rPr>
                <w:sz w:val="17"/>
              </w:rPr>
              <w:t>Đã được người dùng xác nhận.</w:t>
            </w:r>
          </w:p>
        </w:tc>
      </w:tr>
      <w:tr>
        <w:tc>
          <w:tcPr>
            <w:tcW w:type="dxa" w:w="3437"/>
          </w:tcPr>
          <w:p>
            <w:r>
              <w:rPr>
                <w:sz w:val="17"/>
              </w:rPr>
              <w:t>Số thành viên</w:t>
            </w:r>
          </w:p>
        </w:tc>
        <w:tc>
          <w:tcPr>
            <w:tcW w:type="dxa" w:w="3437"/>
          </w:tcPr>
          <w:p>
            <w:r>
              <w:rPr>
                <w:sz w:val="17"/>
              </w:rPr>
              <w:t>8</w:t>
              <w:br/>
              <w:t>Nguồn: Phong trả lời “8 người” ở lượt hiện tại</w:t>
            </w:r>
          </w:p>
        </w:tc>
        <w:tc>
          <w:tcPr>
            <w:tcW w:type="dxa" w:w="3437"/>
          </w:tcPr>
          <w:p>
            <w:r>
              <w:rPr>
                <w:sz w:val="17"/>
              </w:rPr>
              <w:t>Đã được người dùng xác nhận số lượng. Chưa đồng nghĩa mọi người đã xác nhận trách nhiệm.</w:t>
            </w:r>
          </w:p>
        </w:tc>
      </w:tr>
      <w:tr>
        <w:tc>
          <w:tcPr>
            <w:tcW w:type="dxa" w:w="3437"/>
          </w:tcPr>
          <w:p>
            <w:r>
              <w:rPr>
                <w:sz w:val="17"/>
              </w:rPr>
              <w:t>Danh sách và vai trò</w:t>
            </w:r>
          </w:p>
        </w:tc>
        <w:tc>
          <w:tcPr>
            <w:tcW w:type="dxa" w:w="3437"/>
          </w:tcPr>
          <w:p>
            <w:r>
              <w:rPr>
                <w:sz w:val="17"/>
              </w:rPr>
              <w:t>Nghĩa–PM; Phong–CD; Huy–MR; Bằng–PP; Danh–CC; Nam–Sales; Hưng–Operations; Đạt–EO</w:t>
              <w:br/>
              <w:t>Nguồn: Tab Vai trò thành viên, hàng 6–13</w:t>
            </w:r>
          </w:p>
        </w:tc>
        <w:tc>
          <w:tcPr>
            <w:tcW w:type="dxa" w:w="3437"/>
          </w:tcPr>
          <w:p>
            <w:r>
              <w:rPr>
                <w:sz w:val="17"/>
              </w:rPr>
              <w:t>Chép từ file phân công; chưa có biên bản xác nhận từng người.</w:t>
            </w:r>
          </w:p>
        </w:tc>
      </w:tr>
      <w:tr>
        <w:tc>
          <w:tcPr>
            <w:tcW w:type="dxa" w:w="3437"/>
          </w:tcPr>
          <w:p>
            <w:r>
              <w:rPr>
                <w:sz w:val="17"/>
              </w:rPr>
              <w:t>Địa bàn</w:t>
            </w:r>
          </w:p>
        </w:tc>
        <w:tc>
          <w:tcPr>
            <w:tcW w:type="dxa" w:w="3437"/>
          </w:tcPr>
          <w:p>
            <w:r>
              <w:rPr>
                <w:sz w:val="17"/>
              </w:rPr>
              <w:t>TP.HCM</w:t>
              <w:br/>
              <w:t>Nguồn: Thông tin Phong cung cấp</w:t>
            </w:r>
          </w:p>
        </w:tc>
        <w:tc>
          <w:tcPr>
            <w:tcW w:type="dxa" w:w="3437"/>
          </w:tcPr>
          <w:p>
            <w:r>
              <w:rPr>
                <w:sz w:val="17"/>
              </w:rPr>
              <w:t>Bối cảnh nhóm; không suy ra có quyền bán trong một trường cụ thể.</w:t>
            </w:r>
          </w:p>
        </w:tc>
      </w:tr>
      <w:tr>
        <w:tc>
          <w:tcPr>
            <w:tcW w:type="dxa" w:w="3437"/>
          </w:tcPr>
          <w:p>
            <w:r>
              <w:rPr>
                <w:sz w:val="17"/>
              </w:rPr>
              <w:t>Khách hàng dự kiến</w:t>
            </w:r>
          </w:p>
        </w:tc>
        <w:tc>
          <w:tcPr>
            <w:tcW w:type="dxa" w:w="3437"/>
          </w:tcPr>
          <w:p>
            <w:r>
              <w:rPr>
                <w:sz w:val="17"/>
              </w:rPr>
              <w:t>Học sinh/sinh viên 16–24 tuổi; nhóm bạn, cặp đôi, lớp/CLB</w:t>
              <w:br/>
              <w:t>Nguồn: Mô tả ý tưởng của nhóm</w:t>
            </w:r>
          </w:p>
        </w:tc>
        <w:tc>
          <w:tcPr>
            <w:tcW w:type="dxa" w:w="3437"/>
          </w:tcPr>
          <w:p>
            <w:r>
              <w:rPr>
                <w:sz w:val="17"/>
              </w:rPr>
              <w:t>Phân khúc dự kiến; chưa có dữ liệu kiểm chứng nhu cầu được cung cấp.</w:t>
            </w:r>
          </w:p>
        </w:tc>
      </w:tr>
      <w:tr>
        <w:tc>
          <w:tcPr>
            <w:tcW w:type="dxa" w:w="3437"/>
          </w:tcPr>
          <w:p>
            <w:r>
              <w:rPr>
                <w:sz w:val="17"/>
              </w:rPr>
              <w:t>Thời lượng dự án</w:t>
            </w:r>
          </w:p>
        </w:tc>
        <w:tc>
          <w:tcPr>
            <w:tcW w:type="dxa" w:w="3437"/>
          </w:tcPr>
          <w:p>
            <w:r>
              <w:rPr>
                <w:sz w:val="17"/>
              </w:rPr>
              <w:t>8 tuần</w:t>
              <w:br/>
              <w:t>Nguồn: Yêu cầu của Phong và bảng công việc</w:t>
            </w:r>
          </w:p>
        </w:tc>
        <w:tc>
          <w:tcPr>
            <w:tcW w:type="dxa" w:w="3437"/>
          </w:tcPr>
          <w:p>
            <w:r>
              <w:rPr>
                <w:sz w:val="17"/>
              </w:rPr>
              <w:t>Chưa có xác nhận ngày bắt đầu/kết thúc cả dự án; không tự đặt lịch.</w:t>
            </w:r>
          </w:p>
        </w:tc>
      </w:tr>
      <w:tr>
        <w:tc>
          <w:tcPr>
            <w:tcW w:type="dxa" w:w="3437"/>
          </w:tcPr>
          <w:p>
            <w:r>
              <w:rPr>
                <w:sz w:val="17"/>
              </w:rPr>
              <w:t>Hạn tuần 1</w:t>
            </w:r>
          </w:p>
        </w:tc>
        <w:tc>
          <w:tcPr>
            <w:tcW w:type="dxa" w:w="3437"/>
          </w:tcPr>
          <w:p>
            <w:r>
              <w:rPr>
                <w:sz w:val="17"/>
              </w:rPr>
              <w:t>Hạn nội bộ 21/10; nộp 22/10/2026</w:t>
              <w:br/>
              <w:t>Nguồn: Tab Công việc Tuần 1, A3; các hạn chi tiết ở cột J</w:t>
            </w:r>
          </w:p>
        </w:tc>
        <w:tc>
          <w:tcPr>
            <w:tcW w:type="dxa" w:w="3437"/>
          </w:tcPr>
          <w:p>
            <w:r>
              <w:rPr>
                <w:sz w:val="17"/>
              </w:rPr>
              <w:t>Là hạn trong file, chưa thay cho thông báo gốc nếu có điều chỉnh.</w:t>
            </w:r>
          </w:p>
        </w:tc>
      </w:tr>
      <w:tr>
        <w:tc>
          <w:tcPr>
            <w:tcW w:type="dxa" w:w="3437"/>
          </w:tcPr>
          <w:p>
            <w:r>
              <w:rPr>
                <w:sz w:val="17"/>
              </w:rPr>
              <w:t>Vốn ban đầu tối đa</w:t>
            </w:r>
          </w:p>
        </w:tc>
        <w:tc>
          <w:tcPr>
            <w:tcW w:type="dxa" w:w="3437"/>
          </w:tcPr>
          <w:p>
            <w:r>
              <w:rPr>
                <w:sz w:val="17"/>
              </w:rPr>
              <w:t>500.000đ</w:t>
              <w:br/>
              <w:t>Nguồn: Yêu cầu dự án và mô tả của nhóm</w:t>
            </w:r>
          </w:p>
        </w:tc>
        <w:tc>
          <w:tcPr>
            <w:tcW w:type="dxa" w:w="3437"/>
          </w:tcPr>
          <w:p>
            <w:r>
              <w:rPr>
                <w:sz w:val="17"/>
              </w:rPr>
              <w:t>Là hạn mức; chưa có xác nhận đã góp, đã chi hoặc tiền đang giữ.</w:t>
            </w:r>
          </w:p>
        </w:tc>
      </w:tr>
      <w:tr>
        <w:tc>
          <w:tcPr>
            <w:tcW w:type="dxa" w:w="3437"/>
          </w:tcPr>
          <w:p>
            <w:r>
              <w:rPr>
                <w:sz w:val="17"/>
              </w:rPr>
              <w:t>Mục tiêu lợi nhuận từng được nêu</w:t>
            </w:r>
          </w:p>
        </w:tc>
        <w:tc>
          <w:tcPr>
            <w:tcW w:type="dxa" w:w="3437"/>
          </w:tcPr>
          <w:p>
            <w:r>
              <w:rPr>
                <w:sz w:val="17"/>
              </w:rPr>
              <w:t>Khoảng 1.500.000đ</w:t>
              <w:br/>
              <w:t>Nguồn: Yêu cầu trước của Phong</w:t>
            </w:r>
          </w:p>
        </w:tc>
        <w:tc>
          <w:tcPr>
            <w:tcW w:type="dxa" w:w="3437"/>
          </w:tcPr>
          <w:p>
            <w:r>
              <w:rPr>
                <w:sz w:val="17"/>
              </w:rPr>
              <w:t>Mục tiêu, không phải kết quả hoặc dự báo; cần xác nhận còn áp dụng cho ý tưởng này.</w:t>
            </w:r>
          </w:p>
        </w:tc>
      </w:tr>
      <w:tr>
        <w:tc>
          <w:tcPr>
            <w:tcW w:type="dxa" w:w="3437"/>
          </w:tcPr>
          <w:p>
            <w:r>
              <w:rPr>
                <w:sz w:val="17"/>
              </w:rPr>
              <w:t>Kênh và cách bán dự kiến</w:t>
            </w:r>
          </w:p>
        </w:tc>
        <w:tc>
          <w:tcPr>
            <w:tcW w:type="dxa" w:w="3437"/>
          </w:tcPr>
          <w:p>
            <w:r>
              <w:rPr>
                <w:sz w:val="17"/>
              </w:rPr>
              <w:t>Facebook, Zalo, Instagram; video TikTok; tin nhắn/Google Forms; gom giao trong trường</w:t>
              <w:br/>
              <w:t>Nguồn: Mô tả ý tưởng của nhóm</w:t>
            </w:r>
          </w:p>
        </w:tc>
        <w:tc>
          <w:tcPr>
            <w:tcW w:type="dxa" w:w="3437"/>
          </w:tcPr>
          <w:p>
            <w:r>
              <w:rPr>
                <w:sz w:val="17"/>
              </w:rPr>
              <w:t>Định hướng do nhóm cung cấp; chưa có link kênh hoặc bằng chứng đã triển khai.</w:t>
            </w:r>
          </w:p>
        </w:tc>
      </w:tr>
      <w:tr>
        <w:tc>
          <w:tcPr>
            <w:tcW w:type="dxa" w:w="3437"/>
          </w:tcPr>
          <w:p>
            <w:r>
              <w:rPr>
                <w:sz w:val="17"/>
              </w:rPr>
              <w:t>Cọc và duyệt mẫu trong ý tưởng</w:t>
            </w:r>
          </w:p>
        </w:tc>
        <w:tc>
          <w:tcPr>
            <w:tcW w:type="dxa" w:w="3437"/>
          </w:tcPr>
          <w:p>
            <w:r>
              <w:rPr>
                <w:sz w:val="17"/>
              </w:rPr>
              <w:t>Khách duyệt tên/cỡ/màu; cọc 50% sau duyệt</w:t>
              <w:br/>
              <w:t>Nguồn: Mô tả ý tưởng của nhóm</w:t>
            </w:r>
          </w:p>
        </w:tc>
        <w:tc>
          <w:tcPr>
            <w:tcW w:type="dxa" w:w="3437"/>
          </w:tcPr>
          <w:p>
            <w:r>
              <w:rPr>
                <w:sz w:val="17"/>
              </w:rPr>
              <w:t>Điều kiện dự kiến; chưa có quyết định nhóm hoặc giao dịch thực được cung cấp.</w:t>
            </w:r>
          </w:p>
        </w:tc>
      </w:tr>
    </w:tbl>
    <w:p/>
    <w:p>
      <w:pPr>
        <w:pStyle w:val="Heading1"/>
      </w:pPr>
      <w:r>
        <w:t>2. Phần số liệu của nhóm chưa được xác minh</w:t>
      </w:r>
    </w:p>
    <w:p>
      <w:r>
        <w:t>Các số dưới đây được chép từ ý tưởng Phong gửi, không phải trợ lý mới đặt. Chưa coi là chi phí, giao dịch hoặc mức giá đã chốt. Chỉ dùng trong phần “đề xuất ban đầu” nếu Phong xác nhận còn áp dụng; phần số thực để trống đến khi có dữ liệu.</w:t>
      </w:r>
    </w:p>
    <w:tbl>
      <w:tblPr>
        <w:tblStyle w:val="TableGrid"/>
        <w:tblW w:type="auto" w:w="0"/>
        <w:tblLook w:firstColumn="1" w:firstRow="1" w:lastColumn="0" w:lastRow="0" w:noHBand="0" w:noVBand="1" w:val="04A0"/>
      </w:tblPr>
      <w:tblGrid>
        <w:gridCol w:w="3437"/>
        <w:gridCol w:w="3437"/>
        <w:gridCol w:w="3437"/>
      </w:tblGrid>
      <w:tr>
        <w:trPr>
          <w:tblHeader/>
        </w:trPr>
        <w:tc>
          <w:tcPr>
            <w:tcW w:type="dxa" w:w="3437"/>
          </w:tcPr>
          <w:p>
            <w:r>
              <w:rPr>
                <w:b/>
              </w:rPr>
              <w:t>Khoản</w:t>
            </w:r>
          </w:p>
        </w:tc>
        <w:tc>
          <w:tcPr>
            <w:tcW w:type="dxa" w:w="3437"/>
          </w:tcPr>
          <w:p>
            <w:r>
              <w:rPr>
                <w:b/>
              </w:rPr>
              <w:t>Số nhóm đã nêu</w:t>
            </w:r>
          </w:p>
        </w:tc>
        <w:tc>
          <w:tcPr>
            <w:tcW w:type="dxa" w:w="3437"/>
          </w:tcPr>
          <w:p>
            <w:r>
              <w:rPr>
                <w:b/>
              </w:rPr>
              <w:t>Bản chất / giới hạn</w:t>
            </w:r>
          </w:p>
        </w:tc>
      </w:tr>
      <w:tr>
        <w:tc>
          <w:tcPr>
            <w:tcW w:type="dxa" w:w="3437"/>
          </w:tcPr>
          <w:p>
            <w:r>
              <w:rPr>
                <w:sz w:val="17"/>
              </w:rPr>
              <w:t>Giá vốn mục tiêu/vòng</w:t>
            </w:r>
          </w:p>
        </w:tc>
        <w:tc>
          <w:tcPr>
            <w:tcW w:type="dxa" w:w="3437"/>
          </w:tcPr>
          <w:p>
            <w:r>
              <w:rPr>
                <w:sz w:val="17"/>
              </w:rPr>
              <w:t>15.000đ</w:t>
            </w:r>
          </w:p>
        </w:tc>
        <w:tc>
          <w:tcPr>
            <w:tcW w:type="dxa" w:w="3437"/>
          </w:tcPr>
          <w:p>
            <w:r>
              <w:rPr>
                <w:sz w:val="17"/>
              </w:rPr>
              <w:t>Mục tiêu “không quá” trong ý tưởng của nhóm. Không phải giá vốn thực; chờ định mức và báo giá.</w:t>
            </w:r>
          </w:p>
        </w:tc>
      </w:tr>
      <w:tr>
        <w:tc>
          <w:tcPr>
            <w:tcW w:type="dxa" w:w="3437"/>
          </w:tcPr>
          <w:p>
            <w:r>
              <w:rPr>
                <w:sz w:val="17"/>
              </w:rPr>
              <w:t>Giá bán lẻ/vòng</w:t>
            </w:r>
          </w:p>
        </w:tc>
        <w:tc>
          <w:tcPr>
            <w:tcW w:type="dxa" w:w="3437"/>
          </w:tcPr>
          <w:p>
            <w:r>
              <w:rPr>
                <w:sz w:val="17"/>
              </w:rPr>
              <w:t>35.000đ</w:t>
            </w:r>
          </w:p>
        </w:tc>
        <w:tc>
          <w:tcPr>
            <w:tcW w:type="dxa" w:w="3437"/>
          </w:tcPr>
          <w:p>
            <w:r>
              <w:rPr>
                <w:sz w:val="17"/>
              </w:rPr>
              <w:t>Giá dự kiến trong ý tưởng của nhóm. Chưa được xác nhận là bảng giá đã chốt.</w:t>
            </w:r>
          </w:p>
        </w:tc>
      </w:tr>
      <w:tr>
        <w:tc>
          <w:tcPr>
            <w:tcW w:type="dxa" w:w="3437"/>
          </w:tcPr>
          <w:p>
            <w:r>
              <w:rPr>
                <w:sz w:val="17"/>
              </w:rPr>
              <w:t>Giá bán một đôi</w:t>
            </w:r>
          </w:p>
        </w:tc>
        <w:tc>
          <w:tcPr>
            <w:tcW w:type="dxa" w:w="3437"/>
          </w:tcPr>
          <w:p>
            <w:r>
              <w:rPr>
                <w:sz w:val="17"/>
              </w:rPr>
              <w:t>65.000đ</w:t>
            </w:r>
          </w:p>
        </w:tc>
        <w:tc>
          <w:tcPr>
            <w:tcW w:type="dxa" w:w="3437"/>
          </w:tcPr>
          <w:p>
            <w:r>
              <w:rPr>
                <w:sz w:val="17"/>
              </w:rPr>
              <w:t>Giá dự kiến trong ý tưởng của nhóm. Chưa được xác nhận là bảng giá đã chốt.</w:t>
            </w:r>
          </w:p>
        </w:tc>
      </w:tr>
      <w:tr>
        <w:tc>
          <w:tcPr>
            <w:tcW w:type="dxa" w:w="3437"/>
          </w:tcPr>
          <w:p>
            <w:r>
              <w:rPr>
                <w:sz w:val="17"/>
              </w:rPr>
              <w:t>Giá bán một bộ 5</w:t>
            </w:r>
          </w:p>
        </w:tc>
        <w:tc>
          <w:tcPr>
            <w:tcW w:type="dxa" w:w="3437"/>
          </w:tcPr>
          <w:p>
            <w:r>
              <w:rPr>
                <w:sz w:val="17"/>
              </w:rPr>
              <w:t>150.000đ</w:t>
            </w:r>
          </w:p>
        </w:tc>
        <w:tc>
          <w:tcPr>
            <w:tcW w:type="dxa" w:w="3437"/>
          </w:tcPr>
          <w:p>
            <w:r>
              <w:rPr>
                <w:sz w:val="17"/>
              </w:rPr>
              <w:t>Giá dự kiến trong ý tưởng của nhóm. Chưa được xác nhận là bảng giá đã chốt.</w:t>
            </w:r>
          </w:p>
        </w:tc>
      </w:tr>
      <w:tr>
        <w:tc>
          <w:tcPr>
            <w:tcW w:type="dxa" w:w="3437"/>
          </w:tcPr>
          <w:p>
            <w:r>
              <w:rPr>
                <w:sz w:val="17"/>
              </w:rPr>
              <w:t>Phân bổ vốn: vật tư</w:t>
            </w:r>
          </w:p>
        </w:tc>
        <w:tc>
          <w:tcPr>
            <w:tcW w:type="dxa" w:w="3437"/>
          </w:tcPr>
          <w:p>
            <w:r>
              <w:rPr>
                <w:sz w:val="17"/>
              </w:rPr>
              <w:t>250.000đ</w:t>
            </w:r>
          </w:p>
        </w:tc>
        <w:tc>
          <w:tcPr>
            <w:tcW w:type="dxa" w:w="3437"/>
          </w:tcPr>
          <w:p>
            <w:r>
              <w:rPr>
                <w:sz w:val="17"/>
              </w:rPr>
              <w:t>Dự toán nhóm ghi trong tin nhắn. Không phải chi thực tế hoặc báo giá.</w:t>
            </w:r>
          </w:p>
        </w:tc>
      </w:tr>
      <w:tr>
        <w:tc>
          <w:tcPr>
            <w:tcW w:type="dxa" w:w="3437"/>
          </w:tcPr>
          <w:p>
            <w:r>
              <w:rPr>
                <w:sz w:val="17"/>
              </w:rPr>
              <w:t>Phân bổ vốn: bao bì</w:t>
            </w:r>
          </w:p>
        </w:tc>
        <w:tc>
          <w:tcPr>
            <w:tcW w:type="dxa" w:w="3437"/>
          </w:tcPr>
          <w:p>
            <w:r>
              <w:rPr>
                <w:sz w:val="17"/>
              </w:rPr>
              <w:t>50.000đ</w:t>
            </w:r>
          </w:p>
        </w:tc>
        <w:tc>
          <w:tcPr>
            <w:tcW w:type="dxa" w:w="3437"/>
          </w:tcPr>
          <w:p>
            <w:r>
              <w:rPr>
                <w:sz w:val="17"/>
              </w:rPr>
              <w:t>Dự toán nhóm ghi trong tin nhắn. Không phải chi thực tế hoặc báo giá.</w:t>
            </w:r>
          </w:p>
        </w:tc>
      </w:tr>
      <w:tr>
        <w:tc>
          <w:tcPr>
            <w:tcW w:type="dxa" w:w="3437"/>
          </w:tcPr>
          <w:p>
            <w:r>
              <w:rPr>
                <w:sz w:val="17"/>
              </w:rPr>
              <w:t>Phân bổ vốn: dụng cụ</w:t>
            </w:r>
          </w:p>
        </w:tc>
        <w:tc>
          <w:tcPr>
            <w:tcW w:type="dxa" w:w="3437"/>
          </w:tcPr>
          <w:p>
            <w:r>
              <w:rPr>
                <w:sz w:val="17"/>
              </w:rPr>
              <w:t>50.000đ</w:t>
            </w:r>
          </w:p>
        </w:tc>
        <w:tc>
          <w:tcPr>
            <w:tcW w:type="dxa" w:w="3437"/>
          </w:tcPr>
          <w:p>
            <w:r>
              <w:rPr>
                <w:sz w:val="17"/>
              </w:rPr>
              <w:t>Dự toán nhóm ghi trong tin nhắn. Không phải chi thực tế hoặc báo giá.</w:t>
            </w:r>
          </w:p>
        </w:tc>
      </w:tr>
      <w:tr>
        <w:tc>
          <w:tcPr>
            <w:tcW w:type="dxa" w:w="3437"/>
          </w:tcPr>
          <w:p>
            <w:r>
              <w:rPr>
                <w:sz w:val="17"/>
              </w:rPr>
              <w:t>Phân bổ vốn: vận chuyển nhập</w:t>
            </w:r>
          </w:p>
        </w:tc>
        <w:tc>
          <w:tcPr>
            <w:tcW w:type="dxa" w:w="3437"/>
          </w:tcPr>
          <w:p>
            <w:r>
              <w:rPr>
                <w:sz w:val="17"/>
              </w:rPr>
              <w:t>50.000đ</w:t>
            </w:r>
          </w:p>
        </w:tc>
        <w:tc>
          <w:tcPr>
            <w:tcW w:type="dxa" w:w="3437"/>
          </w:tcPr>
          <w:p>
            <w:r>
              <w:rPr>
                <w:sz w:val="17"/>
              </w:rPr>
              <w:t>Dự toán nhóm ghi trong tin nhắn. Không phải chi thực tế hoặc báo giá.</w:t>
            </w:r>
          </w:p>
        </w:tc>
      </w:tr>
      <w:tr>
        <w:tc>
          <w:tcPr>
            <w:tcW w:type="dxa" w:w="3437"/>
          </w:tcPr>
          <w:p>
            <w:r>
              <w:rPr>
                <w:sz w:val="17"/>
              </w:rPr>
              <w:t>Phân bổ vốn: dự phòng</w:t>
            </w:r>
          </w:p>
        </w:tc>
        <w:tc>
          <w:tcPr>
            <w:tcW w:type="dxa" w:w="3437"/>
          </w:tcPr>
          <w:p>
            <w:r>
              <w:rPr>
                <w:sz w:val="17"/>
              </w:rPr>
              <w:t>100.000đ</w:t>
            </w:r>
          </w:p>
        </w:tc>
        <w:tc>
          <w:tcPr>
            <w:tcW w:type="dxa" w:w="3437"/>
          </w:tcPr>
          <w:p>
            <w:r>
              <w:rPr>
                <w:sz w:val="17"/>
              </w:rPr>
              <w:t>Dự toán nhóm ghi trong tin nhắn. Không xem là đã chi.</w:t>
            </w:r>
          </w:p>
        </w:tc>
      </w:tr>
    </w:tbl>
    <w:p/>
    <w:p>
      <w:pPr>
        <w:pStyle w:val="Heading1"/>
      </w:pPr>
      <w:r>
        <w:t>3. Các nội dung trợ lý tự thêm đã loại khỏi bản làm việc</w:t>
      </w:r>
    </w:p>
    <w:tbl>
      <w:tblPr>
        <w:tblStyle w:val="TableGrid"/>
        <w:tblW w:type="auto" w:w="0"/>
        <w:tblLook w:firstColumn="1" w:firstRow="1" w:lastColumn="0" w:lastRow="0" w:noHBand="0" w:noVBand="1" w:val="04A0"/>
      </w:tblPr>
      <w:tblGrid>
        <w:gridCol w:w="5156"/>
        <w:gridCol w:w="5156"/>
      </w:tblGrid>
      <w:tr>
        <w:trPr>
          <w:tblHeader/>
        </w:trPr>
        <w:tc>
          <w:tcPr>
            <w:tcW w:type="dxa" w:w="5156"/>
          </w:tcPr>
          <w:p>
            <w:r>
              <w:rPr>
                <w:b/>
              </w:rPr>
              <w:t>Nội dung</w:t>
            </w:r>
          </w:p>
        </w:tc>
        <w:tc>
          <w:tcPr>
            <w:tcW w:type="dxa" w:w="5156"/>
          </w:tcPr>
          <w:p>
            <w:r>
              <w:rPr>
                <w:b/>
              </w:rPr>
              <w:t>Cách xử lý</w:t>
            </w:r>
          </w:p>
        </w:tc>
      </w:tr>
      <w:tr>
        <w:tc>
          <w:tcPr>
            <w:tcW w:type="dxa" w:w="5156"/>
          </w:tcPr>
          <w:p>
            <w:r>
              <w:rPr>
                <w:sz w:val="17"/>
              </w:rPr>
              <w:t>Sản lượng 100 vòng; 48 đơn; cơ cấu 20 lẻ/20 đôi/8 bộ</w:t>
            </w:r>
          </w:p>
        </w:tc>
        <w:tc>
          <w:tcPr>
            <w:tcW w:type="dxa" w:w="5156"/>
          </w:tcPr>
          <w:p>
            <w:r>
              <w:rPr>
                <w:sz w:val="17"/>
              </w:rPr>
              <w:t>Không đưa vào bài hoặc tính kết quả.</w:t>
            </w:r>
          </w:p>
        </w:tc>
      </w:tr>
      <w:tr>
        <w:tc>
          <w:tcPr>
            <w:tcW w:type="dxa" w:w="5156"/>
          </w:tcPr>
          <w:p>
            <w:r>
              <w:rPr>
                <w:sz w:val="17"/>
              </w:rPr>
              <w:t>Giá bình quân 32.000đ</w:t>
            </w:r>
          </w:p>
        </w:tc>
        <w:tc>
          <w:tcPr>
            <w:tcW w:type="dxa" w:w="5156"/>
          </w:tcPr>
          <w:p>
            <w:r>
              <w:rPr>
                <w:sz w:val="17"/>
              </w:rPr>
              <w:t>Không dùng khi chưa có cơ cấu đơn thật hoặc mục tiêu được nhóm chốt.</w:t>
            </w:r>
          </w:p>
        </w:tc>
      </w:tr>
      <w:tr>
        <w:tc>
          <w:tcPr>
            <w:tcW w:type="dxa" w:w="5156"/>
          </w:tcPr>
          <w:p>
            <w:r>
              <w:rPr>
                <w:sz w:val="17"/>
              </w:rPr>
              <w:t>Chi phí chung 100.000đ; mẫu/khác 50.000đ</w:t>
            </w:r>
          </w:p>
        </w:tc>
        <w:tc>
          <w:tcPr>
            <w:tcW w:type="dxa" w:w="5156"/>
          </w:tcPr>
          <w:p>
            <w:r>
              <w:rPr>
                <w:sz w:val="17"/>
              </w:rPr>
              <w:t>Bỏ; chờ khoản chi, mục đích và chứng từ thật.</w:t>
            </w:r>
          </w:p>
        </w:tc>
      </w:tr>
      <w:tr>
        <w:tc>
          <w:tcPr>
            <w:tcW w:type="dxa" w:w="5156"/>
          </w:tcPr>
          <w:p>
            <w:r>
              <w:rPr>
                <w:sz w:val="17"/>
              </w:rPr>
              <w:t>Doanh thu/lợi nhuận dự kiến và các ngưỡng sản lượng trong v0.9</w:t>
            </w:r>
          </w:p>
        </w:tc>
        <w:tc>
          <w:tcPr>
            <w:tcW w:type="dxa" w:w="5156"/>
          </w:tcPr>
          <w:p>
            <w:r>
              <w:rPr>
                <w:sz w:val="17"/>
              </w:rPr>
              <w:t>Bỏ cả kết quả dẫn xuất; không xem là dự báo hoặc kết quả nhóm.</w:t>
            </w:r>
          </w:p>
        </w:tc>
      </w:tr>
      <w:tr>
        <w:tc>
          <w:tcPr>
            <w:tcW w:type="dxa" w:w="5156"/>
          </w:tcPr>
          <w:p>
            <w:r>
              <w:rPr>
                <w:sz w:val="17"/>
              </w:rPr>
              <w:t>Lịch 18/10–12/12 và chỉ tiêu bán từng tuần</w:t>
            </w:r>
          </w:p>
        </w:tc>
        <w:tc>
          <w:tcPr>
            <w:tcW w:type="dxa" w:w="5156"/>
          </w:tcPr>
          <w:p>
            <w:r>
              <w:rPr>
                <w:sz w:val="17"/>
              </w:rPr>
              <w:t>Chỉ giữ thời lượng 8 tuần; ngày/mốc/sản lượng chờ nhóm.</w:t>
            </w:r>
          </w:p>
        </w:tc>
      </w:tr>
      <w:tr>
        <w:tc>
          <w:tcPr>
            <w:tcW w:type="dxa" w:w="5156"/>
          </w:tcPr>
          <w:p>
            <w:r>
              <w:rPr>
                <w:sz w:val="17"/>
              </w:rPr>
              <w:t>Ngưỡng khảo sát/đơn cọc/khách, QC, tỷ lệ lỗi, biên góp do trợ lý thêm</w:t>
            </w:r>
          </w:p>
        </w:tc>
        <w:tc>
          <w:tcPr>
            <w:tcW w:type="dxa" w:w="5156"/>
          </w:tcPr>
          <w:p>
            <w:r>
              <w:rPr>
                <w:sz w:val="17"/>
              </w:rPr>
              <w:t>Không ghi thành KPI/tiêu chí đã thống nhất. Yêu cầu có trong đề được trích riêng từ file nguồn.</w:t>
            </w:r>
          </w:p>
        </w:tc>
      </w:tr>
      <w:tr>
        <w:tc>
          <w:tcPr>
            <w:tcW w:type="dxa" w:w="5156"/>
          </w:tcPr>
          <w:p>
            <w:r>
              <w:rPr>
                <w:sz w:val="17"/>
              </w:rPr>
              <w:t>Tối đa 8 hạt chữ, ba bảng màu, thời gian làm/giao, lịch họp và SLA tự thêm</w:t>
            </w:r>
          </w:p>
        </w:tc>
        <w:tc>
          <w:tcPr>
            <w:tcW w:type="dxa" w:w="5156"/>
          </w:tcPr>
          <w:p>
            <w:r>
              <w:rPr>
                <w:sz w:val="17"/>
              </w:rPr>
              <w:t>Bỏ; chờ cấu hình, năng lực và quy chế nhóm thực tế.</w:t>
            </w:r>
          </w:p>
        </w:tc>
      </w:tr>
      <w:tr>
        <w:tc>
          <w:tcPr>
            <w:tcW w:type="dxa" w:w="5156"/>
          </w:tcPr>
          <w:p>
            <w:r>
              <w:rPr>
                <w:sz w:val="17"/>
              </w:rPr>
              <w:t>Xếp mức ảnh hưởng/xác suất/tác động, chủ việc và lịch liên hệ tự gán</w:t>
            </w:r>
          </w:p>
        </w:tc>
        <w:tc>
          <w:tcPr>
            <w:tcW w:type="dxa" w:w="5156"/>
          </w:tcPr>
          <w:p>
            <w:r>
              <w:rPr>
                <w:sz w:val="17"/>
              </w:rPr>
              <w:t>Chưa coi là dữ liệu hoặc quyết định; để chờ xác nhận hoặc phân tích cùng nhóm sau khi có thông tin.</w:t>
            </w:r>
          </w:p>
        </w:tc>
      </w:tr>
    </w:tbl>
    <w:p/>
    <w:p>
      <w:pPr>
        <w:pStyle w:val="Heading1"/>
      </w:pPr>
      <w:r>
        <w:t>4. Đầu vào cần nhóm cung cấp</w:t>
      </w:r>
    </w:p>
    <w:p>
      <w:pPr>
        <w:pStyle w:val="Heading2"/>
      </w:pPr>
      <w:r>
        <w:t>Đề gốc và mẫu PCG</w:t>
      </w:r>
    </w:p>
    <w:p>
      <w:r>
        <w:t>Cần gửi: BaiTapNhom_Chuong1.pdf; hướng dẫn chấm/nộp; mẫu Project Charter, Weekly Report, Budget &amp; Sales Tracker, Risk &amp; Issue Log nếu được yêu cầu.</w:t>
      </w:r>
    </w:p>
    <w:p>
      <w:r>
        <w:t>Dùng cho: Đối chiếu chính xác yêu cầu, cấu trúc, tên file, phần nào bắt buộc. Đầu mối theo phân công: Phong/PM chuyển tài liệu gốc.</w:t>
      </w:r>
    </w:p>
    <w:p>
      <w:r>
        <w:t>Tình trạng: Chưa được cung cấp trực tiếp; file công việc chỉ nhắc tên/nguồn.</w:t>
      </w:r>
    </w:p>
    <w:p>
      <w:pPr>
        <w:pStyle w:val="Heading2"/>
      </w:pPr>
      <w:r>
        <w:t>Thông tin bìa</w:t>
      </w:r>
    </w:p>
    <w:p>
      <w:r>
        <w:t>Cần gửi: Tên/số nhóm, lớp, thông tin thành viên cần ghi theo đề. MSSV có thể để trống để nhóm tự điền sau.</w:t>
      </w:r>
    </w:p>
    <w:p>
      <w:r>
        <w:t>Dùng cho: Project Overview và Word nộp. Đầu mối theo phân công: Phong/PM.</w:t>
      </w:r>
    </w:p>
    <w:p>
      <w:r>
        <w:t>Tình trạng: Đã xác nhận 8 người; chưa có tên/số nhóm, lớp.</w:t>
      </w:r>
    </w:p>
    <w:p>
      <w:pPr>
        <w:pStyle w:val="Heading2"/>
      </w:pPr>
      <w:r>
        <w:t>Mốc và quyết định</w:t>
      </w:r>
    </w:p>
    <w:p>
      <w:r>
        <w:t>Cần gửi: Ngày bắt đầu/kết thúc 8 tuần; hạn tuần 1 có đổi không; ai/quyết định nào xác nhận chọn vòng tay; mục tiêu lãi còn là 1,5 triệu không.</w:t>
      </w:r>
    </w:p>
    <w:p>
      <w:r>
        <w:t>Dùng cho: Charter và timeline có căn cứ. Đầu mối theo phân công: Phong/PM.</w:t>
      </w:r>
    </w:p>
    <w:p>
      <w:r>
        <w:t>Tình trạng: Chỉ có thời lượng và hạn trong workbook; chưa có ngày khởi động/kết thúc dự án.</w:t>
      </w:r>
    </w:p>
    <w:p>
      <w:pPr>
        <w:pStyle w:val="Heading2"/>
      </w:pPr>
      <w:r>
        <w:t>Mức giá và cấu hình đã chốt</w:t>
      </w:r>
    </w:p>
    <w:p>
      <w:r>
        <w:t>Cần gửi: Giá 35k/65k/150k đã chốt hay còn dự kiến; loại hạt/dây, cỡ, giới hạn chữ, phụ phí, giao hàng, xử lý đổi/hủy.</w:t>
      </w:r>
    </w:p>
    <w:p>
      <w:r>
        <w:t>Dùng cho: Ghi đúng sản phẩm và điều kiện bán. Đầu mối theo phân công: Bằng/Nam/Hưng; PM xác nhận.</w:t>
      </w:r>
    </w:p>
    <w:p>
      <w:r>
        <w:t>Tình trạng: Mới có nội dung ý tưởng; không tự thêm số chữ, thời gian làm hay cam kết dịch vụ.</w:t>
      </w:r>
    </w:p>
    <w:p>
      <w:pPr>
        <w:pStyle w:val="Heading2"/>
      </w:pPr>
      <w:r>
        <w:t>Tình trạng công việc thật</w:t>
      </w:r>
    </w:p>
    <w:p>
      <w:r>
        <w:t>Cần gửi: Mỗi người đã làm việc gì, đầu ra/link, ngày, người đã review; việc còn thiếu và vướng mắc.</w:t>
      </w:r>
    </w:p>
    <w:p>
      <w:r>
        <w:t>Dùng cho: Summary, Weekly Report, Task Board và đóng góp. Đầu mối theo phân công: Từng Lead; Phong tổng hợp.</w:t>
      </w:r>
    </w:p>
    <w:p>
      <w:r>
        <w:t>Tình trạng: Trạng thái trong workbook chưa được xác nhận là hiện trạng.</w:t>
      </w:r>
    </w:p>
    <w:p>
      <w:pPr>
        <w:pStyle w:val="Heading2"/>
      </w:pPr>
      <w:r>
        <w:t>Nghiên cứu nhu cầu</w:t>
      </w:r>
    </w:p>
    <w:p>
      <w:r>
        <w:t>Cần gửi: Nếu đã khảo sát: câu hỏi, dữ liệu trả lời gốc, ngày, cách chọn người, ghi chú trao đổi; có thể ẩn tên/số điện thoại. Nếu chưa có chỉ ghi “chưa làm”.</w:t>
      </w:r>
    </w:p>
    <w:p>
      <w:r>
        <w:t>Dùng cho: Opportunity Statement và bằng chứng BT2; không tạo câu trả lời hay tỷ lệ. Đầu mối theo phân công: Huy; Nam hỗ trợ theo file.</w:t>
      </w:r>
    </w:p>
    <w:p>
      <w:r>
        <w:t>Tình trạng: Chưa được cung cấp; chưa kết luận nhóm đã hay chưa khảo sát.</w:t>
      </w:r>
    </w:p>
    <w:p>
      <w:pPr>
        <w:pStyle w:val="Heading2"/>
      </w:pPr>
      <w:r>
        <w:t>Đối thủ và nguồn hàng</w:t>
      </w:r>
    </w:p>
    <w:p>
      <w:r>
        <w:t>Cần gửi: Link sản phẩm/shop/ảnh báo giá có ngày; loại/khối lượng hạt, số chữ, dây, bao bì; giá, số lượng tối thiểu, phí nhập, thời gian, điều kiện lỗi. URL Thị Trường Sỉ nếu muốn dùng.</w:t>
      </w:r>
    </w:p>
    <w:p>
      <w:r>
        <w:t>Dùng cho: Minh chứng so sánh và giá; nhãn “Thị Trường Sỉ” hiện chưa có URL. Đầu mối theo phân công: Bằng/Danh/Hưng theo phân công.</w:t>
      </w:r>
    </w:p>
    <w:p>
      <w:r>
        <w:t>Tình trạng: Chưa có URL hay báo giá xác minh được cung cấp.</w:t>
      </w:r>
    </w:p>
    <w:p>
      <w:pPr>
        <w:pStyle w:val="Heading2"/>
      </w:pPr>
      <w:r>
        <w:t>Mẫu và thao tác sản xuất</w:t>
      </w:r>
    </w:p>
    <w:p>
      <w:r>
        <w:t>Cần gửi: Ảnh mẫu thật; định mức vật tư mỗi mẫu; cách đo cỡ; thời gian làm đo thực; kết quả kiểm mối buộc/độ bền và lỗi đã thấy.</w:t>
      </w:r>
    </w:p>
    <w:p>
      <w:r>
        <w:t>Dùng cho: Phần vận hành, giới hạn sản phẩm và rủi ro dựa trên quan sát. Đầu mối theo phân công: Hưng.</w:t>
      </w:r>
    </w:p>
    <w:p>
      <w:r>
        <w:t>Tình trạng: Chưa có mẫu hoặc kết quả test được cung cấp.</w:t>
      </w:r>
    </w:p>
    <w:p>
      <w:pPr>
        <w:pStyle w:val="Heading2"/>
      </w:pPr>
      <w:r>
        <w:t>Tiền và bán hàng thực</w:t>
      </w:r>
    </w:p>
    <w:p>
      <w:r>
        <w:t>Cần gửi: Số vốn đã góp; người giữ quỹ; chứng từ từng khoản thu/chi; tồn vật tư; đơn/cọc/giao/hoàn; giá từng đơn và phí ai chịu. Nếu không phát sinh, owner xác nhận rõ.</w:t>
      </w:r>
    </w:p>
    <w:p>
      <w:r>
        <w:t>Dùng cho: Tính chi phí, doanh thu, tiền, tồn và lợi nhuận sau khi đủ dữ liệu. Đầu mối theo phân công: Bằng/Nam/Hưng/Đạt.</w:t>
      </w:r>
    </w:p>
    <w:p>
      <w:r>
        <w:t>Tình trạng: Chưa có dữ liệu; không tự ghi 0.</w:t>
      </w:r>
    </w:p>
    <w:p>
      <w:pPr>
        <w:pStyle w:val="Heading2"/>
      </w:pPr>
      <w:r>
        <w:t>Quy chế phối hợp đã thống nhất</w:t>
      </w:r>
    </w:p>
    <w:p>
      <w:r>
        <w:t>Cần gửi: Kênh nhóm, lịch họp, giờ phản hồi, bàn giao/review, người quyết định, cách xử lý trễ/bất đồng, quy tắc ghi nhận đóng góp.</w:t>
      </w:r>
    </w:p>
    <w:p>
      <w:r>
        <w:t>Dùng cho: Team Charter, Communication Plan; không tự đặt SLA/lịch họp. Đầu mối theo phân công: PM và các thành viên.</w:t>
      </w:r>
    </w:p>
    <w:p>
      <w:r>
        <w:t>Tình trạng: Chưa có xác nhận quy chế được cung cấp.</w:t>
      </w:r>
    </w:p>
    <w:p>
      <w:pPr>
        <w:pStyle w:val="Heading2"/>
      </w:pPr>
      <w:r>
        <w:t>Stakeholder thật</w:t>
      </w:r>
    </w:p>
    <w:p>
      <w:r>
        <w:t>Cần gửi: Tên/đầu mối nhà cung cấp, nhóm khách/lớp/CLB, giao nhận, PIC/PCG/GV; ai được giao liên hệ, kênh và lịch đã thống nhất. Không cần mật khẩu hay dữ liệu riêng không liên quan.</w:t>
      </w:r>
    </w:p>
    <w:p>
      <w:r>
        <w:t>Dùng cho: Stakeholder Register và kế hoạch tương tác có căn cứ. Đầu mối theo phân công: PM/Nam/Bằng/Hưng.</w:t>
      </w:r>
    </w:p>
    <w:p>
      <w:r>
        <w:t>Tình trạng: Chưa có liên hệ hoặc phân quyền thực được cung cấp.</w:t>
      </w:r>
    </w:p>
    <w:p>
      <w:pPr>
        <w:pStyle w:val="Heading2"/>
      </w:pPr>
      <w:r>
        <w:t>Minh chứng chia sẻ và xác nhận</w:t>
      </w:r>
    </w:p>
    <w:p>
      <w:r>
        <w:t>Cần gửi: Folder team, quyền người xem, board dùng thật, ảnh/link task, phiên bản đã được PM duyệt, phản hồi PIC nếu có. Có thể gửi file xuất hoặc ảnh phần liên quan.</w:t>
      </w:r>
    </w:p>
    <w:p>
      <w:r>
        <w:t>Dùng cho: BT7–BT9 và truy vết hồ sơ. Đầu mối theo phân công: Phong/Đạt/PM.</w:t>
      </w:r>
    </w:p>
    <w:p>
      <w:r>
        <w:t>Tình trạng: Chưa có minh chứng quyền, board hoặc phê duyệt thực được cung cấp.</w:t>
      </w:r>
    </w:p>
    <w:p>
      <w:pPr>
        <w:pStyle w:val="Heading1"/>
      </w:pPr>
      <w:r>
        <w:t>5. Các nhiệm vụ của Phong giữ đúng file nguồn</w:t>
      </w:r>
    </w:p>
    <w:tbl>
      <w:tblPr>
        <w:tblStyle w:val="TableGrid"/>
        <w:tblW w:type="auto" w:w="0"/>
        <w:tblLook w:firstColumn="1" w:firstRow="1" w:lastColumn="0" w:lastRow="0" w:noHBand="0" w:noVBand="1" w:val="04A0"/>
      </w:tblPr>
      <w:tblGrid>
        <w:gridCol w:w="3437"/>
        <w:gridCol w:w="3437"/>
        <w:gridCol w:w="3437"/>
      </w:tblGrid>
      <w:tr>
        <w:trPr>
          <w:tblHeader/>
        </w:trPr>
        <w:tc>
          <w:tcPr>
            <w:tcW w:type="dxa" w:w="3437"/>
          </w:tcPr>
          <w:p>
            <w:r>
              <w:rPr>
                <w:b/>
              </w:rPr>
              <w:t>Mã / hạn nguồn</w:t>
            </w:r>
          </w:p>
        </w:tc>
        <w:tc>
          <w:tcPr>
            <w:tcW w:type="dxa" w:w="3437"/>
          </w:tcPr>
          <w:p>
            <w:r>
              <w:rPr>
                <w:b/>
              </w:rPr>
              <w:t>Nhiệm vụ và đầu ra</w:t>
            </w:r>
          </w:p>
        </w:tc>
        <w:tc>
          <w:tcPr>
            <w:tcW w:type="dxa" w:w="3437"/>
          </w:tcPr>
          <w:p>
            <w:r>
              <w:rPr>
                <w:b/>
              </w:rPr>
              <w:t>Tiêu chí theo nguồn</w:t>
            </w:r>
          </w:p>
        </w:tc>
      </w:tr>
      <w:tr>
        <w:tc>
          <w:tcPr>
            <w:tcW w:type="dxa" w:w="3437"/>
          </w:tcPr>
          <w:p>
            <w:r>
              <w:rPr>
                <w:sz w:val="17"/>
              </w:rPr>
              <w:t>2.3</w:t>
              <w:br/>
              <w:t>19/10/2026 22:00</w:t>
            </w:r>
          </w:p>
        </w:tc>
        <w:tc>
          <w:tcPr>
            <w:tcW w:type="dxa" w:w="3437"/>
          </w:tcPr>
          <w:p>
            <w:r>
              <w:rPr>
                <w:sz w:val="17"/>
              </w:rPr>
              <w:t>Tổng hợp bằng chứng; viết Opportunity Statement 200-300 từ; lập kế hoạch test Tuần 2</w:t>
              <w:br/>
              <w:t>Đầu ra: Opportunity Statement và kế hoạch kiểm chứng</w:t>
            </w:r>
          </w:p>
        </w:tc>
        <w:tc>
          <w:tcPr>
            <w:tcW w:type="dxa" w:w="3437"/>
          </w:tcPr>
          <w:p>
            <w:r>
              <w:rPr>
                <w:sz w:val="17"/>
              </w:rPr>
              <w:t>Đủ bối cảnh, khách hàng, nhu cầu, giá trị, cách tiếp cận và giả định</w:t>
            </w:r>
          </w:p>
        </w:tc>
      </w:tr>
      <w:tr>
        <w:tc>
          <w:tcPr>
            <w:tcW w:type="dxa" w:w="3437"/>
          </w:tcPr>
          <w:p>
            <w:r>
              <w:rPr>
                <w:sz w:val="17"/>
              </w:rPr>
              <w:t>3.3</w:t>
              <w:br/>
              <w:t>20/10/2026 18:00</w:t>
            </w:r>
          </w:p>
        </w:tc>
        <w:tc>
          <w:tcPr>
            <w:tcW w:type="dxa" w:w="3437"/>
          </w:tcPr>
          <w:p>
            <w:r>
              <w:rPr>
                <w:sz w:val="17"/>
              </w:rPr>
              <w:t>Viết, chuẩn hóa và trình PM duyệt Project Charter v1.0</w:t>
              <w:br/>
              <w:t>Đầu ra: Project Charter 2-3 trang</w:t>
            </w:r>
          </w:p>
        </w:tc>
        <w:tc>
          <w:tcPr>
            <w:tcW w:type="dxa" w:w="3437"/>
          </w:tcPr>
          <w:p>
            <w:r>
              <w:rPr>
                <w:sz w:val="17"/>
              </w:rPr>
              <w:t>Đúng cấu trúc; số liệu nhất quán; PM phê duyệt</w:t>
            </w:r>
          </w:p>
        </w:tc>
      </w:tr>
      <w:tr>
        <w:tc>
          <w:tcPr>
            <w:tcW w:type="dxa" w:w="3437"/>
          </w:tcPr>
          <w:p>
            <w:r>
              <w:rPr>
                <w:sz w:val="17"/>
              </w:rPr>
              <w:t>5.1</w:t>
              <w:br/>
              <w:t>20/10/2026 11:00</w:t>
            </w:r>
          </w:p>
        </w:tc>
        <w:tc>
          <w:tcPr>
            <w:tcW w:type="dxa" w:w="3437"/>
          </w:tcPr>
          <w:p>
            <w:r>
              <w:rPr>
                <w:sz w:val="17"/>
              </w:rPr>
              <w:t>Lập tối thiểu 5 stakeholder; phân tích vai trò, nhu cầu và mức ảnh hưởng</w:t>
              <w:br/>
              <w:t>Đầu ra: Stakeholder Register bản nháp</w:t>
            </w:r>
          </w:p>
        </w:tc>
        <w:tc>
          <w:tcPr>
            <w:tcW w:type="dxa" w:w="3437"/>
          </w:tcPr>
          <w:p>
            <w:r>
              <w:rPr>
                <w:sz w:val="17"/>
              </w:rPr>
              <w:t>Có khách hàng, NCC, nền tảng, vận chuyển, nhóm và GV/PCG</w:t>
            </w:r>
          </w:p>
        </w:tc>
      </w:tr>
      <w:tr>
        <w:tc>
          <w:tcPr>
            <w:tcW w:type="dxa" w:w="3437"/>
          </w:tcPr>
          <w:p>
            <w:r>
              <w:rPr>
                <w:sz w:val="17"/>
              </w:rPr>
              <w:t>5.2</w:t>
              <w:br/>
              <w:t>20/10/2026 13:00</w:t>
            </w:r>
          </w:p>
        </w:tc>
        <w:tc>
          <w:tcPr>
            <w:tcW w:type="dxa" w:w="3437"/>
          </w:tcPr>
          <w:p>
            <w:r>
              <w:rPr>
                <w:sz w:val="17"/>
              </w:rPr>
              <w:t>Xác định kênh, tần suất, owner và nội dung phối hợp từng stakeholder</w:t>
              <w:br/>
              <w:t>Đầu ra: Kế hoạch tương tác stakeholder</w:t>
            </w:r>
          </w:p>
        </w:tc>
        <w:tc>
          <w:tcPr>
            <w:tcW w:type="dxa" w:w="3437"/>
          </w:tcPr>
          <w:p>
            <w:r>
              <w:rPr>
                <w:sz w:val="17"/>
              </w:rPr>
              <w:t>Mỗi stakeholder có cách phối hợp kiểm tra được</w:t>
            </w:r>
          </w:p>
        </w:tc>
      </w:tr>
      <w:tr>
        <w:tc>
          <w:tcPr>
            <w:tcW w:type="dxa" w:w="3437"/>
          </w:tcPr>
          <w:p>
            <w:r>
              <w:rPr>
                <w:sz w:val="17"/>
              </w:rPr>
              <w:t>6.2</w:t>
              <w:br/>
              <w:t>18/10/2026 22:00</w:t>
            </w:r>
          </w:p>
        </w:tc>
        <w:tc>
          <w:tcPr>
            <w:tcW w:type="dxa" w:w="3437"/>
          </w:tcPr>
          <w:p>
            <w:r>
              <w:rPr>
                <w:sz w:val="17"/>
              </w:rPr>
              <w:t>Chốt kênh trao đổi, lịch họp, SLA phản hồi, bàn giao, xử lý trễ và bất đồng</w:t>
              <w:br/>
              <w:t>Đầu ra: Team Charter bản nháp</w:t>
            </w:r>
          </w:p>
        </w:tc>
        <w:tc>
          <w:tcPr>
            <w:tcW w:type="dxa" w:w="3437"/>
          </w:tcPr>
          <w:p>
            <w:r>
              <w:rPr>
                <w:sz w:val="17"/>
              </w:rPr>
              <w:t>Quy tắc cụ thể, có người quyết định và thời hạn phản hồi</w:t>
            </w:r>
          </w:p>
        </w:tc>
      </w:tr>
      <w:tr>
        <w:tc>
          <w:tcPr>
            <w:tcW w:type="dxa" w:w="3437"/>
          </w:tcPr>
          <w:p>
            <w:r>
              <w:rPr>
                <w:sz w:val="17"/>
              </w:rPr>
              <w:t>7.3</w:t>
              <w:br/>
              <w:t>18/10/2026 23:00</w:t>
            </w:r>
          </w:p>
        </w:tc>
        <w:tc>
          <w:tcPr>
            <w:tcW w:type="dxa" w:w="3437"/>
          </w:tcPr>
          <w:p>
            <w:r>
              <w:rPr>
                <w:sz w:val="17"/>
              </w:rPr>
              <w:t>Viết Description, Definition of Done, minh chứng; chia sẻ và chụp board</w:t>
              <w:br/>
              <w:t>Đầu ra: Task có WHAT/WHY, output và evidence</w:t>
            </w:r>
          </w:p>
        </w:tc>
        <w:tc>
          <w:tcPr>
            <w:tcW w:type="dxa" w:w="3437"/>
          </w:tcPr>
          <w:p>
            <w:r>
              <w:rPr>
                <w:sz w:val="17"/>
              </w:rPr>
              <w:t>Không chuyển Done nếu chưa có kết quả kiểm tra được</w:t>
            </w:r>
          </w:p>
        </w:tc>
      </w:tr>
      <w:tr>
        <w:tc>
          <w:tcPr>
            <w:tcW w:type="dxa" w:w="3437"/>
          </w:tcPr>
          <w:p>
            <w:r>
              <w:rPr>
                <w:sz w:val="17"/>
              </w:rPr>
              <w:t>8.1</w:t>
              <w:br/>
              <w:t>19/10/2026 09:00</w:t>
            </w:r>
          </w:p>
        </w:tc>
        <w:tc>
          <w:tcPr>
            <w:tcW w:type="dxa" w:w="3437"/>
          </w:tcPr>
          <w:p>
            <w:r>
              <w:rPr>
                <w:sz w:val="17"/>
              </w:rPr>
              <w:t>Tạo 7 thư mục theo đề và thiết lập quyền truy cập</w:t>
              <w:br/>
              <w:t>Đầu ra: Kho Drive đủ cấu trúc và quyền</w:t>
            </w:r>
          </w:p>
        </w:tc>
        <w:tc>
          <w:tcPr>
            <w:tcW w:type="dxa" w:w="3437"/>
          </w:tcPr>
          <w:p>
            <w:r>
              <w:rPr>
                <w:sz w:val="17"/>
              </w:rPr>
              <w:t>7 thư mục con nằm trong folder team do PC tạo; quyền và link mở được; có người quản lý</w:t>
            </w:r>
          </w:p>
        </w:tc>
      </w:tr>
      <w:tr>
        <w:tc>
          <w:tcPr>
            <w:tcW w:type="dxa" w:w="3437"/>
          </w:tcPr>
          <w:p>
            <w:r>
              <w:rPr>
                <w:sz w:val="17"/>
              </w:rPr>
              <w:t>8.2</w:t>
              <w:br/>
              <w:t>19/10/2026 11:00</w:t>
            </w:r>
          </w:p>
        </w:tc>
        <w:tc>
          <w:tcPr>
            <w:tcW w:type="dxa" w:w="3437"/>
          </w:tcPr>
          <w:p>
            <w:r>
              <w:rPr>
                <w:sz w:val="17"/>
              </w:rPr>
              <w:t>Quy định đặt tên, phiên bản; yêu cầu từng Lead tải minh chứng ban đầu</w:t>
              <w:br/>
              <w:t>Đầu ra: Naming rule và tài liệu phiên bản đầu</w:t>
            </w:r>
          </w:p>
        </w:tc>
        <w:tc>
          <w:tcPr>
            <w:tcW w:type="dxa" w:w="3437"/>
          </w:tcPr>
          <w:p>
            <w:r>
              <w:rPr>
                <w:sz w:val="17"/>
              </w:rPr>
              <w:t>Mỗi mảng có ít nhất một tài liệu thật, ghi ngày và nguồn khi phù hợp</w:t>
            </w:r>
          </w:p>
        </w:tc>
      </w:tr>
      <w:tr>
        <w:tc>
          <w:tcPr>
            <w:tcW w:type="dxa" w:w="3437"/>
          </w:tcPr>
          <w:p>
            <w:r>
              <w:rPr>
                <w:sz w:val="17"/>
              </w:rPr>
              <w:t>9.1</w:t>
              <w:br/>
              <w:t>21/10/2026 12:00</w:t>
            </w:r>
          </w:p>
        </w:tc>
        <w:tc>
          <w:tcPr>
            <w:tcW w:type="dxa" w:w="3437"/>
          </w:tcPr>
          <w:p>
            <w:r>
              <w:rPr>
                <w:sz w:val="17"/>
              </w:rPr>
              <w:t>Thu đầu ra đã duyệt; viết Week 1 Summary 300-500 từ</w:t>
              <w:br/>
              <w:t>Đầu ra: Week 1 Summary</w:t>
            </w:r>
          </w:p>
        </w:tc>
        <w:tc>
          <w:tcPr>
            <w:tcW w:type="dxa" w:w="3437"/>
          </w:tcPr>
          <w:p>
            <w:r>
              <w:rPr>
                <w:sz w:val="17"/>
              </w:rPr>
              <w:t>Đủ sản phẩm, lý do, bằng chứng, giả định, ngân sách, phân công, rủi ro, Tuần 2</w:t>
            </w:r>
          </w:p>
        </w:tc>
      </w:tr>
      <w:tr>
        <w:tc>
          <w:tcPr>
            <w:tcW w:type="dxa" w:w="3437"/>
          </w:tcPr>
          <w:p>
            <w:r>
              <w:rPr>
                <w:sz w:val="17"/>
              </w:rPr>
              <w:t>9.2</w:t>
              <w:br/>
              <w:t>21/10/2026 15:00</w:t>
            </w:r>
          </w:p>
        </w:tc>
        <w:tc>
          <w:tcPr>
            <w:tcW w:type="dxa" w:w="3437"/>
          </w:tcPr>
          <w:p>
            <w:r>
              <w:rPr>
                <w:sz w:val="17"/>
              </w:rPr>
              <w:t>Ghép file Word có bìa, thông tin nhóm, mục lục, bảng và các link</w:t>
              <w:br/>
              <w:t>Đầu ra: 01 file Word tổng hợp</w:t>
            </w:r>
          </w:p>
        </w:tc>
        <w:tc>
          <w:tcPr>
            <w:tcW w:type="dxa" w:w="3437"/>
          </w:tcPr>
          <w:p>
            <w:r>
              <w:rPr>
                <w:sz w:val="17"/>
              </w:rPr>
              <w:t>Link Task Board/Drive mở được; tên file đúng quy định</w:t>
            </w:r>
          </w:p>
        </w:tc>
      </w:tr>
      <w:tr>
        <w:tc>
          <w:tcPr>
            <w:tcW w:type="dxa" w:w="3437"/>
          </w:tcPr>
          <w:p>
            <w:r>
              <w:rPr>
                <w:sz w:val="17"/>
              </w:rPr>
              <w:t>PCG-04</w:t>
              <w:br/>
              <w:t>21/10/2026</w:t>
            </w:r>
          </w:p>
        </w:tc>
        <w:tc>
          <w:tcPr>
            <w:tcW w:type="dxa" w:w="3437"/>
          </w:tcPr>
          <w:p>
            <w:r>
              <w:rPr>
                <w:sz w:val="17"/>
              </w:rPr>
              <w:t>Lập Weekly Report theo mẫu PCG: kế hoạch/thực tế, chi phí, tiếp cận/đơn/doanh thu, chất lượng, risk/issue, hành động Sprint 2</w:t>
              <w:br/>
              <w:t>Đầu ra: Weekly Report Sprint 1 có link hồ sơ và điểm chưa hoàn thành</w:t>
            </w:r>
          </w:p>
        </w:tc>
        <w:tc>
          <w:tcPr>
            <w:tcW w:type="dxa" w:w="3437"/>
          </w:tcPr>
          <w:p>
            <w:r>
              <w:rPr>
                <w:sz w:val="17"/>
              </w:rPr>
              <w:t>Chưa phát sinh ghi 0; chưa có dữ liệu ghi rõ; số liệu khớp tracker</w:t>
            </w:r>
          </w:p>
        </w:tc>
      </w:tr>
    </w:tbl>
    <w:p/>
    <w:p>
      <w:pPr>
        <w:pStyle w:val="Heading1"/>
      </w:pPr>
      <w:r>
        <w:t>6. Cách cùng hoàn thiện</w:t>
      </w:r>
    </w:p>
    <w:p>
      <w:r>
        <w:t>Phong gửi đầu vào đang có, kèm nguồn/ngày và tình trạng. Nội dung chưa làm ghi “chưa làm”; đã làm nhưng chưa gửi ghi “đã có, sẽ gửi”; không dùng “ok” làm xác nhận dữ liệu.</w:t>
      </w:r>
    </w:p>
    <w:p>
      <w:r>
        <w:t>Tôi sẽ tổng hợp đúng thông tin nhận được, chỉ ra phần mâu thuẫn hoặc còn thiếu. Trường hợp chưa có dữ liệu, tôi sẽ hỏi Phong trước khi điền; không tự tạo người trả lời khảo sát, báo giá, doanh số, xác nhận hay biên bản.</w:t>
      </w:r>
    </w:p>
    <w:p>
      <w:r>
        <w:t>Các phân tích, phép tính hoặc phương án mới chỉ thực hiện trên dữ liệu đã được cung cấp và xác nhận mục đích; không tự gán thêm đầu vào để có kết quả đẹp.</w:t>
      </w:r>
    </w:p>
    <w:p>
      <w:r>
        <w:t>Charter, Stakeholder Register, Team Charter, Summary và Weekly Report sẽ được hoàn thiện từ dữ liệu đó. Việc phê duyệt, giao dịch, họp và quyền truy cập chỉ ghi khi có xác nhận thực tế.</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4C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4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4C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