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66666"/>
          <w:sz w:val="22"/>
        </w:rPr>
        <w:t>HỆ THỐNG QUẢN LÝ CÔNG TY MAY</w:t>
      </w:r>
    </w:p>
    <w:p>
      <w:r>
        <w:rPr>
          <w:b/>
          <w:color w:val="5B3E7A"/>
          <w:sz w:val="44"/>
        </w:rPr>
        <w:t>HƯỚNG DẪN NHANH</w:t>
      </w:r>
    </w:p>
    <w:p>
      <w:r>
        <w:rPr>
          <w:b/>
          <w:color w:val="333333"/>
          <w:sz w:val="32"/>
        </w:rPr>
        <w:t>Dành cho: THỦ KHO</w:t>
      </w:r>
    </w:p>
    <w:p>
      <w:r>
        <w:rPr>
          <w:i/>
          <w:color w:val="666666"/>
          <w:sz w:val="21"/>
        </w:rPr>
        <w:t>Nhập – xuất nguyên phụ liệu và chứng từ kho</w:t>
      </w:r>
    </w:p>
    <w:p>
      <w:pPr>
        <w:pBdr>
          <w:bottom w:val="single" w:sz="12" w:color="5B3E7A" w:space="1"/>
        </w:pBdr>
      </w:pPr>
    </w:p>
    <w:p>
      <w:pPr>
        <w:pStyle w:val="Heading2"/>
      </w:pPr>
      <w:r>
        <w:rPr>
          <w:color w:val="5B3E7A"/>
          <w:sz w:val="26"/>
        </w:rPr>
        <w:t>Nhập nguyên phụ liệu</w:t>
      </w:r>
    </w:p>
    <w:p>
      <w:pPr>
        <w:pStyle w:val="ListNumber"/>
      </w:pPr>
      <w:r>
        <w:t>Vào Kho &amp; Giao Hàng → Nguyên Phụ Liệu → Nhập NL (mua) hoặc NL Khách Gửi.</w:t>
      </w:r>
    </w:p>
    <w:p>
      <w:pPr>
        <w:pStyle w:val="ListNumber"/>
      </w:pPr>
      <w:r>
        <w:t>Nhấn Mới, chọn nhà cung cấp/đơn hàng, thêm các dòng vải/phụ liệu (loại, mô tả, màu, đơn vị, số lượng).</w:t>
      </w:r>
    </w:p>
    <w:p>
      <w:pPr>
        <w:pStyle w:val="ListNumber"/>
      </w:pPr>
      <w:r>
        <w:t>Xác nhận → Kiểm tra QC (nếu có) → Nhập Kho.</w:t>
      </w:r>
    </w:p>
    <w:p>
      <w:pPr>
        <w:pStyle w:val="Heading2"/>
      </w:pPr>
      <w:r>
        <w:rPr>
          <w:color w:val="5B3E7A"/>
          <w:sz w:val="26"/>
        </w:rPr>
        <w:t>Xuất kho cho tổ cắt</w:t>
      </w:r>
    </w:p>
    <w:p>
      <w:pPr>
        <w:pStyle w:val="ListNumber"/>
      </w:pPr>
      <w:r>
        <w:t>Vào Kho &amp; Giao Hàng → Nguyên Phụ Liệu → Phân Bổ NL, nhấn Mới.</w:t>
      </w:r>
    </w:p>
    <w:p>
      <w:pPr>
        <w:pStyle w:val="ListNumber"/>
      </w:pPr>
      <w:r>
        <w:t>Chọn đơn hàng, thêm dòng vải cần xuất (chọn đúng vải trong danh mục để hệ thống kiểm tra tồn).</w:t>
      </w:r>
    </w:p>
    <w:p>
      <w:pPr>
        <w:pStyle w:val="ListNumber"/>
      </w:pPr>
      <w:r>
        <w:t>Xác Nhận → Xuất Kho. In phiếu xuất kho NPL để ký nhận với tổ cắt.</w:t>
      </w:r>
    </w:p>
    <w:p>
      <w:pPr>
        <w:ind w:left="216"/>
      </w:pPr>
      <w:r>
        <w:rPr>
          <w:color w:val="2E6B2E"/>
          <w:sz w:val="19"/>
        </w:rPr>
        <w:t>💡 Hệ thống chặn xuất vượt tồn khả dụng của từng loại vải (tồn = nhập đã nhập kho − đã xuất). Phiếu đã xuất kho không thể sửa/xóa.</w:t>
      </w:r>
    </w:p>
    <w:p>
      <w:pPr>
        <w:pStyle w:val="Heading2"/>
      </w:pPr>
      <w:r>
        <w:rPr>
          <w:color w:val="5B3E7A"/>
          <w:sz w:val="26"/>
        </w:rPr>
        <w:t>Kiểm kê &amp; đóng gói</w:t>
      </w:r>
    </w:p>
    <w:p>
      <w:pPr>
        <w:pStyle w:val="ListBullet"/>
      </w:pPr>
      <w:r>
        <w:t>Kiểm kê: Kho &amp; Giao Hàng → Kho → Kiểm Kê.</w:t>
      </w:r>
    </w:p>
    <w:p>
      <w:pPr>
        <w:pStyle w:val="ListBullet"/>
      </w:pPr>
      <w:r>
        <w:t>Đóng gói/tem: Kho &amp; Giao Hàng → Đóng Gói &amp; Tem (packing list, thùng carton, pallet, tem QR).</w:t>
      </w:r>
    </w:p>
    <w:p>
      <w:pPr>
        <w:pStyle w:val="ListBullet"/>
      </w:pPr>
      <w:r>
        <w:t>Đối soát: packing list hiển thị 'SL đã lên pallet' và chênh lệch để kiểm tra xếp đủ hàng.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