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9475" w14:textId="19000F9F" w:rsidR="00E41624" w:rsidRDefault="00E41624" w:rsidP="00E41624">
      <w:pPr>
        <w:rPr>
          <w:b/>
          <w:bCs/>
        </w:rPr>
      </w:pPr>
      <w:r w:rsidRPr="00E41624">
        <w:rPr>
          <w:b/>
          <w:bCs/>
        </w:rPr>
        <w:t>ABOG Oral Board Simulator — Project Constitution</w:t>
      </w:r>
      <w:r w:rsidR="00B84991">
        <w:rPr>
          <w:b/>
          <w:bCs/>
        </w:rPr>
        <w:t xml:space="preserve"> chat one</w:t>
      </w:r>
    </w:p>
    <w:p w14:paraId="41D138D5" w14:textId="77777777" w:rsidR="00B84991" w:rsidRPr="00E41624" w:rsidRDefault="00B84991" w:rsidP="00E41624">
      <w:pPr>
        <w:rPr>
          <w:b/>
          <w:bCs/>
        </w:rPr>
      </w:pPr>
    </w:p>
    <w:p w14:paraId="7B542EA8" w14:textId="77777777" w:rsidR="00E41624" w:rsidRPr="00E41624" w:rsidRDefault="00001973" w:rsidP="00E41624">
      <w:r>
        <w:pict w14:anchorId="227F79A6">
          <v:rect id="_x0000_i1025" style="width:0;height:1.5pt" o:hralign="center" o:hrstd="t" o:hr="t" fillcolor="#a0a0a0" stroked="f"/>
        </w:pict>
      </w:r>
    </w:p>
    <w:p w14:paraId="678EE149" w14:textId="77777777" w:rsidR="00E41624" w:rsidRPr="00E41624" w:rsidRDefault="00E41624" w:rsidP="00E41624">
      <w:pPr>
        <w:rPr>
          <w:b/>
          <w:bCs/>
        </w:rPr>
      </w:pPr>
      <w:r w:rsidRPr="00E41624">
        <w:rPr>
          <w:b/>
          <w:bCs/>
        </w:rPr>
        <w:t>Mission</w:t>
      </w:r>
    </w:p>
    <w:p w14:paraId="6F6589E7" w14:textId="77777777" w:rsidR="00E41624" w:rsidRPr="00E41624" w:rsidRDefault="00E41624" w:rsidP="00E41624">
      <w:r w:rsidRPr="00E41624">
        <w:t>Build the most authentic AI-powered ABOG oral board examination simulator available, designed specifically for OB/GYN residents and fellows preparing for their certifying exam. The app must feel psychologically and clinically indistinguishable from sitting in front of a real ABOG examiner.</w:t>
      </w:r>
    </w:p>
    <w:p w14:paraId="256861B3" w14:textId="77777777" w:rsidR="00E41624" w:rsidRPr="00E41624" w:rsidRDefault="00001973" w:rsidP="00E41624">
      <w:r>
        <w:pict w14:anchorId="0F6A8DE1">
          <v:rect id="_x0000_i1026" style="width:0;height:1.5pt" o:hralign="center" o:hrstd="t" o:hr="t" fillcolor="#a0a0a0" stroked="f"/>
        </w:pict>
      </w:r>
    </w:p>
    <w:p w14:paraId="3078D064" w14:textId="77777777" w:rsidR="00E41624" w:rsidRPr="00E41624" w:rsidRDefault="00E41624" w:rsidP="00E41624">
      <w:pPr>
        <w:rPr>
          <w:b/>
          <w:bCs/>
        </w:rPr>
      </w:pPr>
      <w:r w:rsidRPr="00E41624">
        <w:rPr>
          <w:b/>
          <w:bCs/>
        </w:rPr>
        <w:t>Core Educational Philosophy</w:t>
      </w:r>
    </w:p>
    <w:p w14:paraId="25DF674B" w14:textId="77777777" w:rsidR="00E41624" w:rsidRPr="00E41624" w:rsidRDefault="00E41624" w:rsidP="00E41624">
      <w:r w:rsidRPr="00E41624">
        <w:rPr>
          <w:b/>
          <w:bCs/>
        </w:rPr>
        <w:t>Final Decisions:</w:t>
      </w:r>
    </w:p>
    <w:p w14:paraId="068A6F5B" w14:textId="77777777" w:rsidR="00E41624" w:rsidRPr="00E41624" w:rsidRDefault="00E41624" w:rsidP="00E41624">
      <w:r w:rsidRPr="00E41624">
        <w:t>Learning happens through simulation under pressure, not passive review. The app does not teach during the exam — it tests. All teaching happens after the session ends through the scorecard review.</w:t>
      </w:r>
    </w:p>
    <w:p w14:paraId="07DEB800" w14:textId="77777777" w:rsidR="00E41624" w:rsidRPr="00E41624" w:rsidRDefault="00E41624" w:rsidP="00E41624">
      <w:r w:rsidRPr="00E41624">
        <w:t>The content source is authoritative — questions, ideal answers, and scoring rubrics come directly from real ABOG exam material, not AI-generated content.</w:t>
      </w:r>
    </w:p>
    <w:p w14:paraId="0645857C" w14:textId="77777777" w:rsidR="00E41624" w:rsidRPr="00E41624" w:rsidRDefault="00E41624" w:rsidP="00E41624">
      <w:r w:rsidRPr="00E41624">
        <w:t>Evidence-based feedback only. Every teaching point must be traceable to a current ACOG Practice Bulletin. No generic feedback.</w:t>
      </w:r>
    </w:p>
    <w:p w14:paraId="341EA357" w14:textId="77777777" w:rsidR="00E41624" w:rsidRPr="00E41624" w:rsidRDefault="00E41624" w:rsidP="00E41624">
      <w:r w:rsidRPr="00E41624">
        <w:t>The exam replicates the real ABOG format exactly — 30-minute sessions, clinical vignettes, primary questions, follow-up probes, and point-based scoring matching the actual Pass/Marginal/Fail thresholds from the source document.</w:t>
      </w:r>
    </w:p>
    <w:p w14:paraId="166D0A6A" w14:textId="77777777" w:rsidR="00E41624" w:rsidRPr="00E41624" w:rsidRDefault="00001973" w:rsidP="00E41624">
      <w:r>
        <w:pict w14:anchorId="05D1A98A">
          <v:rect id="_x0000_i1027" style="width:0;height:1.5pt" o:hralign="center" o:hrstd="t" o:hr="t" fillcolor="#a0a0a0" stroked="f"/>
        </w:pict>
      </w:r>
    </w:p>
    <w:p w14:paraId="703534C2" w14:textId="77777777" w:rsidR="00E41624" w:rsidRPr="00E41624" w:rsidRDefault="00E41624" w:rsidP="00E41624">
      <w:pPr>
        <w:rPr>
          <w:b/>
          <w:bCs/>
        </w:rPr>
      </w:pPr>
      <w:r w:rsidRPr="00E41624">
        <w:rPr>
          <w:b/>
          <w:bCs/>
        </w:rPr>
        <w:t>Candidate Experience</w:t>
      </w:r>
    </w:p>
    <w:p w14:paraId="4435F5C8" w14:textId="77777777" w:rsidR="00E41624" w:rsidRPr="00E41624" w:rsidRDefault="00E41624" w:rsidP="00E41624">
      <w:r w:rsidRPr="00E41624">
        <w:rPr>
          <w:b/>
          <w:bCs/>
        </w:rPr>
        <w:t>Final Decisions:</w:t>
      </w:r>
    </w:p>
    <w:p w14:paraId="6522C482" w14:textId="77777777" w:rsidR="00E41624" w:rsidRPr="00E41624" w:rsidRDefault="00E41624" w:rsidP="00E41624">
      <w:r w:rsidRPr="00E41624">
        <w:t>The exam begins with a clinical vignette displayed on screen and read aloud by the AI examiner voice.</w:t>
      </w:r>
    </w:p>
    <w:p w14:paraId="01D99AAE" w14:textId="77777777" w:rsidR="00E41624" w:rsidRPr="00E41624" w:rsidRDefault="00E41624" w:rsidP="00E41624">
      <w:r w:rsidRPr="00E41624">
        <w:t>The candidate answers by voice (primary) or typed text (fallback). Both must always be available.</w:t>
      </w:r>
    </w:p>
    <w:p w14:paraId="140FA476" w14:textId="77777777" w:rsidR="00E41624" w:rsidRPr="00E41624" w:rsidRDefault="00E41624" w:rsidP="00E41624">
      <w:r w:rsidRPr="00E41624">
        <w:lastRenderedPageBreak/>
        <w:t>The AI examiner responds neutrally at all times during the exam — no encouragement, no hints, no positive feedback. Neutral phrases only such as "Thank you" or "Okay" before moving to the next question.</w:t>
      </w:r>
    </w:p>
    <w:p w14:paraId="3724EC88" w14:textId="77777777" w:rsidR="00E41624" w:rsidRPr="00E41624" w:rsidRDefault="00E41624" w:rsidP="00E41624">
      <w:r w:rsidRPr="00E41624">
        <w:t>Follow-up probes such as "Is there anything else you would like to add?" are asked only when the candidate scores below a passing threshold — not after every answer.</w:t>
      </w:r>
    </w:p>
    <w:p w14:paraId="1E92E796" w14:textId="77777777" w:rsidR="00E41624" w:rsidRPr="00E41624" w:rsidRDefault="00E41624" w:rsidP="00E41624">
      <w:r w:rsidRPr="00E41624">
        <w:t>After the follow-up probe the candidate must have an input box to actually respond — not just a Continue button.</w:t>
      </w:r>
    </w:p>
    <w:p w14:paraId="04CB3897" w14:textId="77777777" w:rsidR="00E41624" w:rsidRPr="00E41624" w:rsidRDefault="00E41624" w:rsidP="00E41624">
      <w:r w:rsidRPr="00E41624">
        <w:t>The end-of-session scorecard reveals everything — score per question, the candidate's answer, the ideal answer, and specific points missed.</w:t>
      </w:r>
    </w:p>
    <w:p w14:paraId="0346BD32" w14:textId="77777777" w:rsidR="00E41624" w:rsidRPr="00E41624" w:rsidRDefault="00E41624" w:rsidP="00E41624">
      <w:r w:rsidRPr="00E41624">
        <w:t>The 30-minute timer is prominently displayed and counts down throughout the session.</w:t>
      </w:r>
    </w:p>
    <w:p w14:paraId="4BD4CD74" w14:textId="77777777" w:rsidR="00E41624" w:rsidRPr="00E41624" w:rsidRDefault="00E41624" w:rsidP="00E41624">
      <w:r w:rsidRPr="00E41624">
        <w:t>Progress is shown as a visual indicator of current question out of total questions.</w:t>
      </w:r>
    </w:p>
    <w:p w14:paraId="3DDAAE04" w14:textId="77777777" w:rsidR="00E41624" w:rsidRPr="00E41624" w:rsidRDefault="00001973" w:rsidP="00E41624">
      <w:r>
        <w:pict w14:anchorId="5761BA78">
          <v:rect id="_x0000_i1028" style="width:0;height:1.5pt" o:hralign="center" o:hrstd="t" o:hr="t" fillcolor="#a0a0a0" stroked="f"/>
        </w:pict>
      </w:r>
    </w:p>
    <w:p w14:paraId="095295E4" w14:textId="77777777" w:rsidR="00E41624" w:rsidRPr="00E41624" w:rsidRDefault="00E41624" w:rsidP="00E41624">
      <w:pPr>
        <w:rPr>
          <w:b/>
          <w:bCs/>
        </w:rPr>
      </w:pPr>
      <w:r w:rsidRPr="00E41624">
        <w:rPr>
          <w:b/>
          <w:bCs/>
        </w:rPr>
        <w:t>Examiner Realism</w:t>
      </w:r>
    </w:p>
    <w:p w14:paraId="404CF56A" w14:textId="77777777" w:rsidR="00E41624" w:rsidRPr="00E41624" w:rsidRDefault="00E41624" w:rsidP="00E41624">
      <w:r w:rsidRPr="00E41624">
        <w:rPr>
          <w:b/>
          <w:bCs/>
        </w:rPr>
        <w:t>Final Decisions:</w:t>
      </w:r>
    </w:p>
    <w:p w14:paraId="636FB614" w14:textId="77777777" w:rsidR="00E41624" w:rsidRPr="00E41624" w:rsidRDefault="00E41624" w:rsidP="00E41624">
      <w:r w:rsidRPr="00E41624">
        <w:t xml:space="preserve">The AI examiner voice uses </w:t>
      </w:r>
      <w:proofErr w:type="spellStart"/>
      <w:r w:rsidRPr="00E41624">
        <w:t>ElevenLabs</w:t>
      </w:r>
      <w:proofErr w:type="spellEnd"/>
      <w:r w:rsidRPr="00E41624">
        <w:t xml:space="preserve"> API — not browser text-to-speech, which was tested and rejected as too robotic.</w:t>
      </w:r>
    </w:p>
    <w:p w14:paraId="4FA8FD8C" w14:textId="77777777" w:rsidR="00E41624" w:rsidRPr="00E41624" w:rsidRDefault="00E41624" w:rsidP="00E41624">
      <w:r w:rsidRPr="00E41624">
        <w:t>The examiner reads the vignette and primary question aloud automatically when each question appears.</w:t>
      </w:r>
    </w:p>
    <w:p w14:paraId="2113CD5C" w14:textId="77777777" w:rsidR="00E41624" w:rsidRPr="00E41624" w:rsidRDefault="00E41624" w:rsidP="00E41624">
      <w:r w:rsidRPr="00E41624">
        <w:t>The follow-up probe is silent — text only. The examiner voice only reads primary content, not follow-ups.</w:t>
      </w:r>
    </w:p>
    <w:p w14:paraId="0FBA12AC" w14:textId="77777777" w:rsidR="00E41624" w:rsidRPr="00E41624" w:rsidRDefault="00E41624" w:rsidP="00E41624">
      <w:r w:rsidRPr="00E41624">
        <w:t>The examiner never reveals scoring, ideal answers, or feedback during the exam. All of that is held until the session ends.</w:t>
      </w:r>
    </w:p>
    <w:p w14:paraId="706B1890" w14:textId="77777777" w:rsidR="00E41624" w:rsidRPr="00E41624" w:rsidRDefault="00E41624" w:rsidP="00E41624">
      <w:r w:rsidRPr="00E41624">
        <w:t>The examiner behavior mirrors real ABOG examiners — neutral, methodical, and unpredictable only in whether a follow-up is asked.</w:t>
      </w:r>
    </w:p>
    <w:p w14:paraId="579A4279" w14:textId="77777777" w:rsidR="00E41624" w:rsidRPr="00E41624" w:rsidRDefault="00001973" w:rsidP="00E41624">
      <w:r>
        <w:pict w14:anchorId="5B3B754B">
          <v:rect id="_x0000_i1029" style="width:0;height:1.5pt" o:hralign="center" o:hrstd="t" o:hr="t" fillcolor="#a0a0a0" stroked="f"/>
        </w:pict>
      </w:r>
    </w:p>
    <w:p w14:paraId="53F50707" w14:textId="77777777" w:rsidR="00E41624" w:rsidRPr="00E41624" w:rsidRDefault="00E41624" w:rsidP="00E41624">
      <w:pPr>
        <w:rPr>
          <w:b/>
          <w:bCs/>
        </w:rPr>
      </w:pPr>
      <w:r w:rsidRPr="00E41624">
        <w:rPr>
          <w:b/>
          <w:bCs/>
        </w:rPr>
        <w:t>Non-Negotiable Design Principles</w:t>
      </w:r>
    </w:p>
    <w:p w14:paraId="7A1B8708" w14:textId="77777777" w:rsidR="00E41624" w:rsidRPr="00E41624" w:rsidRDefault="00E41624" w:rsidP="00E41624">
      <w:r w:rsidRPr="00E41624">
        <w:rPr>
          <w:b/>
          <w:bCs/>
        </w:rPr>
        <w:t>Final Decisions:</w:t>
      </w:r>
    </w:p>
    <w:p w14:paraId="0D1848E7" w14:textId="77777777" w:rsidR="00E41624" w:rsidRPr="00E41624" w:rsidRDefault="00E41624" w:rsidP="00E41624">
      <w:r w:rsidRPr="00E41624">
        <w:t>Dark background (#0a0c0f) with gold accents (#c8a96e). This is fixed — the visual identity of the app.</w:t>
      </w:r>
    </w:p>
    <w:p w14:paraId="77B1774B" w14:textId="77777777" w:rsidR="00E41624" w:rsidRPr="00E41624" w:rsidRDefault="00E41624" w:rsidP="00E41624">
      <w:r w:rsidRPr="00E41624">
        <w:lastRenderedPageBreak/>
        <w:t>Typography: DM Mono and Fraunces from Google Fonts.</w:t>
      </w:r>
    </w:p>
    <w:p w14:paraId="6E3A6CFB" w14:textId="77777777" w:rsidR="00E41624" w:rsidRPr="00E41624" w:rsidRDefault="00E41624" w:rsidP="00E41624">
      <w:r w:rsidRPr="00E41624">
        <w:t>Fully responsive for iPhone. Students will primarily access this on mobile — every design decision must work on a phone screen first.</w:t>
      </w:r>
    </w:p>
    <w:p w14:paraId="5273D963" w14:textId="77777777" w:rsidR="00E41624" w:rsidRPr="00E41624" w:rsidRDefault="00E41624" w:rsidP="00E41624">
      <w:r w:rsidRPr="00E41624">
        <w:t>Modern sleek professional medical aesthetic inspired by Behind the Knife — not a quiz app, not a flashcard app, a board exam simulator.</w:t>
      </w:r>
    </w:p>
    <w:p w14:paraId="41677CB6" w14:textId="77777777" w:rsidR="00E41624" w:rsidRPr="00E41624" w:rsidRDefault="00E41624" w:rsidP="00E41624">
      <w:r w:rsidRPr="00E41624">
        <w:t>All question content is hardcoded from the physician's own ABOG question bank — no AI-generated questions.</w:t>
      </w:r>
    </w:p>
    <w:p w14:paraId="3A28327A" w14:textId="77777777" w:rsidR="00E41624" w:rsidRPr="00E41624" w:rsidRDefault="00E41624" w:rsidP="00E41624">
      <w:r w:rsidRPr="00E41624">
        <w:t xml:space="preserve">The Anthropic API handles all scoring and evaluation. The </w:t>
      </w:r>
      <w:proofErr w:type="spellStart"/>
      <w:r w:rsidRPr="00E41624">
        <w:t>ElevenLabs</w:t>
      </w:r>
      <w:proofErr w:type="spellEnd"/>
      <w:r w:rsidRPr="00E41624">
        <w:t xml:space="preserve"> API handles all voice.</w:t>
      </w:r>
    </w:p>
    <w:p w14:paraId="33253C6D" w14:textId="77777777" w:rsidR="00E41624" w:rsidRPr="00E41624" w:rsidRDefault="00E41624" w:rsidP="00E41624">
      <w:r w:rsidRPr="00E41624">
        <w:t xml:space="preserve">Deployed on </w:t>
      </w:r>
      <w:proofErr w:type="spellStart"/>
      <w:r w:rsidRPr="00E41624">
        <w:t>Vercel</w:t>
      </w:r>
      <w:proofErr w:type="spellEnd"/>
      <w:r w:rsidRPr="00E41624">
        <w:t xml:space="preserve">. The live URL is </w:t>
      </w:r>
      <w:proofErr w:type="spellStart"/>
      <w:r w:rsidRPr="00E41624">
        <w:t>obgyn-boards.vercel.app</w:t>
      </w:r>
      <w:proofErr w:type="spellEnd"/>
      <w:r w:rsidRPr="00E41624">
        <w:t>.</w:t>
      </w:r>
    </w:p>
    <w:p w14:paraId="368BEDBA" w14:textId="77777777" w:rsidR="00E41624" w:rsidRPr="00E41624" w:rsidRDefault="00001973" w:rsidP="00E41624">
      <w:r>
        <w:pict w14:anchorId="130FA713">
          <v:rect id="_x0000_i1030" style="width:0;height:1.5pt" o:hralign="center" o:hrstd="t" o:hr="t" fillcolor="#a0a0a0" stroked="f"/>
        </w:pict>
      </w:r>
    </w:p>
    <w:p w14:paraId="312BC107" w14:textId="77777777" w:rsidR="00E41624" w:rsidRPr="00E41624" w:rsidRDefault="00E41624" w:rsidP="00E41624">
      <w:pPr>
        <w:rPr>
          <w:b/>
          <w:bCs/>
        </w:rPr>
      </w:pPr>
      <w:r w:rsidRPr="00E41624">
        <w:rPr>
          <w:b/>
          <w:bCs/>
        </w:rPr>
        <w:t>Success Metrics</w:t>
      </w:r>
    </w:p>
    <w:p w14:paraId="7698F5D1" w14:textId="77777777" w:rsidR="00E41624" w:rsidRPr="00E41624" w:rsidRDefault="00E41624" w:rsidP="00E41624">
      <w:r w:rsidRPr="00E41624">
        <w:rPr>
          <w:b/>
          <w:bCs/>
        </w:rPr>
        <w:t>Final Decisions:</w:t>
      </w:r>
    </w:p>
    <w:p w14:paraId="651B4FAE" w14:textId="77777777" w:rsidR="00E41624" w:rsidRPr="00E41624" w:rsidRDefault="00E41624" w:rsidP="00E41624">
      <w:r w:rsidRPr="00E41624">
        <w:t>The primary metric is whether the app feels like a real oral board examination to OB/GYN residents and fellows who have experienced the real thing.</w:t>
      </w:r>
    </w:p>
    <w:p w14:paraId="63CCB0AF" w14:textId="77777777" w:rsidR="00E41624" w:rsidRPr="00E41624" w:rsidRDefault="00E41624" w:rsidP="00E41624">
      <w:r w:rsidRPr="00E41624">
        <w:t>Scoring must match ABOG's actual rubric — Pass at 70% or higher, Marginal at 57-69%, Fail below 57% — using the point thresholds from the source document.</w:t>
      </w:r>
    </w:p>
    <w:p w14:paraId="3EA307AF" w14:textId="77777777" w:rsidR="00E41624" w:rsidRPr="00E41624" w:rsidRDefault="00E41624" w:rsidP="00E41624">
      <w:r w:rsidRPr="00E41624">
        <w:t>The app must work on iPhone Safari and Chrome without requiring any installation.</w:t>
      </w:r>
    </w:p>
    <w:p w14:paraId="0F6AA3D0" w14:textId="77777777" w:rsidR="00E41624" w:rsidRPr="00E41624" w:rsidRDefault="00001973" w:rsidP="00E41624">
      <w:r>
        <w:pict w14:anchorId="5A893BCC">
          <v:rect id="_x0000_i1031" style="width:0;height:1.5pt" o:hralign="center" o:hrstd="t" o:hr="t" fillcolor="#a0a0a0" stroked="f"/>
        </w:pict>
      </w:r>
    </w:p>
    <w:p w14:paraId="091B10DF" w14:textId="77777777" w:rsidR="00E41624" w:rsidRPr="00E41624" w:rsidRDefault="00E41624" w:rsidP="00E41624">
      <w:pPr>
        <w:rPr>
          <w:b/>
          <w:bCs/>
        </w:rPr>
      </w:pPr>
      <w:r w:rsidRPr="00E41624">
        <w:rPr>
          <w:b/>
          <w:bCs/>
        </w:rPr>
        <w:t>Failure Modes</w:t>
      </w:r>
    </w:p>
    <w:p w14:paraId="6E62F83A" w14:textId="77777777" w:rsidR="00E41624" w:rsidRPr="00E41624" w:rsidRDefault="00E41624" w:rsidP="00E41624">
      <w:r w:rsidRPr="00E41624">
        <w:rPr>
          <w:b/>
          <w:bCs/>
        </w:rPr>
        <w:t>Final Decisions:</w:t>
      </w:r>
    </w:p>
    <w:p w14:paraId="65D9B245" w14:textId="77777777" w:rsidR="00E41624" w:rsidRPr="00E41624" w:rsidRDefault="00E41624" w:rsidP="00E41624">
      <w:r w:rsidRPr="00E41624">
        <w:t>The following were encountered and resolved during development:</w:t>
      </w:r>
    </w:p>
    <w:p w14:paraId="6B98DBCD" w14:textId="77777777" w:rsidR="00E41624" w:rsidRPr="00E41624" w:rsidRDefault="00E41624" w:rsidP="00E41624">
      <w:r w:rsidRPr="00E41624">
        <w:t>Voice input via microphone is blocked in the Claude.ai artifact sandbox — typed input is the reliable fallback and must always be present.</w:t>
      </w:r>
    </w:p>
    <w:p w14:paraId="62354666" w14:textId="77777777" w:rsidR="00E41624" w:rsidRPr="00E41624" w:rsidRDefault="00E41624" w:rsidP="00E41624">
      <w:r w:rsidRPr="00E41624">
        <w:t xml:space="preserve">Browser text-to-speech is too robotic for medical education use — </w:t>
      </w:r>
      <w:proofErr w:type="spellStart"/>
      <w:r w:rsidRPr="00E41624">
        <w:t>ElevenLabs</w:t>
      </w:r>
      <w:proofErr w:type="spellEnd"/>
      <w:r w:rsidRPr="00E41624">
        <w:t xml:space="preserve"> is the required solution.</w:t>
      </w:r>
    </w:p>
    <w:p w14:paraId="30DAABDF" w14:textId="77777777" w:rsidR="00E41624" w:rsidRPr="00E41624" w:rsidRDefault="00E41624" w:rsidP="00E41624">
      <w:r w:rsidRPr="00E41624">
        <w:t>The Anthropic API requires the header anthropic-dangerous-direct-browser-access: true for browser-based calls — without it all API calls fail silently.</w:t>
      </w:r>
    </w:p>
    <w:p w14:paraId="5000444E" w14:textId="77777777" w:rsidR="00E41624" w:rsidRPr="00E41624" w:rsidRDefault="00E41624" w:rsidP="00E41624">
      <w:r w:rsidRPr="00E41624">
        <w:t xml:space="preserve">API keys must be added to </w:t>
      </w:r>
      <w:proofErr w:type="spellStart"/>
      <w:r w:rsidRPr="00E41624">
        <w:t>Vercel</w:t>
      </w:r>
      <w:proofErr w:type="spellEnd"/>
      <w:r w:rsidRPr="00E41624">
        <w:t xml:space="preserve"> environment variables before deployment — keys added after the first deploy require a full redeploy to take effect.</w:t>
      </w:r>
    </w:p>
    <w:p w14:paraId="35494A50" w14:textId="77777777" w:rsidR="00E41624" w:rsidRPr="00E41624" w:rsidRDefault="00E41624" w:rsidP="00E41624">
      <w:r w:rsidRPr="00E41624">
        <w:lastRenderedPageBreak/>
        <w:t xml:space="preserve">Vite bakes environment variables into the build at compile time — changing a key in </w:t>
      </w:r>
      <w:proofErr w:type="spellStart"/>
      <w:r w:rsidRPr="00E41624">
        <w:t>Vercel</w:t>
      </w:r>
      <w:proofErr w:type="spellEnd"/>
      <w:r w:rsidRPr="00E41624">
        <w:t xml:space="preserve"> without redeploying has no effect.</w:t>
      </w:r>
    </w:p>
    <w:p w14:paraId="57B4C111" w14:textId="77777777" w:rsidR="00E41624" w:rsidRPr="00E41624" w:rsidRDefault="00001973" w:rsidP="00E41624">
      <w:r>
        <w:pict w14:anchorId="5DC7EE47">
          <v:rect id="_x0000_i1032" style="width:0;height:1.5pt" o:hralign="center" o:hrstd="t" o:hr="t" fillcolor="#a0a0a0" stroked="f"/>
        </w:pict>
      </w:r>
    </w:p>
    <w:p w14:paraId="4C5F997E" w14:textId="77777777" w:rsidR="00E41624" w:rsidRPr="00E41624" w:rsidRDefault="00E41624" w:rsidP="00E41624">
      <w:pPr>
        <w:rPr>
          <w:b/>
          <w:bCs/>
        </w:rPr>
      </w:pPr>
      <w:r w:rsidRPr="00E41624">
        <w:rPr>
          <w:b/>
          <w:bCs/>
        </w:rPr>
        <w:t>Needs Confirmation</w:t>
      </w:r>
    </w:p>
    <w:p w14:paraId="0A905B55" w14:textId="77777777" w:rsidR="00E41624" w:rsidRPr="00E41624" w:rsidRDefault="00E41624" w:rsidP="00E41624">
      <w:r w:rsidRPr="00E41624">
        <w:t>The following came up during the project but were not finalized:</w:t>
      </w:r>
    </w:p>
    <w:p w14:paraId="5F0C7636" w14:textId="77777777" w:rsidR="00E41624" w:rsidRPr="00E41624" w:rsidRDefault="00E41624" w:rsidP="00E41624">
      <w:r w:rsidRPr="00E41624">
        <w:rPr>
          <w:b/>
          <w:bCs/>
        </w:rPr>
        <w:t>Dual scoring</w:t>
      </w:r>
      <w:r w:rsidRPr="00E41624">
        <w:t xml:space="preserve"> — Correctness and Completeness scored separately on a 1-5 scale (inspired by </w:t>
      </w:r>
      <w:proofErr w:type="spellStart"/>
      <w:r w:rsidRPr="00E41624">
        <w:t>EmpowerMedAI</w:t>
      </w:r>
      <w:proofErr w:type="spellEnd"/>
      <w:r w:rsidRPr="00E41624">
        <w:t>). Discussed but not yet implemented.</w:t>
      </w:r>
    </w:p>
    <w:p w14:paraId="7C1FE781" w14:textId="77777777" w:rsidR="00E41624" w:rsidRPr="00E41624" w:rsidRDefault="00E41624" w:rsidP="00E41624">
      <w:r w:rsidRPr="00E41624">
        <w:rPr>
          <w:b/>
          <w:bCs/>
        </w:rPr>
        <w:t>ACOG Practice Bulletin references</w:t>
      </w:r>
      <w:r w:rsidRPr="00E41624">
        <w:t xml:space="preserve"> in feedback. Identified as a priority gap but not yet built.</w:t>
      </w:r>
    </w:p>
    <w:p w14:paraId="6F0143A9" w14:textId="77777777" w:rsidR="00E41624" w:rsidRPr="00E41624" w:rsidRDefault="00E41624" w:rsidP="00E41624">
      <w:r w:rsidRPr="00E41624">
        <w:rPr>
          <w:b/>
          <w:bCs/>
        </w:rPr>
        <w:t>Key Teaching Points section</w:t>
      </w:r>
      <w:r w:rsidRPr="00E41624">
        <w:t xml:space="preserve"> per question in the scorecard. Identified as a priority gap but not yet built.</w:t>
      </w:r>
    </w:p>
    <w:p w14:paraId="1E8D97B8" w14:textId="77777777" w:rsidR="00E41624" w:rsidRPr="00E41624" w:rsidRDefault="00E41624" w:rsidP="00E41624">
      <w:r w:rsidRPr="00E41624">
        <w:rPr>
          <w:b/>
          <w:bCs/>
        </w:rPr>
        <w:t xml:space="preserve">Different </w:t>
      </w:r>
      <w:proofErr w:type="spellStart"/>
      <w:r w:rsidRPr="00E41624">
        <w:rPr>
          <w:b/>
          <w:bCs/>
        </w:rPr>
        <w:t>ElevenLabs</w:t>
      </w:r>
      <w:proofErr w:type="spellEnd"/>
      <w:r w:rsidRPr="00E41624">
        <w:rPr>
          <w:b/>
          <w:bCs/>
        </w:rPr>
        <w:t xml:space="preserve"> voices per case.</w:t>
      </w:r>
      <w:r w:rsidRPr="00E41624">
        <w:t xml:space="preserve"> Agreed to do this in the future but no voices assigned yet.</w:t>
      </w:r>
    </w:p>
    <w:p w14:paraId="390221EB" w14:textId="77777777" w:rsidR="00E41624" w:rsidRPr="00E41624" w:rsidRDefault="00E41624" w:rsidP="00E41624">
      <w:r w:rsidRPr="00E41624">
        <w:rPr>
          <w:b/>
          <w:bCs/>
        </w:rPr>
        <w:t>Loading animation</w:t>
      </w:r>
      <w:r w:rsidRPr="00E41624">
        <w:t xml:space="preserve"> while feedback compiles ("Analyzing inputs... Structuring recommendations..."). Identified as desirable but not implemented.</w:t>
      </w:r>
    </w:p>
    <w:p w14:paraId="21DC176E" w14:textId="77777777" w:rsidR="00E41624" w:rsidRPr="00E41624" w:rsidRDefault="00E41624" w:rsidP="00E41624">
      <w:r w:rsidRPr="00E41624">
        <w:rPr>
          <w:b/>
          <w:bCs/>
        </w:rPr>
        <w:t>Free trial</w:t>
      </w:r>
      <w:r w:rsidRPr="00E41624">
        <w:t xml:space="preserve"> — first case free with no account required. Identified as a future feature, not built.</w:t>
      </w:r>
    </w:p>
    <w:p w14:paraId="137B8F63" w14:textId="77777777" w:rsidR="00E41624" w:rsidRPr="00E41624" w:rsidRDefault="00E41624" w:rsidP="00E41624">
      <w:r w:rsidRPr="00E41624">
        <w:rPr>
          <w:b/>
          <w:bCs/>
        </w:rPr>
        <w:t>User accounts and progress tracking.</w:t>
      </w:r>
      <w:r w:rsidRPr="00E41624">
        <w:t xml:space="preserve"> Identified as a future phase, not built.</w:t>
      </w:r>
    </w:p>
    <w:p w14:paraId="063873D4" w14:textId="77777777" w:rsidR="00E41624" w:rsidRPr="00E41624" w:rsidRDefault="00E41624" w:rsidP="00E41624">
      <w:r w:rsidRPr="00E41624">
        <w:rPr>
          <w:b/>
          <w:bCs/>
        </w:rPr>
        <w:t>Payments via Stripe.</w:t>
      </w:r>
      <w:r w:rsidRPr="00E41624">
        <w:t xml:space="preserve"> Discussed as a future phase at approximately $29/month, not built.</w:t>
      </w:r>
    </w:p>
    <w:p w14:paraId="3EC03B98" w14:textId="77777777" w:rsidR="00E41624" w:rsidRPr="00E41624" w:rsidRDefault="00E41624" w:rsidP="00E41624">
      <w:r w:rsidRPr="00E41624">
        <w:rPr>
          <w:b/>
          <w:bCs/>
        </w:rPr>
        <w:t>All 5 cases active.</w:t>
      </w:r>
      <w:r w:rsidRPr="00E41624">
        <w:t xml:space="preserve"> Currently only Case D is active. Cases A through E exist in the codebase but only Case D is enabled.</w:t>
      </w:r>
    </w:p>
    <w:p w14:paraId="6FBB1D2B" w14:textId="77777777" w:rsidR="00E41624" w:rsidRPr="00E41624" w:rsidRDefault="00E41624" w:rsidP="00E41624">
      <w:r w:rsidRPr="00E41624">
        <w:rPr>
          <w:b/>
          <w:bCs/>
        </w:rPr>
        <w:t>Custom domain.</w:t>
      </w:r>
      <w:r w:rsidRPr="00E41624">
        <w:t xml:space="preserve"> </w:t>
      </w:r>
      <w:proofErr w:type="spellStart"/>
      <w:r w:rsidRPr="00E41624">
        <w:t>obgyn-boards.vercel.app</w:t>
      </w:r>
      <w:proofErr w:type="spellEnd"/>
      <w:r w:rsidRPr="00E41624">
        <w:t xml:space="preserve"> is the current URL. A custom domain was discussed but not purchased or configured.</w:t>
      </w:r>
    </w:p>
    <w:p w14:paraId="785AEA7C" w14:textId="77777777" w:rsidR="00E41624" w:rsidRPr="00E41624" w:rsidRDefault="00E41624" w:rsidP="00E41624">
      <w:r w:rsidRPr="00E41624">
        <w:rPr>
          <w:b/>
          <w:bCs/>
        </w:rPr>
        <w:t>7-component Evaluation Engine</w:t>
      </w:r>
      <w:r w:rsidRPr="00E41624">
        <w:t xml:space="preserve"> — Safety Grader, Diagnostic Reasoning Grader, Management Grader, Communication Grader, Organization Grader, Pass Probability Grader, and Feedback Generator. Designed at end of session, not yet implemented.</w:t>
      </w:r>
    </w:p>
    <w:p w14:paraId="52E29E97" w14:textId="77777777" w:rsidR="00E41624" w:rsidRPr="00E41624" w:rsidRDefault="00001973" w:rsidP="00E41624">
      <w:r>
        <w:pict w14:anchorId="5A0D0C95">
          <v:rect id="_x0000_i1033" style="width:0;height:1.5pt" o:hralign="center" o:hrstd="t" o:hr="t" fillcolor="#a0a0a0" stroked="f"/>
        </w:pict>
      </w:r>
    </w:p>
    <w:p w14:paraId="5AEAF752" w14:textId="77777777" w:rsidR="00E41624" w:rsidRPr="00E41624" w:rsidRDefault="00E41624" w:rsidP="00E41624">
      <w:r w:rsidRPr="00E41624">
        <w:t>This constitution should be pasted at the top of every new Claude or Claude Code session going forward. It gives any AI working on this project the complete authoritative context in one document.</w:t>
      </w:r>
    </w:p>
    <w:p w14:paraId="18B52781"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24"/>
    <w:rsid w:val="000F0B30"/>
    <w:rsid w:val="00270F71"/>
    <w:rsid w:val="00780C1A"/>
    <w:rsid w:val="00B84991"/>
    <w:rsid w:val="00E41624"/>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8679"/>
  <w15:chartTrackingRefBased/>
  <w15:docId w15:val="{2A6AD884-F709-4391-A82F-600D80618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624"/>
    <w:rPr>
      <w:rFonts w:eastAsiaTheme="majorEastAsia" w:cstheme="majorBidi"/>
      <w:color w:val="272727" w:themeColor="text1" w:themeTint="D8"/>
    </w:rPr>
  </w:style>
  <w:style w:type="paragraph" w:styleId="Title">
    <w:name w:val="Title"/>
    <w:basedOn w:val="Normal"/>
    <w:next w:val="Normal"/>
    <w:link w:val="TitleChar"/>
    <w:uiPriority w:val="10"/>
    <w:qFormat/>
    <w:rsid w:val="00E4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624"/>
    <w:pPr>
      <w:spacing w:before="160"/>
      <w:jc w:val="center"/>
    </w:pPr>
    <w:rPr>
      <w:i/>
      <w:iCs/>
      <w:color w:val="404040" w:themeColor="text1" w:themeTint="BF"/>
    </w:rPr>
  </w:style>
  <w:style w:type="character" w:customStyle="1" w:styleId="QuoteChar">
    <w:name w:val="Quote Char"/>
    <w:basedOn w:val="DefaultParagraphFont"/>
    <w:link w:val="Quote"/>
    <w:uiPriority w:val="29"/>
    <w:rsid w:val="00E41624"/>
    <w:rPr>
      <w:i/>
      <w:iCs/>
      <w:color w:val="404040" w:themeColor="text1" w:themeTint="BF"/>
    </w:rPr>
  </w:style>
  <w:style w:type="paragraph" w:styleId="ListParagraph">
    <w:name w:val="List Paragraph"/>
    <w:basedOn w:val="Normal"/>
    <w:uiPriority w:val="34"/>
    <w:qFormat/>
    <w:rsid w:val="00E41624"/>
    <w:pPr>
      <w:ind w:left="720"/>
      <w:contextualSpacing/>
    </w:pPr>
  </w:style>
  <w:style w:type="character" w:styleId="IntenseEmphasis">
    <w:name w:val="Intense Emphasis"/>
    <w:basedOn w:val="DefaultParagraphFont"/>
    <w:uiPriority w:val="21"/>
    <w:qFormat/>
    <w:rsid w:val="00E41624"/>
    <w:rPr>
      <w:i/>
      <w:iCs/>
      <w:color w:val="0F4761" w:themeColor="accent1" w:themeShade="BF"/>
    </w:rPr>
  </w:style>
  <w:style w:type="paragraph" w:styleId="IntenseQuote">
    <w:name w:val="Intense Quote"/>
    <w:basedOn w:val="Normal"/>
    <w:next w:val="Normal"/>
    <w:link w:val="IntenseQuoteChar"/>
    <w:uiPriority w:val="30"/>
    <w:qFormat/>
    <w:rsid w:val="00E41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624"/>
    <w:rPr>
      <w:i/>
      <w:iCs/>
      <w:color w:val="0F4761" w:themeColor="accent1" w:themeShade="BF"/>
    </w:rPr>
  </w:style>
  <w:style w:type="character" w:styleId="IntenseReference">
    <w:name w:val="Intense Reference"/>
    <w:basedOn w:val="DefaultParagraphFont"/>
    <w:uiPriority w:val="32"/>
    <w:qFormat/>
    <w:rsid w:val="00E41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2</cp:revision>
  <dcterms:created xsi:type="dcterms:W3CDTF">2026-06-07T04:29:00Z</dcterms:created>
  <dcterms:modified xsi:type="dcterms:W3CDTF">2026-06-07T04:50:00Z</dcterms:modified>
</cp:coreProperties>
</file>