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09D5" w14:textId="2BA8623E" w:rsidR="00924F0B" w:rsidRPr="00915A78" w:rsidRDefault="00EE5BB0" w:rsidP="00C174A7">
      <w:pPr>
        <w:jc w:val="both"/>
        <w:rPr>
          <w:rFonts w:ascii="Times New Roman" w:hAnsi="Times New Roman" w:cs="Times New Roman"/>
          <w:b/>
          <w:bCs/>
          <w:sz w:val="26"/>
          <w:szCs w:val="26"/>
        </w:rPr>
      </w:pPr>
      <w:r w:rsidRPr="00842117">
        <w:rPr>
          <w:rFonts w:ascii="Times New Roman" w:hAnsi="Times New Roman" w:cs="Times New Roman"/>
          <w:b/>
          <w:bCs/>
          <w:sz w:val="26"/>
          <w:szCs w:val="26"/>
        </w:rPr>
        <w:t xml:space="preserve">Flavonoids as dual-target inhibitors </w:t>
      </w:r>
      <w:r w:rsidR="00F83AED" w:rsidRPr="00842117">
        <w:rPr>
          <w:rFonts w:ascii="Times New Roman" w:hAnsi="Times New Roman" w:cs="Times New Roman"/>
          <w:b/>
          <w:bCs/>
          <w:sz w:val="26"/>
          <w:szCs w:val="26"/>
        </w:rPr>
        <w:t>against</w:t>
      </w:r>
      <w:r w:rsidRPr="00842117">
        <w:rPr>
          <w:rFonts w:ascii="Times New Roman" w:hAnsi="Times New Roman" w:cs="Times New Roman"/>
          <w:b/>
          <w:bCs/>
          <w:sz w:val="26"/>
          <w:szCs w:val="26"/>
        </w:rPr>
        <w:t xml:space="preserve"> a</w:t>
      </w:r>
      <w:r w:rsidR="00C174A7" w:rsidRPr="00842117">
        <w:rPr>
          <w:rFonts w:ascii="Times New Roman" w:hAnsi="Times New Roman" w:cs="Times New Roman"/>
          <w:b/>
          <w:bCs/>
          <w:sz w:val="26"/>
          <w:szCs w:val="26"/>
        </w:rPr>
        <w:t>lpha</w:t>
      </w:r>
      <w:r w:rsidRPr="00842117">
        <w:rPr>
          <w:rFonts w:ascii="Times New Roman" w:hAnsi="Times New Roman" w:cs="Times New Roman"/>
          <w:b/>
          <w:bCs/>
          <w:sz w:val="26"/>
          <w:szCs w:val="26"/>
        </w:rPr>
        <w:t>-glucosidase and a</w:t>
      </w:r>
      <w:r w:rsidR="00C174A7" w:rsidRPr="00842117">
        <w:rPr>
          <w:rFonts w:ascii="Times New Roman" w:hAnsi="Times New Roman" w:cs="Times New Roman"/>
          <w:b/>
          <w:bCs/>
          <w:sz w:val="26"/>
          <w:szCs w:val="26"/>
        </w:rPr>
        <w:t>lpha</w:t>
      </w:r>
      <w:r w:rsidRPr="00842117">
        <w:rPr>
          <w:rFonts w:ascii="Times New Roman" w:hAnsi="Times New Roman" w:cs="Times New Roman"/>
          <w:b/>
          <w:bCs/>
          <w:sz w:val="26"/>
          <w:szCs w:val="26"/>
        </w:rPr>
        <w:t xml:space="preserve">-amylase: a systematic review of </w:t>
      </w:r>
      <w:r w:rsidRPr="009A2488">
        <w:rPr>
          <w:rFonts w:ascii="Times New Roman" w:hAnsi="Times New Roman" w:cs="Times New Roman"/>
          <w:b/>
          <w:bCs/>
          <w:i/>
          <w:iCs/>
          <w:sz w:val="26"/>
          <w:szCs w:val="26"/>
        </w:rPr>
        <w:t>in</w:t>
      </w:r>
      <w:r w:rsidR="009A2488" w:rsidRPr="009A2488">
        <w:rPr>
          <w:rFonts w:ascii="Times New Roman" w:hAnsi="Times New Roman" w:cs="Times New Roman"/>
          <w:b/>
          <w:bCs/>
          <w:i/>
          <w:iCs/>
          <w:sz w:val="26"/>
          <w:szCs w:val="26"/>
        </w:rPr>
        <w:t xml:space="preserve"> </w:t>
      </w:r>
      <w:r w:rsidRPr="009A2488">
        <w:rPr>
          <w:rFonts w:ascii="Times New Roman" w:hAnsi="Times New Roman" w:cs="Times New Roman"/>
          <w:b/>
          <w:bCs/>
          <w:i/>
          <w:iCs/>
          <w:sz w:val="26"/>
          <w:szCs w:val="26"/>
        </w:rPr>
        <w:t>vitro</w:t>
      </w:r>
      <w:r w:rsidRPr="00842117">
        <w:rPr>
          <w:rFonts w:ascii="Times New Roman" w:hAnsi="Times New Roman" w:cs="Times New Roman"/>
          <w:b/>
          <w:bCs/>
          <w:sz w:val="26"/>
          <w:szCs w:val="26"/>
        </w:rPr>
        <w:t xml:space="preserve"> research</w:t>
      </w:r>
      <w:r w:rsidR="002E3F55" w:rsidRPr="00842117">
        <w:rPr>
          <w:rFonts w:ascii="Times New Roman" w:hAnsi="Times New Roman" w:cs="Times New Roman"/>
          <w:b/>
          <w:bCs/>
          <w:sz w:val="26"/>
          <w:szCs w:val="26"/>
        </w:rPr>
        <w:t xml:space="preserve"> protocol</w:t>
      </w:r>
    </w:p>
    <w:p w14:paraId="78767953" w14:textId="3D747F56" w:rsidR="001B62A4" w:rsidRPr="00915A78" w:rsidRDefault="001B62A4">
      <w:pPr>
        <w:rPr>
          <w:rFonts w:ascii="Times New Roman" w:hAnsi="Times New Roman" w:cs="Times New Roman"/>
          <w:b/>
          <w:bCs/>
          <w:sz w:val="26"/>
          <w:szCs w:val="26"/>
        </w:rPr>
      </w:pPr>
      <w:r w:rsidRPr="00915A78">
        <w:rPr>
          <w:rFonts w:ascii="Times New Roman" w:hAnsi="Times New Roman" w:cs="Times New Roman"/>
          <w:b/>
          <w:bCs/>
          <w:sz w:val="26"/>
          <w:szCs w:val="26"/>
        </w:rPr>
        <w:t>Authors</w:t>
      </w:r>
    </w:p>
    <w:p w14:paraId="2A3A7CFC" w14:textId="1355D251" w:rsidR="00FB2032" w:rsidRPr="00915A78" w:rsidRDefault="00FB2032" w:rsidP="00FB2032">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Thua-Phong La</w:t>
      </w:r>
      <w:r w:rsidR="00CE14E3" w:rsidRPr="00915A78">
        <w:rPr>
          <w:rFonts w:ascii="Times New Roman" w:hAnsi="Times New Roman" w:cs="Times New Roman"/>
          <w:sz w:val="26"/>
          <w:szCs w:val="26"/>
        </w:rPr>
        <w:t>m</w:t>
      </w:r>
      <w:r w:rsidR="00CE14E3" w:rsidRPr="00915A78">
        <w:rPr>
          <w:rFonts w:ascii="Times New Roman" w:hAnsi="Times New Roman" w:cs="Times New Roman"/>
          <w:sz w:val="26"/>
          <w:szCs w:val="26"/>
          <w:vertAlign w:val="superscript"/>
        </w:rPr>
        <w:t>1</w:t>
      </w:r>
    </w:p>
    <w:p w14:paraId="2C298D46" w14:textId="61813EDF" w:rsidR="006C1EE7" w:rsidRPr="00915A78" w:rsidRDefault="69E206C3" w:rsidP="00FB2032">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Ngoc-</w:t>
      </w:r>
      <w:r w:rsidR="662EF073" w:rsidRPr="00915A78">
        <w:rPr>
          <w:rFonts w:ascii="Times New Roman" w:hAnsi="Times New Roman" w:cs="Times New Roman"/>
          <w:sz w:val="26"/>
          <w:szCs w:val="26"/>
        </w:rPr>
        <w:t xml:space="preserve">Vi </w:t>
      </w:r>
      <w:r w:rsidR="006049C1" w:rsidRPr="00915A78">
        <w:rPr>
          <w:rFonts w:ascii="Times New Roman" w:hAnsi="Times New Roman" w:cs="Times New Roman"/>
          <w:sz w:val="26"/>
          <w:szCs w:val="26"/>
        </w:rPr>
        <w:t>Nguyen Tran</w:t>
      </w:r>
      <w:r w:rsidR="001D1412">
        <w:rPr>
          <w:rFonts w:ascii="Times New Roman" w:hAnsi="Times New Roman" w:cs="Times New Roman"/>
          <w:sz w:val="26"/>
          <w:szCs w:val="26"/>
          <w:vertAlign w:val="superscript"/>
        </w:rPr>
        <w:t>1</w:t>
      </w:r>
    </w:p>
    <w:p w14:paraId="744EE171" w14:textId="0034AD3C" w:rsidR="006049C1" w:rsidRPr="00915A78" w:rsidRDefault="006049C1" w:rsidP="00FB2032">
      <w:pPr>
        <w:pStyle w:val="ListParagraph"/>
        <w:numPr>
          <w:ilvl w:val="0"/>
          <w:numId w:val="3"/>
        </w:numPr>
        <w:rPr>
          <w:rFonts w:ascii="Times New Roman" w:hAnsi="Times New Roman" w:cs="Times New Roman"/>
          <w:sz w:val="26"/>
          <w:szCs w:val="26"/>
        </w:rPr>
      </w:pPr>
      <w:proofErr w:type="spellStart"/>
      <w:r w:rsidRPr="00915A78">
        <w:rPr>
          <w:rFonts w:ascii="Times New Roman" w:hAnsi="Times New Roman" w:cs="Times New Roman"/>
          <w:sz w:val="26"/>
          <w:szCs w:val="26"/>
        </w:rPr>
        <w:t>Nghia</w:t>
      </w:r>
      <w:proofErr w:type="spellEnd"/>
      <w:r w:rsidRPr="00915A78">
        <w:rPr>
          <w:rFonts w:ascii="Times New Roman" w:hAnsi="Times New Roman" w:cs="Times New Roman"/>
          <w:sz w:val="26"/>
          <w:szCs w:val="26"/>
        </w:rPr>
        <w:t xml:space="preserve"> Vo-Trong Lai</w:t>
      </w:r>
      <w:r w:rsidR="00CE14E3" w:rsidRPr="00915A78">
        <w:rPr>
          <w:rFonts w:ascii="Times New Roman" w:hAnsi="Times New Roman" w:cs="Times New Roman"/>
          <w:sz w:val="26"/>
          <w:szCs w:val="26"/>
          <w:vertAlign w:val="superscript"/>
        </w:rPr>
        <w:t>1</w:t>
      </w:r>
    </w:p>
    <w:p w14:paraId="2D01EFD4" w14:textId="60979BF2" w:rsidR="006049C1" w:rsidRPr="00915A78" w:rsidRDefault="006049C1" w:rsidP="006049C1">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Bao-Tran Ngoc Dang</w:t>
      </w:r>
      <w:r w:rsidR="00CE14E3" w:rsidRPr="00915A78">
        <w:rPr>
          <w:rFonts w:ascii="Times New Roman" w:hAnsi="Times New Roman" w:cs="Times New Roman"/>
          <w:sz w:val="26"/>
          <w:szCs w:val="26"/>
          <w:vertAlign w:val="superscript"/>
        </w:rPr>
        <w:t>1</w:t>
      </w:r>
    </w:p>
    <w:p w14:paraId="3AC66D1A" w14:textId="682AE788" w:rsidR="006049C1" w:rsidRPr="00915A78" w:rsidRDefault="00CE14E3" w:rsidP="006049C1">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Ngoc-Lam Nguyen Truong</w:t>
      </w:r>
      <w:r w:rsidRPr="00915A78">
        <w:rPr>
          <w:rFonts w:ascii="Times New Roman" w:hAnsi="Times New Roman" w:cs="Times New Roman"/>
          <w:sz w:val="26"/>
          <w:szCs w:val="26"/>
          <w:vertAlign w:val="superscript"/>
        </w:rPr>
        <w:t>1</w:t>
      </w:r>
    </w:p>
    <w:p w14:paraId="2F6A4460" w14:textId="0A5CA370" w:rsidR="00481CCC" w:rsidRPr="00915A78" w:rsidRDefault="00481CCC" w:rsidP="006049C1">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Song-Ky Nguyen</w:t>
      </w:r>
      <w:r w:rsidR="00CE14E3" w:rsidRPr="00915A78">
        <w:rPr>
          <w:rFonts w:ascii="Times New Roman" w:hAnsi="Times New Roman" w:cs="Times New Roman"/>
          <w:sz w:val="26"/>
          <w:szCs w:val="26"/>
        </w:rPr>
        <w:t>-</w:t>
      </w:r>
      <w:r w:rsidRPr="00915A78">
        <w:rPr>
          <w:rFonts w:ascii="Times New Roman" w:hAnsi="Times New Roman" w:cs="Times New Roman"/>
          <w:sz w:val="26"/>
          <w:szCs w:val="26"/>
        </w:rPr>
        <w:t>Vo</w:t>
      </w:r>
      <w:r w:rsidR="00CE14E3" w:rsidRPr="00915A78">
        <w:rPr>
          <w:rFonts w:ascii="Times New Roman" w:hAnsi="Times New Roman" w:cs="Times New Roman"/>
          <w:sz w:val="26"/>
          <w:szCs w:val="26"/>
          <w:vertAlign w:val="superscript"/>
        </w:rPr>
        <w:t>1</w:t>
      </w:r>
    </w:p>
    <w:p w14:paraId="62ECB3E1" w14:textId="642B47E6" w:rsidR="00481CCC" w:rsidRPr="00915A78" w:rsidRDefault="006C1EE7" w:rsidP="00481CCC">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Tan Thanh Mai</w:t>
      </w:r>
      <w:r w:rsidR="00CE14E3" w:rsidRPr="00915A78">
        <w:rPr>
          <w:rFonts w:ascii="Times New Roman" w:hAnsi="Times New Roman" w:cs="Times New Roman"/>
          <w:sz w:val="26"/>
          <w:szCs w:val="26"/>
          <w:vertAlign w:val="superscript"/>
        </w:rPr>
        <w:t>1</w:t>
      </w:r>
    </w:p>
    <w:p w14:paraId="718F6EAC" w14:textId="661482F0" w:rsidR="00481CCC" w:rsidRPr="00915A78" w:rsidRDefault="00366EDE" w:rsidP="00481CCC">
      <w:pPr>
        <w:pStyle w:val="ListParagraph"/>
        <w:numPr>
          <w:ilvl w:val="0"/>
          <w:numId w:val="3"/>
        </w:numPr>
        <w:rPr>
          <w:rFonts w:ascii="Times New Roman" w:hAnsi="Times New Roman" w:cs="Times New Roman"/>
          <w:sz w:val="26"/>
          <w:szCs w:val="26"/>
        </w:rPr>
      </w:pPr>
      <w:r w:rsidRPr="00915A78">
        <w:rPr>
          <w:rFonts w:ascii="Times New Roman" w:hAnsi="Times New Roman" w:cs="Times New Roman"/>
          <w:sz w:val="26"/>
          <w:szCs w:val="26"/>
        </w:rPr>
        <w:t>Thanh-Dao Tran</w:t>
      </w:r>
      <w:r w:rsidR="00CE14E3" w:rsidRPr="00915A78">
        <w:rPr>
          <w:rFonts w:ascii="Times New Roman" w:hAnsi="Times New Roman" w:cs="Times New Roman"/>
          <w:sz w:val="26"/>
          <w:szCs w:val="26"/>
          <w:vertAlign w:val="superscript"/>
        </w:rPr>
        <w:t>1</w:t>
      </w:r>
    </w:p>
    <w:p w14:paraId="7D95898A" w14:textId="2C0F3E5C" w:rsidR="00CE14E3" w:rsidRPr="00915A78" w:rsidRDefault="00CE14E3" w:rsidP="00CE14E3">
      <w:pPr>
        <w:rPr>
          <w:rFonts w:ascii="Times New Roman" w:hAnsi="Times New Roman" w:cs="Times New Roman"/>
          <w:sz w:val="26"/>
          <w:szCs w:val="26"/>
        </w:rPr>
      </w:pPr>
      <w:r w:rsidRPr="00915A78">
        <w:rPr>
          <w:rFonts w:ascii="Times New Roman" w:hAnsi="Times New Roman" w:cs="Times New Roman"/>
          <w:sz w:val="26"/>
          <w:szCs w:val="26"/>
          <w:vertAlign w:val="superscript"/>
        </w:rPr>
        <w:t xml:space="preserve">1 </w:t>
      </w:r>
      <w:r w:rsidRPr="00915A78">
        <w:rPr>
          <w:rFonts w:ascii="Times New Roman" w:hAnsi="Times New Roman" w:cs="Times New Roman"/>
          <w:sz w:val="26"/>
          <w:szCs w:val="26"/>
        </w:rPr>
        <w:t>Faculty of Pharmacy, University of Medicine and Pharmacy at Ho Chi Minh City</w:t>
      </w:r>
    </w:p>
    <w:p w14:paraId="60D1A802" w14:textId="03D4B5B6" w:rsidR="00CE14E3" w:rsidRPr="00915A78" w:rsidRDefault="00CE14E3" w:rsidP="00CE14E3">
      <w:pPr>
        <w:rPr>
          <w:rFonts w:ascii="Times New Roman" w:hAnsi="Times New Roman" w:cs="Times New Roman"/>
          <w:sz w:val="26"/>
          <w:szCs w:val="26"/>
        </w:rPr>
      </w:pPr>
    </w:p>
    <w:p w14:paraId="6A7E20A8" w14:textId="00631BE0" w:rsidR="00FB2032" w:rsidRPr="00915A78" w:rsidRDefault="00FB2032" w:rsidP="00FB2032">
      <w:pPr>
        <w:rPr>
          <w:rFonts w:ascii="Times New Roman" w:hAnsi="Times New Roman" w:cs="Times New Roman"/>
          <w:b/>
          <w:bCs/>
          <w:sz w:val="26"/>
          <w:szCs w:val="26"/>
        </w:rPr>
      </w:pPr>
      <w:r w:rsidRPr="00915A78">
        <w:rPr>
          <w:rFonts w:ascii="Times New Roman" w:hAnsi="Times New Roman" w:cs="Times New Roman"/>
          <w:b/>
          <w:bCs/>
          <w:sz w:val="26"/>
          <w:szCs w:val="26"/>
        </w:rPr>
        <w:t>Contacting authors:</w:t>
      </w:r>
    </w:p>
    <w:p w14:paraId="78C56F5C" w14:textId="77777777" w:rsidR="000C34EA" w:rsidRPr="00915A78" w:rsidRDefault="000C34EA" w:rsidP="000C34EA">
      <w:pPr>
        <w:rPr>
          <w:rFonts w:ascii="Times New Roman" w:hAnsi="Times New Roman" w:cs="Times New Roman"/>
          <w:sz w:val="26"/>
          <w:szCs w:val="26"/>
        </w:rPr>
      </w:pPr>
      <w:r w:rsidRPr="00915A78">
        <w:rPr>
          <w:rFonts w:ascii="Times New Roman" w:hAnsi="Times New Roman" w:cs="Times New Roman"/>
          <w:sz w:val="26"/>
          <w:szCs w:val="26"/>
        </w:rPr>
        <w:t xml:space="preserve">Thanh-Dao Tran, </w:t>
      </w:r>
      <w:hyperlink r:id="rId5" w:history="1">
        <w:r w:rsidRPr="00915A78">
          <w:rPr>
            <w:rStyle w:val="Hyperlink"/>
            <w:rFonts w:ascii="Times New Roman" w:hAnsi="Times New Roman" w:cs="Times New Roman"/>
            <w:sz w:val="26"/>
            <w:szCs w:val="26"/>
          </w:rPr>
          <w:t>daott@ump.edu.vn</w:t>
        </w:r>
      </w:hyperlink>
      <w:r w:rsidRPr="00915A78">
        <w:rPr>
          <w:rFonts w:ascii="Times New Roman" w:hAnsi="Times New Roman" w:cs="Times New Roman"/>
          <w:sz w:val="26"/>
          <w:szCs w:val="26"/>
        </w:rPr>
        <w:t xml:space="preserve"> </w:t>
      </w:r>
    </w:p>
    <w:p w14:paraId="3CD6AC54" w14:textId="7D4D378E" w:rsidR="00366EDE" w:rsidRDefault="000C34EA" w:rsidP="00FB2032">
      <w:pPr>
        <w:rPr>
          <w:rFonts w:ascii="Times New Roman" w:hAnsi="Times New Roman" w:cs="Times New Roman"/>
          <w:sz w:val="26"/>
          <w:szCs w:val="26"/>
        </w:rPr>
      </w:pPr>
      <w:r>
        <w:rPr>
          <w:rFonts w:ascii="Times New Roman" w:hAnsi="Times New Roman" w:cs="Times New Roman"/>
          <w:sz w:val="26"/>
          <w:szCs w:val="26"/>
        </w:rPr>
        <w:t>Tan Thanh Mai</w:t>
      </w:r>
      <w:r w:rsidR="0053187D" w:rsidRPr="00915A78">
        <w:rPr>
          <w:rFonts w:ascii="Times New Roman" w:hAnsi="Times New Roman" w:cs="Times New Roman"/>
          <w:sz w:val="26"/>
          <w:szCs w:val="26"/>
        </w:rPr>
        <w:t>,</w:t>
      </w:r>
      <w:r>
        <w:rPr>
          <w:rFonts w:ascii="Times New Roman" w:hAnsi="Times New Roman" w:cs="Times New Roman"/>
          <w:sz w:val="26"/>
          <w:szCs w:val="26"/>
        </w:rPr>
        <w:t xml:space="preserve"> </w:t>
      </w:r>
      <w:hyperlink r:id="rId6" w:history="1">
        <w:r w:rsidRPr="00985823">
          <w:rPr>
            <w:rStyle w:val="Hyperlink"/>
            <w:rFonts w:ascii="Times New Roman" w:hAnsi="Times New Roman" w:cs="Times New Roman"/>
            <w:sz w:val="26"/>
            <w:szCs w:val="26"/>
          </w:rPr>
          <w:t>mthtan@ump.edu.vn</w:t>
        </w:r>
      </w:hyperlink>
    </w:p>
    <w:p w14:paraId="073A3CBE" w14:textId="77777777" w:rsidR="00F84BE7" w:rsidRDefault="00F84BE7" w:rsidP="00FB2032">
      <w:pPr>
        <w:rPr>
          <w:rFonts w:ascii="Times New Roman" w:hAnsi="Times New Roman" w:cs="Times New Roman"/>
          <w:b/>
          <w:bCs/>
          <w:sz w:val="26"/>
          <w:szCs w:val="26"/>
        </w:rPr>
      </w:pPr>
    </w:p>
    <w:p w14:paraId="76CAC441" w14:textId="44989413" w:rsidR="00FB2032" w:rsidRPr="00915A78" w:rsidRDefault="00FB2032" w:rsidP="00FB2032">
      <w:pPr>
        <w:rPr>
          <w:rFonts w:ascii="Times New Roman" w:hAnsi="Times New Roman" w:cs="Times New Roman"/>
          <w:sz w:val="26"/>
          <w:szCs w:val="26"/>
        </w:rPr>
      </w:pPr>
      <w:r w:rsidRPr="00915A78">
        <w:rPr>
          <w:rFonts w:ascii="Times New Roman" w:hAnsi="Times New Roman" w:cs="Times New Roman"/>
          <w:b/>
          <w:bCs/>
          <w:sz w:val="26"/>
          <w:szCs w:val="26"/>
        </w:rPr>
        <w:t>Keywords:</w:t>
      </w:r>
      <w:r w:rsidR="009417EE" w:rsidRPr="00915A78">
        <w:rPr>
          <w:rFonts w:ascii="Times New Roman" w:hAnsi="Times New Roman" w:cs="Times New Roman"/>
          <w:sz w:val="26"/>
          <w:szCs w:val="26"/>
        </w:rPr>
        <w:t xml:space="preserve"> </w:t>
      </w:r>
      <w:r w:rsidR="001753CC" w:rsidRPr="00915A78">
        <w:rPr>
          <w:rFonts w:ascii="Times New Roman" w:hAnsi="Times New Roman" w:cs="Times New Roman"/>
          <w:sz w:val="26"/>
          <w:szCs w:val="26"/>
        </w:rPr>
        <w:t xml:space="preserve">flavonoid, chalcone, </w:t>
      </w:r>
      <w:r w:rsidR="00E36020" w:rsidRPr="00915A78">
        <w:rPr>
          <w:rFonts w:ascii="Times New Roman" w:hAnsi="Times New Roman" w:cs="Times New Roman"/>
          <w:sz w:val="26"/>
          <w:szCs w:val="26"/>
        </w:rPr>
        <w:t>flavanone, flavone</w:t>
      </w:r>
      <w:r w:rsidR="00020C36" w:rsidRPr="00915A78">
        <w:rPr>
          <w:rFonts w:ascii="Times New Roman" w:hAnsi="Times New Roman" w:cs="Times New Roman"/>
          <w:sz w:val="26"/>
          <w:szCs w:val="26"/>
        </w:rPr>
        <w:t xml:space="preserve">, </w:t>
      </w:r>
      <w:proofErr w:type="spellStart"/>
      <w:r w:rsidR="00020C36" w:rsidRPr="00915A78">
        <w:rPr>
          <w:rFonts w:ascii="Times New Roman" w:hAnsi="Times New Roman" w:cs="Times New Roman"/>
          <w:sz w:val="26"/>
          <w:szCs w:val="26"/>
        </w:rPr>
        <w:t>flavonol</w:t>
      </w:r>
      <w:proofErr w:type="spellEnd"/>
      <w:r w:rsidR="001753CC" w:rsidRPr="00915A78">
        <w:rPr>
          <w:rFonts w:ascii="Times New Roman" w:hAnsi="Times New Roman" w:cs="Times New Roman"/>
          <w:sz w:val="26"/>
          <w:szCs w:val="26"/>
        </w:rPr>
        <w:t xml:space="preserve">, </w:t>
      </w:r>
      <w:r w:rsidR="00C67CEB" w:rsidRPr="00915A78">
        <w:rPr>
          <w:rFonts w:ascii="Times New Roman" w:hAnsi="Times New Roman" w:cs="Times New Roman"/>
          <w:i/>
          <w:iCs/>
          <w:sz w:val="26"/>
          <w:szCs w:val="26"/>
        </w:rPr>
        <w:t>in</w:t>
      </w:r>
      <w:r w:rsidR="002967D8">
        <w:rPr>
          <w:rFonts w:ascii="Times New Roman" w:hAnsi="Times New Roman" w:cs="Times New Roman"/>
          <w:i/>
          <w:iCs/>
          <w:sz w:val="26"/>
          <w:szCs w:val="26"/>
        </w:rPr>
        <w:t xml:space="preserve"> </w:t>
      </w:r>
      <w:r w:rsidR="004905BE" w:rsidRPr="00915A78">
        <w:rPr>
          <w:rFonts w:ascii="Times New Roman" w:hAnsi="Times New Roman" w:cs="Times New Roman"/>
          <w:i/>
          <w:iCs/>
          <w:sz w:val="26"/>
          <w:szCs w:val="26"/>
        </w:rPr>
        <w:t xml:space="preserve">vitro, </w:t>
      </w:r>
      <w:r w:rsidR="004905BE" w:rsidRPr="00915A78">
        <w:rPr>
          <w:rFonts w:ascii="Times New Roman" w:hAnsi="Times New Roman" w:cs="Times New Roman"/>
          <w:sz w:val="26"/>
          <w:szCs w:val="26"/>
        </w:rPr>
        <w:t xml:space="preserve">systematic review, PRISMA, </w:t>
      </w:r>
      <w:r w:rsidR="00132863" w:rsidRPr="00915A78">
        <w:rPr>
          <w:rFonts w:ascii="Times New Roman" w:hAnsi="Times New Roman" w:cs="Times New Roman"/>
          <w:sz w:val="26"/>
          <w:szCs w:val="26"/>
        </w:rPr>
        <w:t>glucosidase, amylase, inhibitors</w:t>
      </w:r>
    </w:p>
    <w:p w14:paraId="2D33F425" w14:textId="77777777" w:rsidR="00AB5548" w:rsidRPr="00915A78" w:rsidRDefault="00AB5548">
      <w:pPr>
        <w:rPr>
          <w:rFonts w:ascii="Times New Roman" w:hAnsi="Times New Roman" w:cs="Times New Roman"/>
          <w:sz w:val="26"/>
          <w:szCs w:val="26"/>
        </w:rPr>
      </w:pPr>
    </w:p>
    <w:p w14:paraId="527AA07D" w14:textId="77777777" w:rsidR="008B3EF7" w:rsidRDefault="008B3EF7">
      <w:pPr>
        <w:rPr>
          <w:rFonts w:ascii="Times New Roman" w:hAnsi="Times New Roman" w:cs="Times New Roman"/>
          <w:b/>
          <w:bCs/>
          <w:sz w:val="26"/>
          <w:szCs w:val="26"/>
        </w:rPr>
      </w:pPr>
      <w:r>
        <w:rPr>
          <w:rFonts w:ascii="Times New Roman" w:hAnsi="Times New Roman" w:cs="Times New Roman"/>
          <w:b/>
          <w:bCs/>
          <w:sz w:val="26"/>
          <w:szCs w:val="26"/>
        </w:rPr>
        <w:br w:type="page"/>
      </w:r>
    </w:p>
    <w:p w14:paraId="0DD02211" w14:textId="39001035" w:rsidR="00AB5548" w:rsidRPr="00915A78" w:rsidRDefault="00AB5548">
      <w:pPr>
        <w:rPr>
          <w:rFonts w:ascii="Times New Roman" w:hAnsi="Times New Roman" w:cs="Times New Roman"/>
          <w:b/>
          <w:bCs/>
          <w:sz w:val="26"/>
          <w:szCs w:val="26"/>
        </w:rPr>
      </w:pPr>
      <w:r w:rsidRPr="00915A78">
        <w:rPr>
          <w:rFonts w:ascii="Times New Roman" w:hAnsi="Times New Roman" w:cs="Times New Roman"/>
          <w:b/>
          <w:bCs/>
          <w:sz w:val="26"/>
          <w:szCs w:val="26"/>
        </w:rPr>
        <w:lastRenderedPageBreak/>
        <w:t>INTRODUCTION</w:t>
      </w:r>
    </w:p>
    <w:p w14:paraId="4191A132" w14:textId="50E59466" w:rsidR="00F93FEC" w:rsidRPr="00915A78" w:rsidRDefault="00F93FEC" w:rsidP="00F93FEC">
      <w:pPr>
        <w:jc w:val="both"/>
        <w:rPr>
          <w:rFonts w:ascii="Times New Roman" w:hAnsi="Times New Roman" w:cs="Times New Roman"/>
          <w:sz w:val="26"/>
          <w:szCs w:val="26"/>
        </w:rPr>
      </w:pPr>
      <w:r w:rsidRPr="00915A78">
        <w:rPr>
          <w:rFonts w:ascii="Times New Roman" w:hAnsi="Times New Roman" w:cs="Times New Roman"/>
          <w:sz w:val="26"/>
          <w:szCs w:val="26"/>
        </w:rPr>
        <w:t>Diabetes mellitus is a chronic metabolic disorder associated with the persistent elevation of blood glucose caused by endocrine system impairments. Type 2 diabetes mellitus (T2DM) is notorious for its threatening complications including microvascular and macrovascular conditions, leading to retinopathy, nephropathy, neuropathy, coronary heart disease, cerebrovascular disease, and peripheral vascular diseases. According to the 2021 International Diabetes Federation report, the number of fatalities caused by diabetes is estimated up to 6.7 million globally, placing a significant burden on society.</w:t>
      </w:r>
      <w:r w:rsidRPr="00915A78">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&lt;EndNote&gt;&lt;Cite&gt;&lt;Author&gt;International Diabetes Federation&lt;/Author&gt;&lt;Year&gt;2021&lt;/Year&gt;&lt;RecNum&gt;12&lt;/RecNum&gt;&lt;DisplayText&gt;&lt;style face="superscript"&gt;1&lt;/style&gt;&lt;/DisplayText&gt;&lt;record&gt;&lt;rec-number&gt;12&lt;/rec-number&gt;&lt;foreign-keys&gt;&lt;key app="EN" db-id="2pstswzvnt0psaef0e6prafuz0e5fwpdd9et" timestamp="0"&gt;12&lt;/key&gt;&lt;/foreign-keys&gt;&lt;ref-type name="Book"&gt;6&lt;/ref-type&gt;&lt;contributors&gt;&lt;authors&gt;&lt;author&gt;International Diabetes Federation,&lt;/author&gt;&lt;/authors&gt;&lt;/contributors&gt;&lt;titles&gt;&lt;title&gt;IDF Diabetes Atlas, 10th edition&lt;/title&gt;&lt;/titles&gt;&lt;dates&gt;&lt;year&gt;2021&lt;/year&gt;&lt;/dates&gt;&lt;pub-location&gt;Brussels, Belgium&lt;/pub-location&gt;&lt;urls&gt;&lt;/urls&gt;&lt;/record&gt;&lt;/Cite&gt;&lt;/EndNote&gt;</w:instrText>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1</w:t>
      </w:r>
      <w:r w:rsidRPr="00915A78">
        <w:rPr>
          <w:rFonts w:ascii="Times New Roman" w:hAnsi="Times New Roman" w:cs="Times New Roman"/>
          <w:sz w:val="26"/>
          <w:szCs w:val="26"/>
        </w:rPr>
        <w:fldChar w:fldCharType="end"/>
      </w:r>
      <w:r w:rsidRPr="00915A78">
        <w:rPr>
          <w:rFonts w:ascii="Times New Roman" w:hAnsi="Times New Roman" w:cs="Times New Roman"/>
          <w:sz w:val="26"/>
          <w:szCs w:val="26"/>
        </w:rPr>
        <w:t xml:space="preserve">  Over the past 15 years, the cost of treating diabetes has increased by 316%, to at least 966 billion USD.</w:t>
      </w:r>
      <w:r w:rsidRPr="00915A78">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&lt;EndNote&gt;&lt;Cite&gt;&lt;Author&gt;Sun&lt;/Author&gt;&lt;Year&gt;2022&lt;/Year&gt;&lt;RecNum&gt;107&lt;/RecNum&gt;&lt;DisplayText&gt;&lt;style face="superscript"&gt;1,2&lt;/style&gt;&lt;/DisplayText&gt;&lt;record&gt;&lt;rec-number&gt;107&lt;/rec-number&gt;&lt;foreign-keys&gt;&lt;key app="EN" db-id="dettfsr96r2axnedf05vfxtc9zsfdewpzte9" timestamp="1660835879"&gt;107&lt;/key&gt;&lt;/foreign-keys&gt;&lt;ref-type name="Journal Article"&gt;17&lt;/ref-type&gt;&lt;contributors&gt;&lt;authors&gt;&lt;author&gt;Sun, Hong&lt;/author&gt;&lt;author&gt;Saeedi, Pouya&lt;/author&gt;&lt;author&gt;Karuranga, Suvi&lt;/author&gt;&lt;author&gt;Pinkepank, Moritz&lt;/author&gt;&lt;author&gt;Ogurtsova, Katherine&lt;/author&gt;&lt;author&gt;Duncan, Bruce B&lt;/author&gt;&lt;author&gt;Stein, Caroline&lt;/author&gt;&lt;author&gt;Basit, Abdul&lt;/author&gt;&lt;author&gt;Chan, Juliana CN&lt;/author&gt;&lt;author&gt;Mbanya, Jean Claude %J Diabetes research&lt;/author&gt;&lt;author&gt;clinical practice&lt;/author&gt;&lt;/authors&gt;&lt;/contributors&gt;&lt;titles&gt;&lt;title&gt;IDF Diabetes Atlas: Global, regional and country-level diabetes prevalence estimates for 2021 and projections for 2045&lt;/title&gt;&lt;secondary-title&gt;Diabetes research clinical practice&lt;/secondary-title&gt;&lt;/titles&gt;&lt;periodical&gt;&lt;full-title&gt;Diabetes research clinical practice&lt;/full-title&gt;&lt;/periodical&gt;&lt;pages&gt;109119&lt;/pages&gt;&lt;volume&gt;183&lt;/volume&gt;&lt;dates&gt;&lt;year&gt;2022&lt;/year&gt;&lt;/dates&gt;&lt;isbn&gt;0168-8227&lt;/isbn&gt;&lt;urls&gt;&lt;/urls&gt;&lt;electronic-resource-num&gt;10.1016/j.diabres.2021.109119&lt;/electronic-resource-num&gt;&lt;/record&gt;&lt;/Cite&gt;&lt;Cite&gt;&lt;Author&gt;International Diabetes Federation&lt;/Author&gt;&lt;Year&gt;2021&lt;/Year&gt;&lt;RecNum&gt;12&lt;/RecNum&gt;&lt;record&gt;&lt;rec-number&gt;12&lt;/rec-number&gt;&lt;foreign-keys&gt;&lt;key app="EN" db-id="2pstswzvnt0psaef0e6prafuz0e5fwpdd9et" timestamp="0"&gt;12&lt;/key&gt;&lt;/foreign-keys&gt;&lt;ref-type name="Book"&gt;6&lt;/ref-type&gt;&lt;contributors&gt;&lt;authors&gt;&lt;author&gt;International Diabetes Federation,&lt;/author&gt;&lt;/authors&gt;&lt;/contributors&gt;&lt;titles&gt;&lt;title&gt;IDF Diabetes Atlas, 10th edition&lt;/title&gt;&lt;/titles&gt;&lt;dates&gt;&lt;year&gt;2021&lt;/year&gt;&lt;/dates&gt;&lt;pub-location&gt;Brussels, Belgium&lt;/pub-location&gt;&lt;urls&gt;&lt;/urls&gt;&lt;/record&gt;&lt;/Cite&gt;&lt;/EndNote&gt;</w:instrText>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1,2</w:t>
      </w:r>
      <w:r w:rsidRPr="00915A78">
        <w:rPr>
          <w:rFonts w:ascii="Times New Roman" w:hAnsi="Times New Roman" w:cs="Times New Roman"/>
          <w:sz w:val="26"/>
          <w:szCs w:val="26"/>
        </w:rPr>
        <w:fldChar w:fldCharType="end"/>
      </w:r>
      <w:r w:rsidRPr="00915A78">
        <w:rPr>
          <w:rFonts w:ascii="Times New Roman" w:hAnsi="Times New Roman" w:cs="Times New Roman"/>
          <w:sz w:val="26"/>
          <w:szCs w:val="26"/>
        </w:rPr>
        <w:t xml:space="preserve"> Therefore, managing diabetes while preventing complications has become a pressing concern for medical professionals. </w:t>
      </w:r>
    </w:p>
    <w:p w14:paraId="0AE1D695" w14:textId="5600BDB9" w:rsidR="00F93FEC" w:rsidRPr="00915A78" w:rsidRDefault="00F93FEC" w:rsidP="00F93FEC">
      <w:pPr>
        <w:jc w:val="both"/>
        <w:rPr>
          <w:rFonts w:ascii="Times New Roman" w:hAnsi="Times New Roman" w:cs="Times New Roman"/>
          <w:sz w:val="26"/>
          <w:szCs w:val="26"/>
          <w:vertAlign w:val="superscript"/>
        </w:rPr>
      </w:pPr>
      <w:r w:rsidRPr="00915A78">
        <w:rPr>
          <w:rFonts w:ascii="Times New Roman" w:hAnsi="Times New Roman" w:cs="Times New Roman"/>
          <w:sz w:val="26"/>
          <w:szCs w:val="26"/>
        </w:rPr>
        <w:t>Over decades, evidence has accumulated supporting the principal therapy strategy of maintaining blood glucose levels within normal range.</w:t>
      </w:r>
      <w:r w:rsidRPr="00915A78">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&lt;EndNote&gt;&lt;Cite&gt;&lt;Author&gt;Nathan&lt;/Author&gt;&lt;Year&gt;2015&lt;/Year&gt;&lt;RecNum&gt;11&lt;/RecNum&gt;&lt;DisplayText&gt;&lt;style face="superscript"&gt;3,4&lt;/style&gt;&lt;/DisplayText&gt;&lt;record&gt;&lt;rec-number&gt;11&lt;/rec-number&gt;&lt;foreign-keys&gt;&lt;key app="EN" db-id="2pstswzvnt0psaef0e6prafuz0e5fwpdd9et" timestamp="0"&gt;11&lt;/key&gt;&lt;/foreign-keys&gt;&lt;ref-type name="Journal Article"&gt;17&lt;/ref-type&gt;&lt;contributors&gt;&lt;authors&gt;&lt;author&gt;Nathan, David M&lt;/author&gt;&lt;/authors&gt;&lt;/contributors&gt;&lt;titles&gt;&lt;title&gt;Diabetes: advances in diagnosis and treatment&lt;/title&gt;&lt;secondary-title&gt;JAMA&lt;/secondary-title&gt;&lt;/titles&gt;&lt;pages&gt;1052-1062&lt;/pages&gt;&lt;volume&gt;314&lt;/volume&gt;&lt;number&gt;10&lt;/number&gt;&lt;dates&gt;&lt;year&gt;2015&lt;/year&gt;&lt;/dates&gt;&lt;isbn&gt;0098-7484&lt;/isbn&gt;&lt;urls&gt;&lt;/urls&gt;&lt;electronic-resource-num&gt;10.1001/jama.2015.9536&lt;/electronic-resource-num&gt;&lt;/record&gt;&lt;/Cite&gt;&lt;Cite&gt;&lt;Author&gt;Draznin&lt;/Author&gt;&lt;Year&gt;2022&lt;/Year&gt;&lt;RecNum&gt;109&lt;/RecNum&gt;&lt;record&gt;&lt;rec-number&gt;109&lt;/rec-number&gt;&lt;foreign-keys&gt;&lt;key app="EN" db-id="dettfsr96r2axnedf05vfxtc9zsfdewpzte9" timestamp="1660836801"&gt;109&lt;/key&gt;&lt;/foreign-keys&gt;&lt;ref-type name="Journal Article"&gt;17&lt;/ref-type&gt;&lt;contributors&gt;&lt;authors&gt;&lt;author&gt;Draznin, Boris&lt;/author&gt;&lt;author&gt;Aroda, Vanita R&lt;/author&gt;&lt;author&gt;Bakris, George&lt;/author&gt;&lt;author&gt;Benson, Gretchen&lt;/author&gt;&lt;author&gt;Brown, Florence M&lt;/author&gt;&lt;author&gt;Freeman, R&lt;/author&gt;&lt;author&gt;Green, Jennifer&lt;/author&gt;&lt;author&gt;Huang, Elbert&lt;/author&gt;&lt;author&gt;Isaacs, Diana&lt;/author&gt;&lt;author&gt;Kahan, Scott&lt;/author&gt;&lt;/authors&gt;&lt;/contributors&gt;&lt;titles&gt;&lt;title&gt;9. Pharmacologic Approaches to Glycemic Treatment: Standards of Medical Care in Diabetes-2022&lt;/title&gt;&lt;secondary-title&gt;Diabetes Care&lt;/secondary-title&gt;&lt;/titles&gt;&lt;periodical&gt;&lt;full-title&gt;Diabetes Care&lt;/full-title&gt;&lt;abbr-1&gt;Diabetes Care&lt;/abbr-1&gt;&lt;abbr-2&gt;Diabetes Care&lt;/abbr-2&gt;&lt;/periodical&gt;&lt;pages&gt;S125-S143&lt;/pages&gt;&lt;volume&gt;45&lt;/volume&gt;&lt;number&gt;Supplement_1&lt;/number&gt;&lt;dates&gt;&lt;year&gt;2022&lt;/year&gt;&lt;/dates&gt;&lt;isbn&gt;0149-5992&lt;/isbn&gt;&lt;urls&gt;&lt;/urls&gt;&lt;electronic-resource-num&gt;10.2337/dc22-s009&lt;/electronic-resource-num&gt;&lt;/record&gt;&lt;/Cite&gt;&lt;/EndNote&gt;</w:instrText>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3,4</w:t>
      </w:r>
      <w:r w:rsidRPr="00915A78">
        <w:rPr>
          <w:rFonts w:ascii="Times New Roman" w:hAnsi="Times New Roman" w:cs="Times New Roman"/>
          <w:sz w:val="26"/>
          <w:szCs w:val="26"/>
        </w:rPr>
        <w:fldChar w:fldCharType="end"/>
      </w:r>
      <w:r w:rsidRPr="00915A78">
        <w:rPr>
          <w:rFonts w:ascii="Times New Roman" w:hAnsi="Times New Roman" w:cs="Times New Roman"/>
          <w:sz w:val="26"/>
          <w:szCs w:val="26"/>
        </w:rPr>
        <w:t xml:space="preserve"> Since T2DM considered a complicated disease, diverse pharmacological agents (sulfonylureas, meglitinides, thiazolidinediones, and metformin) acting on several targets are available in conjunction with lifestyle changes. Alpha-glucosidase inhibitor agents (acarbose, miglitol, </w:t>
      </w:r>
      <w:proofErr w:type="spellStart"/>
      <w:r w:rsidRPr="00915A78">
        <w:rPr>
          <w:rFonts w:ascii="Times New Roman" w:hAnsi="Times New Roman" w:cs="Times New Roman"/>
          <w:sz w:val="26"/>
          <w:szCs w:val="26"/>
        </w:rPr>
        <w:t>voglibose</w:t>
      </w:r>
      <w:proofErr w:type="spellEnd"/>
      <w:r w:rsidRPr="00915A78">
        <w:rPr>
          <w:rFonts w:ascii="Times New Roman" w:hAnsi="Times New Roman" w:cs="Times New Roman"/>
          <w:sz w:val="26"/>
          <w:szCs w:val="26"/>
        </w:rPr>
        <w:t>) became available in clinics as a prime method for suppressing starch digestion by alpha-amylase and alpha-glucosidase enzymes. Consequently, the amount of glucose entering blood vessels decreased, reducing postprandial glucose levels. These medications show substantial inhibition against intestinal alpha-glucosidases and modest inhibition against pancreatic alpha-amylase. Unmetabolized starch is subsequently transported to the large intestine, where it is digested by bacterial enzymes, producing gases and bloating, causing adverse effects such as flatulence, abdominal distention, and diarrhea.</w:t>
      </w:r>
      <w:r w:rsidRPr="00915A78">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&lt;EndNote&gt;&lt;Cite&gt;&lt;Author&gt;Yee&lt;/Author&gt;&lt;Year&gt;1996&lt;/Year&gt;&lt;RecNum&gt;1&lt;/RecNum&gt;&lt;DisplayText&gt;&lt;style face="superscript"&gt;5&lt;/style&gt;&lt;/DisplayText&gt;&lt;record&gt;&lt;rec-number&gt;1&lt;/rec-number&gt;&lt;foreign-keys&gt;&lt;key app="EN" db-id="2pstswzvnt0psaef0e6prafuz0e5fwpdd9et" timestamp="0"&gt;1&lt;/key&gt;&lt;/foreign-keys&gt;&lt;ref-type name="Journal Article"&gt;17&lt;/ref-type&gt;&lt;contributors&gt;&lt;authors&gt;&lt;author&gt;Yee, Helen S&lt;/author&gt;&lt;author&gt;Fong, Nancy T&lt;/author&gt;&lt;/authors&gt;&lt;/contributors&gt;&lt;titles&gt;&lt;title&gt;A review of the safety and efficacy of acarbose in diabetes mellitus&lt;/title&gt;&lt;secondary-title&gt;Pharmacotherapy: The Journal of Human Pharmacology Drug Therapy&lt;/secondary-title&gt;&lt;/titles&gt;&lt;pages&gt;792-805&lt;/pages&gt;&lt;volume&gt;16&lt;/volume&gt;&lt;number&gt;5&lt;/number&gt;&lt;dates&gt;&lt;year&gt;1996&lt;/year&gt;&lt;/dates&gt;&lt;isbn&gt;0277-0008&lt;/isbn&gt;&lt;urls&gt;&lt;/urls&gt;&lt;electronic-resource-num&gt;j.1875-9114.1996.tb02997.x&lt;/electronic-resource-num&gt;&lt;/record&gt;&lt;/Cite&gt;&lt;/EndNote&gt;</w:instrText>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5</w:t>
      </w:r>
      <w:r w:rsidRPr="00915A78">
        <w:rPr>
          <w:rFonts w:ascii="Times New Roman" w:hAnsi="Times New Roman" w:cs="Times New Roman"/>
          <w:sz w:val="26"/>
          <w:szCs w:val="26"/>
        </w:rPr>
        <w:fldChar w:fldCharType="end"/>
      </w:r>
      <w:r w:rsidRPr="00915A78">
        <w:rPr>
          <w:rFonts w:ascii="Times New Roman" w:hAnsi="Times New Roman" w:cs="Times New Roman"/>
          <w:sz w:val="26"/>
          <w:szCs w:val="26"/>
        </w:rPr>
        <w:t xml:space="preserve"> Therefore, compounds with </w:t>
      </w:r>
      <w:r w:rsidR="00672774">
        <w:rPr>
          <w:rFonts w:ascii="Times New Roman" w:hAnsi="Times New Roman" w:cs="Times New Roman"/>
          <w:sz w:val="26"/>
          <w:szCs w:val="26"/>
        </w:rPr>
        <w:t>strong</w:t>
      </w:r>
      <w:r w:rsidRPr="00915A78">
        <w:rPr>
          <w:rFonts w:ascii="Times New Roman" w:hAnsi="Times New Roman" w:cs="Times New Roman"/>
          <w:sz w:val="26"/>
          <w:szCs w:val="26"/>
        </w:rPr>
        <w:t xml:space="preserve"> inhibitory activity against alpha-glucosidase but limited inhibitory activity against alpha-amylase may improve clinical outcomes by reducing the side effects of carbohydrates </w:t>
      </w:r>
      <w:r w:rsidR="468FF0BC" w:rsidRPr="00915A78">
        <w:rPr>
          <w:rFonts w:ascii="Times New Roman" w:hAnsi="Times New Roman" w:cs="Times New Roman"/>
          <w:sz w:val="26"/>
          <w:szCs w:val="26"/>
        </w:rPr>
        <w:t>catabolism in</w:t>
      </w:r>
      <w:r w:rsidRPr="00915A78">
        <w:rPr>
          <w:rFonts w:ascii="Times New Roman" w:hAnsi="Times New Roman" w:cs="Times New Roman"/>
          <w:sz w:val="26"/>
          <w:szCs w:val="26"/>
        </w:rPr>
        <w:t xml:space="preserve"> the colon.</w:t>
      </w:r>
      <w:r w:rsidRPr="00915A78">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&lt;EndNote&gt;&lt;Cite&gt;&lt;Author&gt;Yee&lt;/Author&gt;&lt;Year&gt;1996&lt;/Year&gt;&lt;RecNum&gt;1&lt;/RecNum&gt;&lt;DisplayText&gt;&lt;style face="superscript"&gt;5&lt;/style&gt;&lt;/DisplayText&gt;&lt;record&gt;&lt;rec-number&gt;1&lt;/rec-number&gt;&lt;foreign-keys&gt;&lt;key app="EN" db-id="2pstswzvnt0psaef0e6prafuz0e5fwpdd9et" timestamp="0"&gt;1&lt;/key&gt;&lt;/foreign-keys&gt;&lt;ref-type name="Journal Article"&gt;17&lt;/ref-type&gt;&lt;contributors&gt;&lt;authors&gt;&lt;author&gt;Yee, Helen S&lt;/author&gt;&lt;author&gt;Fong, Nancy T&lt;/author&gt;&lt;/authors&gt;&lt;/contributors&gt;&lt;titles&gt;&lt;title&gt;A review of the safety and efficacy of acarbose in diabetes mellitus&lt;/title&gt;&lt;secondary-title&gt;Pharmacotherapy: The Journal of Human Pharmacology Drug Therapy&lt;/secondary-title&gt;&lt;/titles&gt;&lt;pages&gt;792-805&lt;/pages&gt;&lt;volume&gt;16&lt;/volume&gt;&lt;number&gt;5&lt;/number&gt;&lt;dates&gt;&lt;year&gt;1996&lt;/year&gt;&lt;/dates&gt;&lt;isbn&gt;0277-0008&lt;/isbn&gt;&lt;urls&gt;&lt;/urls&gt;&lt;electronic-resource-num&gt;j.1875-9114.1996.tb02997.x&lt;/electronic-resource-num&gt;&lt;/record&gt;&lt;/Cite&gt;&lt;/EndNote&gt;</w:instrText>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5</w:t>
      </w:r>
      <w:r w:rsidRPr="00915A78">
        <w:rPr>
          <w:rFonts w:ascii="Times New Roman" w:hAnsi="Times New Roman" w:cs="Times New Roman"/>
          <w:sz w:val="26"/>
          <w:szCs w:val="26"/>
        </w:rPr>
        <w:fldChar w:fldCharType="end"/>
      </w:r>
    </w:p>
    <w:p w14:paraId="14F1B652" w14:textId="04E78461" w:rsidR="00F93FEC" w:rsidRPr="00915A78" w:rsidRDefault="00F93FEC" w:rsidP="00F93FEC">
      <w:pPr>
        <w:jc w:val="both"/>
        <w:rPr>
          <w:rFonts w:ascii="Times New Roman" w:hAnsi="Times New Roman" w:cs="Times New Roman"/>
          <w:sz w:val="26"/>
          <w:szCs w:val="26"/>
        </w:rPr>
      </w:pPr>
      <w:r w:rsidRPr="00915A78">
        <w:rPr>
          <w:rFonts w:ascii="Times New Roman" w:hAnsi="Times New Roman" w:cs="Times New Roman"/>
          <w:sz w:val="26"/>
          <w:szCs w:val="26"/>
        </w:rPr>
        <w:t>Flavonoids are naturally phenolic compounds composed of a fifteen-carbon skeleton (C6-C3-C6) consisting of two benzene rings (A and B rings) linked through a heterocyclic pyran ring (C ring). Numerous studies have demonstrated that flavonoids have alpha-amylase or alpha-glucosidase inhibitory properties.</w:t>
      </w:r>
      <w:r w:rsidRPr="00915A78">
        <w:rPr>
          <w:rFonts w:ascii="Times New Roman" w:hAnsi="Times New Roman" w:cs="Times New Roman"/>
          <w:sz w:val="26"/>
          <w:szCs w:val="26"/>
        </w:rPr>
        <w:fldChar w:fldCharType="begin">
          <w:fldData xml:space="preserve">PEVuZE5vdGU+PENpdGU+PEF1dGhvcj5Db2xsYWRvLUdvbnrDoWxlejwvQXV0aG9yPjxZZWFyPjIw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</w:fldData>
        </w:fldChar>
      </w:r>
      <w:r w:rsidR="006E728D">
        <w:rPr>
          <w:rFonts w:ascii="Times New Roman" w:hAnsi="Times New Roman" w:cs="Times New Roman"/>
          <w:sz w:val="26"/>
          <w:szCs w:val="26"/>
        </w:rPr>
        <w:instrText xml:space="preserve"> ADDIN EN.CITE </w:instrText>
      </w:r>
      <w:r w:rsidR="006E728D">
        <w:rPr>
          <w:rFonts w:ascii="Times New Roman" w:hAnsi="Times New Roman" w:cs="Times New Roman"/>
          <w:sz w:val="26"/>
          <w:szCs w:val="26"/>
        </w:rPr>
        <w:fldChar w:fldCharType="begin">
          <w:fldData xml:space="preserve">PEVuZE5vdGU+PENpdGU+PEF1dGhvcj5Db2xsYWRvLUdvbnrDoWxlejwvQXV0aG9yPjxZZWFyPjIw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</w:fldData>
        </w:fldChar>
      </w:r>
      <w:r w:rsidR="006E728D">
        <w:rPr>
          <w:rFonts w:ascii="Times New Roman" w:hAnsi="Times New Roman" w:cs="Times New Roman"/>
          <w:sz w:val="26"/>
          <w:szCs w:val="26"/>
        </w:rPr>
        <w:instrText xml:space="preserve"> ADDIN EN.CITE.DATA </w:instrText>
      </w:r>
      <w:r w:rsidR="006E728D">
        <w:rPr>
          <w:rFonts w:ascii="Times New Roman" w:hAnsi="Times New Roman" w:cs="Times New Roman"/>
          <w:sz w:val="26"/>
          <w:szCs w:val="26"/>
        </w:rPr>
      </w:r>
      <w:r w:rsidR="006E728D">
        <w:rPr>
          <w:rFonts w:ascii="Times New Roman" w:hAnsi="Times New Roman" w:cs="Times New Roman"/>
          <w:sz w:val="26"/>
          <w:szCs w:val="26"/>
        </w:rPr>
        <w:fldChar w:fldCharType="end"/>
      </w:r>
      <w:r w:rsidRPr="00915A78">
        <w:rPr>
          <w:rFonts w:ascii="Times New Roman" w:hAnsi="Times New Roman" w:cs="Times New Roman"/>
          <w:sz w:val="26"/>
          <w:szCs w:val="26"/>
        </w:rPr>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6-8</w:t>
      </w:r>
      <w:r w:rsidRPr="00915A78">
        <w:rPr>
          <w:rFonts w:ascii="Times New Roman" w:hAnsi="Times New Roman" w:cs="Times New Roman"/>
          <w:sz w:val="26"/>
          <w:szCs w:val="26"/>
        </w:rPr>
        <w:fldChar w:fldCharType="end"/>
      </w:r>
      <w:r w:rsidRPr="00915A78">
        <w:rPr>
          <w:rFonts w:ascii="Times New Roman" w:hAnsi="Times New Roman" w:cs="Times New Roman"/>
          <w:sz w:val="26"/>
          <w:szCs w:val="26"/>
        </w:rPr>
        <w:t xml:space="preserve"> Additionally, some flavonoids with stronger inhibitory effects against alpha-glucosidase than alpha-amylase (such as daidzein) could be of significant relevance to attenuating gastrointestinal adverse effects.</w:t>
      </w:r>
      <w:r w:rsidRPr="00915A78">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&lt;EndNote&gt;&lt;Cite&gt;&lt;Author&gt;Park&lt;/Author&gt;&lt;Year&gt;2013&lt;/Year&gt;&lt;RecNum&gt;7&lt;/RecNum&gt;&lt;DisplayText&gt;&lt;style face="superscript"&gt;9,10&lt;/style&gt;&lt;/DisplayText&gt;&lt;record&gt;&lt;rec-number&gt;7&lt;/rec-number&gt;&lt;foreign-keys&gt;&lt;key app="EN" db-id="2pstswzvnt0psaef0e6prafuz0e5fwpdd9et" timestamp="0"&gt;7&lt;/key&gt;&lt;/foreign-keys&gt;&lt;ref-type name="Journal Article"&gt;17&lt;/ref-type&gt;&lt;contributors&gt;&lt;authors&gt;&lt;author&gt;Park, Mi-Hwa&lt;/author&gt;&lt;author&gt;Ju, Jae-Won&lt;/author&gt;&lt;/authors&gt;&lt;/contributors&gt;&lt;titles&gt;&lt;title&gt;Daidzein inhibits carbohydrate digestive enzymes in vitro and alleviates postprandial hyperglycemia in diabetic mice&lt;/title&gt;&lt;secondary-title&gt;European journal of pharmacology&lt;/secondary-title&gt;&lt;/titles&gt;&lt;pages&gt;48-52&lt;/pages&gt;&lt;volume&gt;712&lt;/volume&gt;&lt;number&gt;1-3&lt;/number&gt;&lt;dates&gt;&lt;year&gt;2013&lt;/year&gt;&lt;/dates&gt;&lt;isbn&gt;0014-2999&lt;/isbn&gt;&lt;urls&gt;&lt;/urls&gt;&lt;electronic-resource-num&gt;10.1016/j.ejphar.2013.04.047&lt;/electronic-resource-num&gt;&lt;/record&gt;&lt;/Cite&gt;&lt;Cite&gt;&lt;Author&gt;Phan&lt;/Author&gt;&lt;Year&gt;2013&lt;/Year&gt;&lt;RecNum&gt;106&lt;/RecNum&gt;&lt;record&gt;&lt;rec-number&gt;106&lt;/rec-number&gt;&lt;foreign-keys&gt;&lt;key app="EN" db-id="dettfsr96r2axnedf05vfxtc9zsfdewpzte9" timestamp="1660835356"&gt;106&lt;/key&gt;&lt;/foreign-keys&gt;&lt;ref-type name="Journal Article"&gt;17&lt;/ref-type&gt;&lt;contributors&gt;&lt;authors&gt;&lt;author&gt;Phan, Minh Anh Thu&lt;/author&gt;&lt;author&gt;Wang, Jin&lt;/author&gt;&lt;author&gt;Tang, Jingyi&lt;/author&gt;&lt;author&gt;Lee, Yan Zhi&lt;/author&gt;&lt;author&gt;Ng, Ken&lt;/author&gt;&lt;/authors&gt;&lt;/contributors&gt;&lt;titles&gt;&lt;title&gt;Evaluation of α-glucosidase inhibition potential of some flavonoids from Epimedium brevicornum&lt;/title&gt;&lt;secondary-title&gt;LWT-Food Science Technology&lt;/secondary-title&gt;&lt;/titles&gt;&lt;periodical&gt;&lt;full-title&gt;LWT-Food Science Technology&lt;/full-title&gt;&lt;/periodical&gt;&lt;pages&gt;492-498&lt;/pages&gt;&lt;volume&gt;53&lt;/volume&gt;&lt;number&gt;2&lt;/number&gt;&lt;dates&gt;&lt;year&gt;2013&lt;/year&gt;&lt;/dates&gt;&lt;isbn&gt;0023-6438&lt;/isbn&gt;&lt;urls&gt;&lt;/urls&gt;&lt;electronic-resource-num&gt;10.1016/j.lwt.2013.04.002&lt;/electronic-resource-num&gt;&lt;/record&gt;&lt;/Cite&gt;&lt;/EndNote&gt;</w:instrText>
      </w:r>
      <w:r w:rsidRPr="00915A78">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9,10</w:t>
      </w:r>
      <w:r w:rsidRPr="00915A78">
        <w:rPr>
          <w:rFonts w:ascii="Times New Roman" w:hAnsi="Times New Roman" w:cs="Times New Roman"/>
          <w:sz w:val="26"/>
          <w:szCs w:val="26"/>
        </w:rPr>
        <w:fldChar w:fldCharType="end"/>
      </w:r>
      <w:r w:rsidRPr="00915A78">
        <w:rPr>
          <w:rFonts w:ascii="Times New Roman" w:hAnsi="Times New Roman" w:cs="Times New Roman"/>
          <w:sz w:val="26"/>
          <w:szCs w:val="26"/>
        </w:rPr>
        <w:t xml:space="preserve"> </w:t>
      </w:r>
    </w:p>
    <w:p w14:paraId="17EC375E" w14:textId="79DE4D61" w:rsidR="00F93FEC" w:rsidRPr="00915A78" w:rsidRDefault="00F93FEC" w:rsidP="00F93FEC">
      <w:pPr>
        <w:jc w:val="both"/>
        <w:rPr>
          <w:rFonts w:ascii="Times New Roman" w:hAnsi="Times New Roman" w:cs="Times New Roman"/>
          <w:sz w:val="26"/>
          <w:szCs w:val="26"/>
        </w:rPr>
      </w:pPr>
      <w:r w:rsidRPr="00915A78">
        <w:rPr>
          <w:rFonts w:ascii="Times New Roman" w:hAnsi="Times New Roman" w:cs="Times New Roman"/>
          <w:sz w:val="26"/>
          <w:szCs w:val="26"/>
        </w:rPr>
        <w:t xml:space="preserve">The overview of flavonoids having the ability to inhibit both enzymes, however, is not supported by sufficient data. For this purpose, this systematic review provides a small appraisal on T2D and the available flavonoids with a focus on their simultaneous inhibition of </w:t>
      </w:r>
      <w:r w:rsidR="3F16EC11" w:rsidRPr="00915A78">
        <w:rPr>
          <w:rFonts w:ascii="Times New Roman" w:hAnsi="Times New Roman" w:cs="Times New Roman"/>
          <w:sz w:val="26"/>
          <w:szCs w:val="26"/>
        </w:rPr>
        <w:t>alpha</w:t>
      </w:r>
      <w:r w:rsidRPr="00915A78">
        <w:rPr>
          <w:rFonts w:ascii="Times New Roman" w:hAnsi="Times New Roman" w:cs="Times New Roman"/>
          <w:sz w:val="26"/>
          <w:szCs w:val="26"/>
        </w:rPr>
        <w:t xml:space="preserve">-amylase and </w:t>
      </w:r>
      <w:r w:rsidR="1BC4D60A" w:rsidRPr="00915A78">
        <w:rPr>
          <w:rFonts w:ascii="Times New Roman" w:hAnsi="Times New Roman" w:cs="Times New Roman"/>
          <w:sz w:val="26"/>
          <w:szCs w:val="26"/>
        </w:rPr>
        <w:t>alpha</w:t>
      </w:r>
      <w:r w:rsidRPr="00915A78">
        <w:rPr>
          <w:rFonts w:ascii="Times New Roman" w:hAnsi="Times New Roman" w:cs="Times New Roman"/>
          <w:sz w:val="26"/>
          <w:szCs w:val="26"/>
        </w:rPr>
        <w:t>-glucosidase activity.</w:t>
      </w:r>
    </w:p>
    <w:p w14:paraId="4F4ED2D8" w14:textId="77777777" w:rsidR="008B3EF7" w:rsidRDefault="008B3EF7">
      <w:pPr>
        <w:rPr>
          <w:rFonts w:ascii="Times New Roman" w:hAnsi="Times New Roman" w:cs="Times New Roman"/>
          <w:b/>
          <w:bCs/>
          <w:sz w:val="26"/>
          <w:szCs w:val="26"/>
        </w:rPr>
      </w:pPr>
    </w:p>
    <w:p w14:paraId="243A6CEB" w14:textId="456BB014" w:rsidR="00AB5548" w:rsidRPr="00915A78" w:rsidRDefault="00AB5548">
      <w:pPr>
        <w:rPr>
          <w:rFonts w:ascii="Times New Roman" w:hAnsi="Times New Roman" w:cs="Times New Roman"/>
          <w:b/>
          <w:bCs/>
          <w:sz w:val="26"/>
          <w:szCs w:val="26"/>
        </w:rPr>
      </w:pPr>
      <w:r w:rsidRPr="00915A78">
        <w:rPr>
          <w:rFonts w:ascii="Times New Roman" w:hAnsi="Times New Roman" w:cs="Times New Roman"/>
          <w:b/>
          <w:bCs/>
          <w:sz w:val="26"/>
          <w:szCs w:val="26"/>
        </w:rPr>
        <w:lastRenderedPageBreak/>
        <w:t>METHODS</w:t>
      </w:r>
    </w:p>
    <w:p w14:paraId="0C8DFE7A" w14:textId="0DA803C3" w:rsidR="003B340C" w:rsidRPr="00915A78" w:rsidRDefault="003B340C">
      <w:pPr>
        <w:rPr>
          <w:rFonts w:ascii="Times New Roman" w:hAnsi="Times New Roman" w:cs="Times New Roman"/>
          <w:b/>
          <w:bCs/>
          <w:sz w:val="26"/>
          <w:szCs w:val="26"/>
        </w:rPr>
      </w:pPr>
      <w:r w:rsidRPr="00915A78">
        <w:rPr>
          <w:rFonts w:ascii="Times New Roman" w:hAnsi="Times New Roman" w:cs="Times New Roman"/>
          <w:b/>
          <w:bCs/>
          <w:sz w:val="26"/>
          <w:szCs w:val="26"/>
        </w:rPr>
        <w:t xml:space="preserve">Eligibility criteria </w:t>
      </w:r>
    </w:p>
    <w:p w14:paraId="39ACFAEC" w14:textId="67A55042" w:rsidR="00F76183" w:rsidRPr="00915A78" w:rsidRDefault="00117EE6" w:rsidP="00C2762F">
      <w:pPr>
        <w:pStyle w:val="ListParagraph"/>
        <w:jc w:val="both"/>
        <w:rPr>
          <w:rFonts w:ascii="Times New Roman" w:hAnsi="Times New Roman" w:cs="Times New Roman"/>
          <w:sz w:val="26"/>
          <w:szCs w:val="26"/>
        </w:rPr>
      </w:pPr>
      <w:r w:rsidRPr="00915A78">
        <w:rPr>
          <w:rStyle w:val="normaltextrun"/>
          <w:rFonts w:ascii="Times New Roman" w:hAnsi="Times New Roman" w:cs="Times New Roman"/>
          <w:color w:val="000000"/>
          <w:sz w:val="26"/>
          <w:szCs w:val="26"/>
          <w:shd w:val="clear" w:color="auto" w:fill="FFFFFF"/>
        </w:rPr>
        <w:t xml:space="preserve">This review will include original </w:t>
      </w:r>
      <w:r w:rsidRPr="00915A78">
        <w:rPr>
          <w:rStyle w:val="normaltextrun"/>
          <w:rFonts w:ascii="Times New Roman" w:hAnsi="Times New Roman" w:cs="Times New Roman"/>
          <w:i/>
          <w:iCs/>
          <w:color w:val="000000"/>
          <w:sz w:val="26"/>
          <w:szCs w:val="26"/>
          <w:shd w:val="clear" w:color="auto" w:fill="FFFFFF"/>
        </w:rPr>
        <w:t>in vitro</w:t>
      </w:r>
      <w:r w:rsidRPr="00915A78">
        <w:rPr>
          <w:rStyle w:val="normaltextrun"/>
          <w:rFonts w:ascii="Times New Roman" w:hAnsi="Times New Roman" w:cs="Times New Roman"/>
          <w:color w:val="000000"/>
          <w:sz w:val="26"/>
          <w:szCs w:val="26"/>
          <w:shd w:val="clear" w:color="auto" w:fill="FFFFFF"/>
        </w:rPr>
        <w:t xml:space="preserve"> studies involving the inhibitory effects of purified flavonoids on alpha-amylase or alpha-glucosidase. The language will be restricted to Vietnamese and English only. Editorials, case reports, reviews, systematic reviews, abstract-only articles, and unpublished papers will be excluded. We will also eliminate pure </w:t>
      </w:r>
      <w:r w:rsidRPr="00915A78">
        <w:rPr>
          <w:rStyle w:val="normaltextrun"/>
          <w:rFonts w:ascii="Times New Roman" w:hAnsi="Times New Roman" w:cs="Times New Roman"/>
          <w:i/>
          <w:iCs/>
          <w:color w:val="000000"/>
          <w:sz w:val="26"/>
          <w:szCs w:val="26"/>
          <w:shd w:val="clear" w:color="auto" w:fill="FFFFFF"/>
        </w:rPr>
        <w:t>in silico</w:t>
      </w:r>
      <w:r w:rsidRPr="00915A78">
        <w:rPr>
          <w:rStyle w:val="normaltextrun"/>
          <w:rFonts w:ascii="Times New Roman" w:hAnsi="Times New Roman" w:cs="Times New Roman"/>
          <w:color w:val="000000"/>
          <w:sz w:val="26"/>
          <w:szCs w:val="26"/>
          <w:shd w:val="clear" w:color="auto" w:fill="FFFFFF"/>
        </w:rPr>
        <w:t xml:space="preserve">, </w:t>
      </w:r>
      <w:r w:rsidRPr="00915A78">
        <w:rPr>
          <w:rStyle w:val="normaltextrun"/>
          <w:rFonts w:ascii="Times New Roman" w:hAnsi="Times New Roman" w:cs="Times New Roman"/>
          <w:i/>
          <w:iCs/>
          <w:color w:val="000000"/>
          <w:sz w:val="26"/>
          <w:szCs w:val="26"/>
          <w:shd w:val="clear" w:color="auto" w:fill="FFFFFF"/>
        </w:rPr>
        <w:t>in vivo</w:t>
      </w:r>
      <w:r w:rsidRPr="00915A78">
        <w:rPr>
          <w:rStyle w:val="normaltextrun"/>
          <w:rFonts w:ascii="Times New Roman" w:hAnsi="Times New Roman" w:cs="Times New Roman"/>
          <w:color w:val="000000"/>
          <w:sz w:val="26"/>
          <w:szCs w:val="26"/>
          <w:shd w:val="clear" w:color="auto" w:fill="FFFFFF"/>
        </w:rPr>
        <w:t xml:space="preserve">, </w:t>
      </w:r>
      <w:r w:rsidRPr="00915A78">
        <w:rPr>
          <w:rStyle w:val="normaltextrun"/>
          <w:rFonts w:ascii="Times New Roman" w:hAnsi="Times New Roman" w:cs="Times New Roman"/>
          <w:i/>
          <w:iCs/>
          <w:color w:val="000000"/>
          <w:sz w:val="26"/>
          <w:szCs w:val="26"/>
          <w:shd w:val="clear" w:color="auto" w:fill="FFFFFF"/>
        </w:rPr>
        <w:t xml:space="preserve">ex vivo, </w:t>
      </w:r>
      <w:r w:rsidRPr="00915A78">
        <w:rPr>
          <w:rStyle w:val="normaltextrun"/>
          <w:rFonts w:ascii="Times New Roman" w:hAnsi="Times New Roman" w:cs="Times New Roman"/>
          <w:color w:val="000000"/>
          <w:sz w:val="26"/>
          <w:szCs w:val="26"/>
          <w:shd w:val="clear" w:color="auto" w:fill="FFFFFF"/>
        </w:rPr>
        <w:t xml:space="preserve">or clinical studies. Studies without concurrent positive and negative samples, those without a clear method description that could produce unreliable extracted data, will not meet our criteria. With regard to outcome, we </w:t>
      </w:r>
      <w:r w:rsidR="00995EBF">
        <w:rPr>
          <w:rStyle w:val="normaltextrun"/>
          <w:rFonts w:ascii="Times New Roman" w:hAnsi="Times New Roman" w:cs="Times New Roman"/>
          <w:color w:val="000000"/>
          <w:sz w:val="26"/>
          <w:szCs w:val="26"/>
          <w:shd w:val="clear" w:color="auto" w:fill="FFFFFF"/>
        </w:rPr>
        <w:t xml:space="preserve">will </w:t>
      </w:r>
      <w:r w:rsidRPr="00915A78">
        <w:rPr>
          <w:rStyle w:val="normaltextrun"/>
          <w:rFonts w:ascii="Times New Roman" w:hAnsi="Times New Roman" w:cs="Times New Roman"/>
          <w:color w:val="000000"/>
          <w:sz w:val="26"/>
          <w:szCs w:val="26"/>
          <w:shd w:val="clear" w:color="auto" w:fill="FFFFFF"/>
        </w:rPr>
        <w:t>include articles that provided IC</w:t>
      </w:r>
      <w:r w:rsidRPr="00C2762F">
        <w:rPr>
          <w:rStyle w:val="normaltextrun"/>
          <w:rFonts w:ascii="Times New Roman" w:hAnsi="Times New Roman" w:cs="Times New Roman"/>
          <w:color w:val="000000"/>
          <w:sz w:val="26"/>
          <w:szCs w:val="26"/>
          <w:shd w:val="clear" w:color="auto" w:fill="FFFFFF"/>
          <w:vertAlign w:val="subscript"/>
        </w:rPr>
        <w:t>50</w:t>
      </w:r>
      <w:r w:rsidRPr="00915A78">
        <w:rPr>
          <w:rStyle w:val="normaltextrun"/>
          <w:rFonts w:ascii="Times New Roman" w:hAnsi="Times New Roman" w:cs="Times New Roman"/>
          <w:color w:val="000000"/>
          <w:sz w:val="26"/>
          <w:szCs w:val="26"/>
          <w:shd w:val="clear" w:color="auto" w:fill="FFFFFF"/>
        </w:rPr>
        <w:t xml:space="preserve"> results.</w:t>
      </w:r>
      <w:r w:rsidRPr="00915A78">
        <w:rPr>
          <w:rStyle w:val="eop"/>
          <w:rFonts w:ascii="Times New Roman" w:hAnsi="Times New Roman" w:cs="Times New Roman"/>
          <w:color w:val="000000"/>
          <w:sz w:val="26"/>
          <w:szCs w:val="26"/>
          <w:shd w:val="clear" w:color="auto" w:fill="FFFFFF"/>
        </w:rPr>
        <w:t> </w:t>
      </w:r>
    </w:p>
    <w:p w14:paraId="347FB01A" w14:textId="77777777" w:rsidR="00915A78" w:rsidRDefault="003B340C" w:rsidP="00915A78">
      <w:pPr>
        <w:rPr>
          <w:rFonts w:ascii="Times New Roman" w:hAnsi="Times New Roman" w:cs="Times New Roman"/>
          <w:b/>
          <w:bCs/>
          <w:sz w:val="26"/>
          <w:szCs w:val="26"/>
        </w:rPr>
      </w:pPr>
      <w:r w:rsidRPr="00915A78">
        <w:rPr>
          <w:rFonts w:ascii="Times New Roman" w:hAnsi="Times New Roman" w:cs="Times New Roman"/>
          <w:b/>
          <w:bCs/>
          <w:sz w:val="26"/>
          <w:szCs w:val="26"/>
        </w:rPr>
        <w:t xml:space="preserve">Information sources </w:t>
      </w:r>
    </w:p>
    <w:p w14:paraId="61AE6269" w14:textId="3D88205A" w:rsidR="00041F5F" w:rsidRPr="00041F5F" w:rsidRDefault="00041F5F" w:rsidP="00915A78">
      <w:pPr>
        <w:rPr>
          <w:rFonts w:ascii="Times New Roman" w:hAnsi="Times New Roman" w:cs="Times New Roman"/>
          <w:sz w:val="26"/>
          <w:szCs w:val="26"/>
        </w:rPr>
      </w:pPr>
      <w:r>
        <w:rPr>
          <w:rFonts w:ascii="Times New Roman" w:hAnsi="Times New Roman" w:cs="Times New Roman"/>
          <w:sz w:val="26"/>
          <w:szCs w:val="26"/>
        </w:rPr>
        <w:t xml:space="preserve">The following </w:t>
      </w:r>
      <w:r w:rsidR="006D6816">
        <w:rPr>
          <w:rFonts w:ascii="Times New Roman" w:hAnsi="Times New Roman" w:cs="Times New Roman"/>
          <w:sz w:val="26"/>
          <w:szCs w:val="26"/>
        </w:rPr>
        <w:t>electronic</w:t>
      </w:r>
      <w:r>
        <w:rPr>
          <w:rFonts w:ascii="Times New Roman" w:hAnsi="Times New Roman" w:cs="Times New Roman"/>
          <w:sz w:val="26"/>
          <w:szCs w:val="26"/>
        </w:rPr>
        <w:t xml:space="preserve"> databases will be used</w:t>
      </w:r>
      <w:r w:rsidR="006D6816">
        <w:rPr>
          <w:rFonts w:ascii="Times New Roman" w:hAnsi="Times New Roman" w:cs="Times New Roman"/>
          <w:sz w:val="26"/>
          <w:szCs w:val="26"/>
        </w:rPr>
        <w:t xml:space="preserve"> in the systematic review:</w:t>
      </w:r>
    </w:p>
    <w:p w14:paraId="5BB95AE1" w14:textId="38E3FCAF" w:rsidR="00CC656E" w:rsidRPr="00915A78" w:rsidRDefault="00C93259" w:rsidP="00915A78">
      <w:pPr>
        <w:pStyle w:val="ListParagraph"/>
        <w:numPr>
          <w:ilvl w:val="0"/>
          <w:numId w:val="4"/>
        </w:numPr>
        <w:rPr>
          <w:rFonts w:ascii="Times New Roman" w:hAnsi="Times New Roman" w:cs="Times New Roman"/>
          <w:sz w:val="26"/>
          <w:szCs w:val="26"/>
        </w:rPr>
      </w:pPr>
      <w:r w:rsidRPr="00915A78">
        <w:rPr>
          <w:rFonts w:ascii="Times New Roman" w:hAnsi="Times New Roman" w:cs="Times New Roman"/>
          <w:sz w:val="26"/>
          <w:szCs w:val="26"/>
        </w:rPr>
        <w:t>Pu</w:t>
      </w:r>
      <w:r w:rsidR="0031798C" w:rsidRPr="00915A78">
        <w:rPr>
          <w:rFonts w:ascii="Times New Roman" w:hAnsi="Times New Roman" w:cs="Times New Roman"/>
          <w:sz w:val="26"/>
          <w:szCs w:val="26"/>
        </w:rPr>
        <w:t xml:space="preserve">bMed </w:t>
      </w:r>
      <w:hyperlink r:id="rId7" w:history="1">
        <w:r w:rsidR="00A56302" w:rsidRPr="005E22C2">
          <w:rPr>
            <w:rStyle w:val="Hyperlink"/>
            <w:rFonts w:ascii="Times New Roman" w:hAnsi="Times New Roman" w:cs="Times New Roman"/>
            <w:sz w:val="26"/>
            <w:szCs w:val="26"/>
          </w:rPr>
          <w:t>https://pubmed.ncbi.nlm.nih.gov/</w:t>
        </w:r>
      </w:hyperlink>
      <w:r w:rsidR="00A56302">
        <w:rPr>
          <w:rFonts w:ascii="Times New Roman" w:hAnsi="Times New Roman" w:cs="Times New Roman"/>
          <w:sz w:val="26"/>
          <w:szCs w:val="26"/>
        </w:rPr>
        <w:t xml:space="preserve"> </w:t>
      </w:r>
      <w:r w:rsidR="0031798C" w:rsidRPr="00915A78">
        <w:rPr>
          <w:rFonts w:ascii="Times New Roman" w:hAnsi="Times New Roman" w:cs="Times New Roman"/>
          <w:sz w:val="26"/>
          <w:szCs w:val="26"/>
        </w:rPr>
        <w:t xml:space="preserve"> </w:t>
      </w:r>
      <w:r w:rsidR="00A56302">
        <w:rPr>
          <w:rFonts w:ascii="Times New Roman" w:hAnsi="Times New Roman" w:cs="Times New Roman"/>
          <w:sz w:val="26"/>
          <w:szCs w:val="26"/>
        </w:rPr>
        <w:t xml:space="preserve"> </w:t>
      </w:r>
    </w:p>
    <w:p w14:paraId="37AB4033" w14:textId="77594A62" w:rsidR="0031798C" w:rsidRPr="00915A78" w:rsidRDefault="0031798C" w:rsidP="00C93259">
      <w:pPr>
        <w:pStyle w:val="ListParagraph"/>
        <w:numPr>
          <w:ilvl w:val="0"/>
          <w:numId w:val="4"/>
        </w:numPr>
        <w:rPr>
          <w:rFonts w:ascii="Times New Roman" w:hAnsi="Times New Roman" w:cs="Times New Roman"/>
          <w:sz w:val="26"/>
          <w:szCs w:val="26"/>
        </w:rPr>
      </w:pPr>
      <w:r w:rsidRPr="00915A78">
        <w:rPr>
          <w:rFonts w:ascii="Times New Roman" w:hAnsi="Times New Roman" w:cs="Times New Roman"/>
          <w:sz w:val="26"/>
          <w:szCs w:val="26"/>
        </w:rPr>
        <w:t>Virtual health library (VHL)</w:t>
      </w:r>
      <w:r w:rsidR="00FC58FA" w:rsidRPr="00915A78">
        <w:rPr>
          <w:rFonts w:ascii="Times New Roman" w:hAnsi="Times New Roman" w:cs="Times New Roman"/>
          <w:sz w:val="26"/>
          <w:szCs w:val="26"/>
        </w:rPr>
        <w:t xml:space="preserve"> </w:t>
      </w:r>
      <w:hyperlink r:id="rId8" w:history="1">
        <w:r w:rsidR="00A56302" w:rsidRPr="005E22C2">
          <w:rPr>
            <w:rStyle w:val="Hyperlink"/>
            <w:rFonts w:ascii="Times New Roman" w:hAnsi="Times New Roman" w:cs="Times New Roman"/>
            <w:sz w:val="26"/>
            <w:szCs w:val="26"/>
          </w:rPr>
          <w:t>https://bvsalud.org/en/</w:t>
        </w:r>
      </w:hyperlink>
      <w:r w:rsidR="00A56302">
        <w:rPr>
          <w:rFonts w:ascii="Times New Roman" w:hAnsi="Times New Roman" w:cs="Times New Roman"/>
          <w:sz w:val="26"/>
          <w:szCs w:val="26"/>
        </w:rPr>
        <w:t xml:space="preserve"> </w:t>
      </w:r>
    </w:p>
    <w:p w14:paraId="729A3F80" w14:textId="209E10C1" w:rsidR="0031798C" w:rsidRDefault="007A5265" w:rsidP="00C9325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EMBASE</w:t>
      </w:r>
      <w:r w:rsidR="0031798C" w:rsidRPr="00915A78">
        <w:rPr>
          <w:rFonts w:ascii="Times New Roman" w:hAnsi="Times New Roman" w:cs="Times New Roman"/>
          <w:sz w:val="26"/>
          <w:szCs w:val="26"/>
        </w:rPr>
        <w:t xml:space="preserve"> </w:t>
      </w:r>
      <w:hyperlink r:id="rId9" w:history="1">
        <w:r w:rsidR="00A56302" w:rsidRPr="005E22C2">
          <w:rPr>
            <w:rStyle w:val="Hyperlink"/>
            <w:rFonts w:ascii="Times New Roman" w:hAnsi="Times New Roman" w:cs="Times New Roman"/>
            <w:sz w:val="26"/>
            <w:szCs w:val="26"/>
          </w:rPr>
          <w:t>https://www.embase.com</w:t>
        </w:r>
      </w:hyperlink>
      <w:r w:rsidR="00A56302">
        <w:rPr>
          <w:rFonts w:ascii="Times New Roman" w:hAnsi="Times New Roman" w:cs="Times New Roman"/>
          <w:sz w:val="26"/>
          <w:szCs w:val="26"/>
        </w:rPr>
        <w:t xml:space="preserve"> </w:t>
      </w:r>
    </w:p>
    <w:p w14:paraId="536D80E9" w14:textId="5D9E4DC8" w:rsidR="007A5265" w:rsidRDefault="007A5265" w:rsidP="00C9325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SCOPUS</w:t>
      </w:r>
      <w:r w:rsidR="00E407E5">
        <w:rPr>
          <w:rFonts w:ascii="Times New Roman" w:hAnsi="Times New Roman" w:cs="Times New Roman"/>
          <w:sz w:val="26"/>
          <w:szCs w:val="26"/>
        </w:rPr>
        <w:t xml:space="preserve"> </w:t>
      </w:r>
      <w:hyperlink r:id="rId10" w:history="1">
        <w:r w:rsidR="00E407E5" w:rsidRPr="005E22C2">
          <w:rPr>
            <w:rStyle w:val="Hyperlink"/>
            <w:rFonts w:ascii="Times New Roman" w:hAnsi="Times New Roman" w:cs="Times New Roman"/>
            <w:sz w:val="26"/>
            <w:szCs w:val="26"/>
          </w:rPr>
          <w:t>https://www.scopus.com/</w:t>
        </w:r>
      </w:hyperlink>
    </w:p>
    <w:p w14:paraId="33B53FDA" w14:textId="28A7DE7B" w:rsidR="00E407E5" w:rsidRPr="00915A78" w:rsidRDefault="00E407E5" w:rsidP="00C9325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Web Of Science (WOS)</w:t>
      </w:r>
      <w:r w:rsidR="00A56302">
        <w:rPr>
          <w:rFonts w:ascii="Times New Roman" w:hAnsi="Times New Roman" w:cs="Times New Roman"/>
          <w:sz w:val="26"/>
          <w:szCs w:val="26"/>
        </w:rPr>
        <w:t xml:space="preserve"> </w:t>
      </w:r>
      <w:hyperlink r:id="rId11" w:history="1">
        <w:r w:rsidR="00A56302" w:rsidRPr="005E22C2">
          <w:rPr>
            <w:rStyle w:val="Hyperlink"/>
            <w:rFonts w:ascii="Times New Roman" w:hAnsi="Times New Roman" w:cs="Times New Roman"/>
            <w:sz w:val="26"/>
            <w:szCs w:val="26"/>
          </w:rPr>
          <w:t>https://www.webofknowledge.com</w:t>
        </w:r>
      </w:hyperlink>
      <w:r w:rsidR="00A56302">
        <w:rPr>
          <w:rFonts w:ascii="Times New Roman" w:hAnsi="Times New Roman" w:cs="Times New Roman"/>
          <w:sz w:val="26"/>
          <w:szCs w:val="26"/>
        </w:rPr>
        <w:t xml:space="preserve"> </w:t>
      </w:r>
    </w:p>
    <w:p w14:paraId="058E3FEE" w14:textId="770B1032" w:rsidR="0031798C" w:rsidRPr="00915A78" w:rsidRDefault="0031798C" w:rsidP="00C93259">
      <w:pPr>
        <w:pStyle w:val="ListParagraph"/>
        <w:numPr>
          <w:ilvl w:val="0"/>
          <w:numId w:val="4"/>
        </w:numPr>
        <w:rPr>
          <w:rFonts w:ascii="Times New Roman" w:hAnsi="Times New Roman" w:cs="Times New Roman"/>
          <w:sz w:val="26"/>
          <w:szCs w:val="26"/>
        </w:rPr>
      </w:pPr>
      <w:r w:rsidRPr="00915A78">
        <w:rPr>
          <w:rFonts w:ascii="Times New Roman" w:hAnsi="Times New Roman" w:cs="Times New Roman"/>
          <w:sz w:val="26"/>
          <w:szCs w:val="26"/>
        </w:rPr>
        <w:t xml:space="preserve">WHO </w:t>
      </w:r>
      <w:r w:rsidR="00E3762C" w:rsidRPr="00915A78">
        <w:rPr>
          <w:rFonts w:ascii="Times New Roman" w:hAnsi="Times New Roman" w:cs="Times New Roman"/>
          <w:sz w:val="26"/>
          <w:szCs w:val="26"/>
        </w:rPr>
        <w:t xml:space="preserve">Global Index </w:t>
      </w:r>
      <w:proofErr w:type="spellStart"/>
      <w:r w:rsidR="00E3762C" w:rsidRPr="00915A78">
        <w:rPr>
          <w:rFonts w:ascii="Times New Roman" w:hAnsi="Times New Roman" w:cs="Times New Roman"/>
          <w:sz w:val="26"/>
          <w:szCs w:val="26"/>
        </w:rPr>
        <w:t>Medicus</w:t>
      </w:r>
      <w:proofErr w:type="spellEnd"/>
      <w:r w:rsidR="00E3762C" w:rsidRPr="00915A78">
        <w:rPr>
          <w:rFonts w:ascii="Times New Roman" w:hAnsi="Times New Roman" w:cs="Times New Roman"/>
          <w:sz w:val="26"/>
          <w:szCs w:val="26"/>
        </w:rPr>
        <w:t xml:space="preserve"> </w:t>
      </w:r>
      <w:r w:rsidRPr="00915A78">
        <w:rPr>
          <w:rFonts w:ascii="Times New Roman" w:hAnsi="Times New Roman" w:cs="Times New Roman"/>
          <w:sz w:val="26"/>
          <w:szCs w:val="26"/>
        </w:rPr>
        <w:t>(GIM)</w:t>
      </w:r>
      <w:r w:rsidR="00B170B1" w:rsidRPr="00915A78">
        <w:rPr>
          <w:rFonts w:ascii="Times New Roman" w:hAnsi="Times New Roman" w:cs="Times New Roman"/>
          <w:sz w:val="26"/>
          <w:szCs w:val="26"/>
        </w:rPr>
        <w:t xml:space="preserve"> </w:t>
      </w:r>
      <w:hyperlink r:id="rId12" w:history="1">
        <w:r w:rsidR="00A56302" w:rsidRPr="005E22C2">
          <w:rPr>
            <w:rStyle w:val="Hyperlink"/>
            <w:rFonts w:ascii="Times New Roman" w:hAnsi="Times New Roman" w:cs="Times New Roman"/>
            <w:sz w:val="26"/>
            <w:szCs w:val="26"/>
          </w:rPr>
          <w:t>https://www.globalindexmedicus.net/</w:t>
        </w:r>
      </w:hyperlink>
      <w:r w:rsidR="00A56302">
        <w:rPr>
          <w:rFonts w:ascii="Times New Roman" w:hAnsi="Times New Roman" w:cs="Times New Roman"/>
          <w:sz w:val="26"/>
          <w:szCs w:val="26"/>
        </w:rPr>
        <w:t xml:space="preserve"> </w:t>
      </w:r>
    </w:p>
    <w:p w14:paraId="591CEB2E" w14:textId="3228C167" w:rsidR="003B340C" w:rsidRPr="000B132D" w:rsidRDefault="003B340C">
      <w:pPr>
        <w:rPr>
          <w:rFonts w:ascii="Times New Roman" w:hAnsi="Times New Roman" w:cs="Times New Roman"/>
          <w:b/>
          <w:bCs/>
          <w:sz w:val="26"/>
          <w:szCs w:val="26"/>
        </w:rPr>
      </w:pPr>
      <w:r w:rsidRPr="000B132D">
        <w:rPr>
          <w:rFonts w:ascii="Times New Roman" w:hAnsi="Times New Roman" w:cs="Times New Roman"/>
          <w:b/>
          <w:bCs/>
          <w:sz w:val="26"/>
          <w:szCs w:val="26"/>
        </w:rPr>
        <w:t>Search strateg</w:t>
      </w:r>
      <w:r w:rsidR="00F56A8A" w:rsidRPr="000B132D">
        <w:rPr>
          <w:rFonts w:ascii="Times New Roman" w:hAnsi="Times New Roman" w:cs="Times New Roman"/>
          <w:b/>
          <w:bCs/>
          <w:sz w:val="26"/>
          <w:szCs w:val="26"/>
        </w:rPr>
        <w:t>y</w:t>
      </w:r>
      <w:r w:rsidRPr="000B132D">
        <w:rPr>
          <w:rFonts w:ascii="Times New Roman" w:hAnsi="Times New Roman" w:cs="Times New Roman"/>
          <w:b/>
          <w:bCs/>
          <w:sz w:val="26"/>
          <w:szCs w:val="26"/>
        </w:rPr>
        <w:t>:</w:t>
      </w:r>
      <w:r w:rsidR="00F56A8A" w:rsidRPr="000B132D">
        <w:rPr>
          <w:rFonts w:ascii="Times New Roman" w:hAnsi="Times New Roman" w:cs="Times New Roman"/>
          <w:b/>
          <w:bCs/>
          <w:sz w:val="26"/>
          <w:szCs w:val="26"/>
        </w:rPr>
        <w:t xml:space="preserve"> </w:t>
      </w:r>
    </w:p>
    <w:p w14:paraId="73F29A51" w14:textId="3DFCA333" w:rsidR="004D0201" w:rsidRPr="00915A78" w:rsidRDefault="004D0201" w:rsidP="00470406">
      <w:pPr>
        <w:jc w:val="both"/>
        <w:rPr>
          <w:rFonts w:ascii="Times New Roman" w:hAnsi="Times New Roman" w:cs="Times New Roman"/>
          <w:sz w:val="26"/>
          <w:szCs w:val="26"/>
        </w:rPr>
      </w:pPr>
      <w:r>
        <w:rPr>
          <w:rFonts w:ascii="Times New Roman" w:hAnsi="Times New Roman" w:cs="Times New Roman"/>
          <w:sz w:val="26"/>
          <w:szCs w:val="26"/>
        </w:rPr>
        <w:t xml:space="preserve">In this systematic review, the following terms will be used </w:t>
      </w:r>
      <w:r w:rsidR="0020585D">
        <w:rPr>
          <w:rFonts w:ascii="Times New Roman" w:hAnsi="Times New Roman" w:cs="Times New Roman"/>
          <w:sz w:val="26"/>
          <w:szCs w:val="26"/>
        </w:rPr>
        <w:t>and customized to fit on the corresponding electronic databases: (alpha-glucosidase OR maltase OR sucrase OR alpha-amylase) AND (flavonoid OR flavonoids).</w:t>
      </w:r>
    </w:p>
    <w:p w14:paraId="7E7EA578" w14:textId="77777777" w:rsidR="00B24249" w:rsidRPr="00915A78" w:rsidRDefault="00B24249" w:rsidP="00B24249">
      <w:pPr>
        <w:pStyle w:val="EndNoteBibliography"/>
        <w:rPr>
          <w:rFonts w:ascii="Times New Roman" w:hAnsi="Times New Roman" w:cs="Times New Roman"/>
          <w:b/>
          <w:bCs/>
          <w:sz w:val="26"/>
          <w:szCs w:val="26"/>
        </w:rPr>
      </w:pPr>
      <w:r w:rsidRPr="00915A78">
        <w:rPr>
          <w:rFonts w:ascii="Times New Roman" w:hAnsi="Times New Roman" w:cs="Times New Roman"/>
          <w:b/>
          <w:bCs/>
          <w:sz w:val="26"/>
          <w:szCs w:val="26"/>
        </w:rPr>
        <w:t>Data management, screening and extraction</w:t>
      </w:r>
    </w:p>
    <w:p w14:paraId="7426C03B" w14:textId="65F99A4E" w:rsidR="00420DF3" w:rsidRPr="00C2762F" w:rsidRDefault="006951B2" w:rsidP="00A56302">
      <w:pPr>
        <w:rPr>
          <w:rFonts w:ascii="Times New Roman" w:hAnsi="Times New Roman" w:cs="Times New Roman"/>
          <w:b/>
          <w:bCs/>
          <w:i/>
          <w:iCs/>
          <w:sz w:val="26"/>
          <w:szCs w:val="26"/>
        </w:rPr>
      </w:pPr>
      <w:r w:rsidRPr="00C2762F">
        <w:rPr>
          <w:rFonts w:ascii="Times New Roman" w:hAnsi="Times New Roman" w:cs="Times New Roman"/>
          <w:b/>
          <w:bCs/>
          <w:i/>
          <w:iCs/>
          <w:sz w:val="26"/>
          <w:szCs w:val="26"/>
        </w:rPr>
        <w:t>Data s</w:t>
      </w:r>
      <w:r w:rsidR="00420DF3" w:rsidRPr="00C2762F">
        <w:rPr>
          <w:rFonts w:ascii="Times New Roman" w:hAnsi="Times New Roman" w:cs="Times New Roman"/>
          <w:b/>
          <w:bCs/>
          <w:i/>
          <w:iCs/>
          <w:sz w:val="26"/>
          <w:szCs w:val="26"/>
        </w:rPr>
        <w:t>election process:</w:t>
      </w:r>
    </w:p>
    <w:p w14:paraId="30A1DF9B" w14:textId="21441450" w:rsidR="00FD7319" w:rsidRPr="00B54593" w:rsidRDefault="00753471" w:rsidP="00B54593">
      <w:pPr>
        <w:jc w:val="both"/>
        <w:rPr>
          <w:rFonts w:ascii="Times New Roman" w:hAnsi="Times New Roman" w:cs="Times New Roman"/>
          <w:sz w:val="26"/>
          <w:szCs w:val="26"/>
        </w:rPr>
      </w:pPr>
      <w:r w:rsidRPr="00B54593">
        <w:rPr>
          <w:rFonts w:ascii="Times New Roman" w:hAnsi="Times New Roman" w:cs="Times New Roman"/>
          <w:color w:val="000000"/>
          <w:sz w:val="26"/>
          <w:szCs w:val="26"/>
        </w:rPr>
        <w:t xml:space="preserve">Our study </w:t>
      </w:r>
      <w:r w:rsidR="00580957">
        <w:rPr>
          <w:rFonts w:ascii="Times New Roman" w:hAnsi="Times New Roman" w:cs="Times New Roman"/>
          <w:color w:val="000000"/>
          <w:sz w:val="26"/>
          <w:szCs w:val="26"/>
        </w:rPr>
        <w:t>will be</w:t>
      </w:r>
      <w:r w:rsidRPr="00B54593">
        <w:rPr>
          <w:rFonts w:ascii="Times New Roman" w:hAnsi="Times New Roman" w:cs="Times New Roman"/>
          <w:color w:val="000000"/>
          <w:sz w:val="26"/>
          <w:szCs w:val="26"/>
        </w:rPr>
        <w:t xml:space="preserve"> conducted following The Preferred Reporting Items for Systematic Reviews and Meta-Analysis (PRISMA) </w:t>
      </w:r>
      <w:r w:rsidR="00022283" w:rsidRPr="00B54593">
        <w:rPr>
          <w:rFonts w:ascii="Times New Roman" w:hAnsi="Times New Roman" w:cs="Times New Roman"/>
          <w:color w:val="000000"/>
          <w:sz w:val="26"/>
          <w:szCs w:val="26"/>
        </w:rPr>
        <w:t>statement</w:t>
      </w:r>
      <w:r w:rsidRPr="00B54593">
        <w:rPr>
          <w:rFonts w:ascii="Times New Roman" w:hAnsi="Times New Roman" w:cs="Times New Roman"/>
          <w:color w:val="000000"/>
          <w:sz w:val="26"/>
          <w:szCs w:val="26"/>
        </w:rPr>
        <w:t>.</w:t>
      </w:r>
      <w:r w:rsidR="00022283" w:rsidRPr="00B54593">
        <w:rPr>
          <w:rFonts w:ascii="Times New Roman" w:hAnsi="Times New Roman" w:cs="Times New Roman"/>
          <w:color w:val="000000"/>
          <w:sz w:val="26"/>
          <w:szCs w:val="26"/>
        </w:rPr>
        <w:fldChar w:fldCharType="begin"/>
      </w:r>
      <w:r w:rsidR="006E728D">
        <w:rPr>
          <w:rFonts w:ascii="Times New Roman" w:hAnsi="Times New Roman" w:cs="Times New Roman"/>
          <w:color w:val="000000"/>
          <w:sz w:val="26"/>
          <w:szCs w:val="26"/>
        </w:rPr>
        <w:instrText xml:space="preserve"> ADDIN EN.CITE &lt;EndNote&gt;&lt;Cite&gt;&lt;Author&gt;Page&lt;/Author&gt;&lt;Year&gt;2021&lt;/Year&gt;&lt;RecNum&gt;14&lt;/RecNum&gt;&lt;DisplayText&gt;&lt;style face="superscript"&gt;11&lt;/style&gt;&lt;/DisplayText&gt;&lt;record&gt;&lt;rec-number&gt;14&lt;/rec-number&gt;&lt;foreign-keys&gt;&lt;key app="EN" db-id="2pstswzvnt0psaef0e6prafuz0e5fwpdd9et" timestamp="1660979151"&gt;14&lt;/key&gt;&lt;/foreign-keys&gt;&lt;ref-type name="Journal Article"&gt;17&lt;/ref-type&gt;&lt;contributors&gt;&lt;authors&gt;&lt;author&gt;Page, Matthew J.&lt;/author&gt;&lt;author&gt;McKenzie, Joanne E.&lt;/author&gt;&lt;author&gt;Bossuyt, Patrick M.&lt;/author&gt;&lt;author&gt;Boutron, Isabelle&lt;/author&gt;&lt;author&gt;Hoffmann, Tammy C.&lt;/author&gt;&lt;author&gt;Mulrow, Cynthia D.&lt;/author&gt;&lt;author&gt;Shamseer, Larissa&lt;/author&gt;&lt;author&gt;Tetzlaff, Jennifer M.&lt;/author&gt;&lt;author&gt;Akl, Elie A.&lt;/author&gt;&lt;author&gt;Brennan, Sue E.&lt;/author&gt;&lt;author&gt;Chou, Roger&lt;/author&gt;&lt;author&gt;Glanville, Julie&lt;/author&gt;&lt;author&gt;Grimshaw, Jeremy M.&lt;/author&gt;&lt;author&gt;Hróbjartsson, Asbjørn&lt;/author&gt;&lt;author&gt;Lalu, Manoj M.&lt;/author&gt;&lt;author&gt;Li, Tianjing&lt;/author&gt;&lt;author&gt;Loder, Elizabeth W.&lt;/author&gt;&lt;author&gt;Mayo-Wilson, Evan&lt;/author&gt;&lt;author&gt;McDonald, Steve&lt;/author&gt;&lt;author&gt;McGuinness, Luke A.&lt;/author&gt;&lt;author&gt;Stewart, Lesley A.&lt;/author&gt;&lt;author&gt;Thomas, James&lt;/author&gt;&lt;author&gt;Tricco, Andrea C.&lt;/author&gt;&lt;author&gt;Welch, Vivian A.&lt;/author&gt;&lt;author&gt;Whiting, Penny&lt;/author&gt;&lt;author&gt;Moher, David&lt;/author&gt;&lt;/authors&gt;&lt;/contributors&gt;&lt;titles&gt;&lt;title&gt;The PRISMA 2020 statement: an updated guideline for reporting systematic reviews&lt;/title&gt;&lt;secondary-title&gt;BMJ&lt;/secondary-title&gt;&lt;/titles&gt;&lt;periodical&gt;&lt;full-title&gt;BMJ&lt;/full-title&gt;&lt;/periodical&gt;&lt;pages&gt;n71&lt;/pages&gt;&lt;volume&gt;372&lt;/volume&gt;&lt;dates&gt;&lt;year&gt;2021&lt;/year&gt;&lt;/dates&gt;&lt;urls&gt;&lt;related-urls&gt;&lt;url&gt;http://www.bmj.com/content/372/bmj.n71.abstract&lt;/url&gt;&lt;/related-urls&gt;&lt;/urls&gt;&lt;electronic-resource-num&gt;10.1136/bmj.n71&lt;/electronic-resource-num&gt;&lt;/record&gt;&lt;/Cite&gt;&lt;/EndNote&gt;</w:instrText>
      </w:r>
      <w:r w:rsidR="00022283" w:rsidRPr="00B54593">
        <w:rPr>
          <w:rFonts w:ascii="Times New Roman" w:hAnsi="Times New Roman" w:cs="Times New Roman"/>
          <w:color w:val="000000"/>
          <w:sz w:val="26"/>
          <w:szCs w:val="26"/>
        </w:rPr>
        <w:fldChar w:fldCharType="separate"/>
      </w:r>
      <w:r w:rsidR="006E728D" w:rsidRPr="006E728D">
        <w:rPr>
          <w:rFonts w:ascii="Times New Roman" w:hAnsi="Times New Roman" w:cs="Times New Roman"/>
          <w:noProof/>
          <w:color w:val="000000"/>
          <w:sz w:val="26"/>
          <w:szCs w:val="26"/>
          <w:vertAlign w:val="superscript"/>
        </w:rPr>
        <w:t>11</w:t>
      </w:r>
      <w:r w:rsidR="00022283" w:rsidRPr="00B54593">
        <w:rPr>
          <w:rFonts w:ascii="Times New Roman" w:hAnsi="Times New Roman" w:cs="Times New Roman"/>
          <w:color w:val="000000"/>
          <w:sz w:val="26"/>
          <w:szCs w:val="26"/>
        </w:rPr>
        <w:fldChar w:fldCharType="end"/>
      </w:r>
      <w:r w:rsidRPr="00B54593">
        <w:rPr>
          <w:rFonts w:ascii="Times New Roman" w:hAnsi="Times New Roman" w:cs="Times New Roman"/>
          <w:color w:val="000000"/>
          <w:sz w:val="26"/>
          <w:szCs w:val="26"/>
        </w:rPr>
        <w:t> </w:t>
      </w:r>
      <w:r w:rsidR="000B5DDC" w:rsidRPr="00B54593">
        <w:rPr>
          <w:rFonts w:ascii="Times New Roman" w:hAnsi="Times New Roman" w:cs="Times New Roman"/>
          <w:color w:val="000000"/>
          <w:sz w:val="26"/>
          <w:szCs w:val="26"/>
        </w:rPr>
        <w:t xml:space="preserve">In this study, </w:t>
      </w:r>
      <w:r w:rsidR="000B5DDC" w:rsidRPr="00B54593">
        <w:rPr>
          <w:rFonts w:ascii="Times New Roman" w:hAnsi="Times New Roman" w:cs="Times New Roman"/>
          <w:sz w:val="26"/>
          <w:szCs w:val="26"/>
        </w:rPr>
        <w:t>we will use the online systematic review software Rayyan (</w:t>
      </w:r>
      <w:r w:rsidR="00533D18">
        <w:rPr>
          <w:rFonts w:ascii="Times New Roman" w:hAnsi="Times New Roman" w:cs="Times New Roman"/>
          <w:sz w:val="26"/>
          <w:szCs w:val="26"/>
        </w:rPr>
        <w:t>https://</w:t>
      </w:r>
      <w:r w:rsidR="000B5DDC" w:rsidRPr="00B54593">
        <w:rPr>
          <w:rFonts w:ascii="Times New Roman" w:hAnsi="Times New Roman" w:cs="Times New Roman"/>
          <w:sz w:val="26"/>
          <w:szCs w:val="26"/>
        </w:rPr>
        <w:t>rayyan.ai)</w:t>
      </w:r>
      <w:r w:rsidR="000B5DDC" w:rsidRPr="00B54593">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&lt;EndNote&gt;&lt;Cite&gt;&lt;Author&gt;Ouzzani&lt;/Author&gt;&lt;Year&gt;2016&lt;/Year&gt;&lt;RecNum&gt;13&lt;/RecNum&gt;&lt;DisplayText&gt;&lt;style face="superscript"&gt;12&lt;/style&gt;&lt;/DisplayText&gt;&lt;record&gt;&lt;rec-number&gt;13&lt;/rec-number&gt;&lt;foreign-keys&gt;&lt;key app="EN" db-id="2pstswzvnt0psaef0e6prafuz0e5fwpdd9et" timestamp="1660978670"&gt;13&lt;/key&gt;&lt;/foreign-keys&gt;&lt;ref-type name="Journal Article"&gt;17&lt;/ref-type&gt;&lt;contributors&gt;&lt;authors&gt;&lt;author&gt;Ouzzani, Mourad&lt;/author&gt;&lt;author&gt;Hammady, Hossam&lt;/author&gt;&lt;author&gt;Fedorowicz, Zbys&lt;/author&gt;&lt;author&gt;Elmagarmid, Ahmed&lt;/author&gt;&lt;/authors&gt;&lt;/contributors&gt;&lt;titles&gt;&lt;title&gt;Rayyan—a web and mobile app for systematic reviews&lt;/title&gt;&lt;secondary-title&gt;Systematic Reviews&lt;/secondary-title&gt;&lt;/titles&gt;&lt;periodical&gt;&lt;full-title&gt;Systematic Reviews&lt;/full-title&gt;&lt;/periodical&gt;&lt;pages&gt;210&lt;/pages&gt;&lt;volume&gt;5&lt;/volume&gt;&lt;number&gt;1&lt;/number&gt;&lt;dates&gt;&lt;year&gt;2016&lt;/year&gt;&lt;pub-dates&gt;&lt;date&gt;2016/12/05&lt;/date&gt;&lt;/pub-dates&gt;&lt;/dates&gt;&lt;isbn&gt;2046-4053&lt;/isbn&gt;&lt;urls&gt;&lt;related-urls&gt;&lt;url&gt;https://doi.org/10.1186/s13643-016-0384-4&lt;/url&gt;&lt;/related-urls&gt;&lt;/urls&gt;&lt;electronic-resource-num&gt;10.1186/s13643-016-0384-4&lt;/electronic-resource-num&gt;&lt;/record&gt;&lt;/Cite&gt;&lt;/EndNote&gt;</w:instrText>
      </w:r>
      <w:r w:rsidR="000B5DDC" w:rsidRPr="00B54593">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12</w:t>
      </w:r>
      <w:r w:rsidR="000B5DDC" w:rsidRPr="00B54593">
        <w:rPr>
          <w:rFonts w:ascii="Times New Roman" w:hAnsi="Times New Roman" w:cs="Times New Roman"/>
          <w:sz w:val="26"/>
          <w:szCs w:val="26"/>
        </w:rPr>
        <w:fldChar w:fldCharType="end"/>
      </w:r>
      <w:r w:rsidR="000B5DDC" w:rsidRPr="00B54593">
        <w:rPr>
          <w:rFonts w:ascii="Times New Roman" w:hAnsi="Times New Roman" w:cs="Times New Roman"/>
          <w:sz w:val="26"/>
          <w:szCs w:val="26"/>
        </w:rPr>
        <w:t xml:space="preserve"> to screen the titles, abstracts and full texts. </w:t>
      </w:r>
      <w:r w:rsidR="00FD7319" w:rsidRPr="00B54593">
        <w:rPr>
          <w:rFonts w:ascii="Times New Roman" w:hAnsi="Times New Roman" w:cs="Times New Roman"/>
          <w:color w:val="000000"/>
          <w:sz w:val="26"/>
          <w:szCs w:val="26"/>
        </w:rPr>
        <w:t>Our study selection process consist</w:t>
      </w:r>
      <w:r w:rsidR="00580957">
        <w:rPr>
          <w:rFonts w:ascii="Times New Roman" w:hAnsi="Times New Roman" w:cs="Times New Roman"/>
          <w:color w:val="000000"/>
          <w:sz w:val="26"/>
          <w:szCs w:val="26"/>
        </w:rPr>
        <w:t>s</w:t>
      </w:r>
      <w:r w:rsidR="00FD7319" w:rsidRPr="00B54593">
        <w:rPr>
          <w:rFonts w:ascii="Times New Roman" w:hAnsi="Times New Roman" w:cs="Times New Roman"/>
          <w:color w:val="000000"/>
          <w:sz w:val="26"/>
          <w:szCs w:val="26"/>
        </w:rPr>
        <w:t xml:space="preserve"> of three main parts, including duplicate removal, title and abstract screen, and full-text screening. </w:t>
      </w:r>
    </w:p>
    <w:p w14:paraId="5843CB5B" w14:textId="490F522E" w:rsidR="00753471" w:rsidRPr="00915A78" w:rsidRDefault="00FD7319" w:rsidP="00875715">
      <w:pPr>
        <w:pStyle w:val="NormalWeb"/>
        <w:spacing w:before="0" w:beforeAutospacing="0" w:after="160" w:afterAutospacing="0"/>
        <w:jc w:val="both"/>
        <w:rPr>
          <w:sz w:val="26"/>
          <w:szCs w:val="26"/>
        </w:rPr>
      </w:pPr>
      <w:r w:rsidRPr="00915A78">
        <w:rPr>
          <w:color w:val="000000"/>
          <w:sz w:val="26"/>
          <w:szCs w:val="26"/>
        </w:rPr>
        <w:t xml:space="preserve">Due to the great amount of articles retrieved from six different sources, the initial </w:t>
      </w:r>
      <w:r w:rsidR="00E91FB1" w:rsidRPr="00915A78">
        <w:rPr>
          <w:color w:val="000000"/>
          <w:sz w:val="26"/>
          <w:szCs w:val="26"/>
        </w:rPr>
        <w:t>database</w:t>
      </w:r>
      <w:r w:rsidRPr="00915A78">
        <w:rPr>
          <w:color w:val="000000"/>
          <w:sz w:val="26"/>
          <w:szCs w:val="26"/>
        </w:rPr>
        <w:t xml:space="preserve"> will be split into </w:t>
      </w:r>
      <w:r w:rsidR="00A87F88">
        <w:rPr>
          <w:color w:val="000000"/>
          <w:sz w:val="26"/>
          <w:szCs w:val="26"/>
        </w:rPr>
        <w:t>three</w:t>
      </w:r>
      <w:r w:rsidRPr="00915A78">
        <w:rPr>
          <w:color w:val="000000"/>
          <w:sz w:val="26"/>
          <w:szCs w:val="26"/>
        </w:rPr>
        <w:t xml:space="preserve"> parts. After duplicate remov</w:t>
      </w:r>
      <w:r w:rsidR="00DC0565">
        <w:rPr>
          <w:color w:val="000000"/>
          <w:sz w:val="26"/>
          <w:szCs w:val="26"/>
        </w:rPr>
        <w:t>al</w:t>
      </w:r>
      <w:r w:rsidRPr="00915A78">
        <w:rPr>
          <w:color w:val="000000"/>
          <w:sz w:val="26"/>
          <w:szCs w:val="26"/>
        </w:rPr>
        <w:t xml:space="preserve"> utilizing the</w:t>
      </w:r>
      <w:r w:rsidR="000B2A49">
        <w:rPr>
          <w:color w:val="000000"/>
          <w:sz w:val="26"/>
          <w:szCs w:val="26"/>
        </w:rPr>
        <w:t xml:space="preserve"> Zotero</w:t>
      </w:r>
      <w:r w:rsidRPr="00915A78">
        <w:rPr>
          <w:color w:val="000000"/>
          <w:sz w:val="26"/>
          <w:szCs w:val="26"/>
        </w:rPr>
        <w:t xml:space="preserve"> tool, </w:t>
      </w:r>
      <w:r w:rsidR="00875715" w:rsidRPr="00915A78">
        <w:rPr>
          <w:color w:val="000000"/>
          <w:sz w:val="26"/>
          <w:szCs w:val="26"/>
        </w:rPr>
        <w:t>six</w:t>
      </w:r>
      <w:r w:rsidRPr="00915A78">
        <w:rPr>
          <w:color w:val="000000"/>
          <w:sz w:val="26"/>
          <w:szCs w:val="26"/>
        </w:rPr>
        <w:t xml:space="preserve"> review</w:t>
      </w:r>
      <w:r w:rsidR="00A87F88">
        <w:rPr>
          <w:color w:val="000000"/>
          <w:sz w:val="26"/>
          <w:szCs w:val="26"/>
        </w:rPr>
        <w:t xml:space="preserve"> authors</w:t>
      </w:r>
      <w:r w:rsidR="00EE6480">
        <w:rPr>
          <w:color w:val="000000"/>
          <w:sz w:val="26"/>
          <w:szCs w:val="26"/>
        </w:rPr>
        <w:t>, who work in pairs of two,</w:t>
      </w:r>
      <w:r w:rsidRPr="00915A78">
        <w:rPr>
          <w:color w:val="000000"/>
          <w:sz w:val="26"/>
          <w:szCs w:val="26"/>
        </w:rPr>
        <w:t xml:space="preserve"> </w:t>
      </w:r>
      <w:r w:rsidR="00DC0565">
        <w:rPr>
          <w:color w:val="000000"/>
          <w:sz w:val="26"/>
          <w:szCs w:val="26"/>
        </w:rPr>
        <w:t xml:space="preserve">will </w:t>
      </w:r>
      <w:r w:rsidRPr="00915A78">
        <w:rPr>
          <w:color w:val="000000"/>
          <w:sz w:val="26"/>
          <w:szCs w:val="26"/>
        </w:rPr>
        <w:t xml:space="preserve">screen the title and abstract for fitting articles. Further full-text screening </w:t>
      </w:r>
      <w:r w:rsidR="00DC0565">
        <w:rPr>
          <w:color w:val="000000"/>
          <w:sz w:val="26"/>
          <w:szCs w:val="26"/>
        </w:rPr>
        <w:t>will be</w:t>
      </w:r>
      <w:r w:rsidRPr="00915A78">
        <w:rPr>
          <w:color w:val="000000"/>
          <w:sz w:val="26"/>
          <w:szCs w:val="26"/>
        </w:rPr>
        <w:t xml:space="preserve"> conducted by </w:t>
      </w:r>
      <w:r w:rsidR="00157E1B" w:rsidRPr="00915A78">
        <w:rPr>
          <w:color w:val="000000"/>
          <w:sz w:val="26"/>
          <w:szCs w:val="26"/>
        </w:rPr>
        <w:t>three</w:t>
      </w:r>
      <w:r w:rsidRPr="00915A78">
        <w:rPr>
          <w:color w:val="000000"/>
          <w:sz w:val="26"/>
          <w:szCs w:val="26"/>
        </w:rPr>
        <w:t xml:space="preserve"> pairs of reviewer</w:t>
      </w:r>
      <w:r w:rsidR="00157E1B" w:rsidRPr="00915A78">
        <w:rPr>
          <w:color w:val="000000"/>
          <w:sz w:val="26"/>
          <w:szCs w:val="26"/>
        </w:rPr>
        <w:t>s</w:t>
      </w:r>
      <w:r w:rsidRPr="00915A78">
        <w:rPr>
          <w:color w:val="000000"/>
          <w:sz w:val="26"/>
          <w:szCs w:val="26"/>
        </w:rPr>
        <w:t xml:space="preserve"> to decide whether the article would be </w:t>
      </w:r>
      <w:r w:rsidR="00157E1B" w:rsidRPr="00915A78">
        <w:rPr>
          <w:color w:val="000000"/>
          <w:sz w:val="26"/>
          <w:szCs w:val="26"/>
        </w:rPr>
        <w:t>included</w:t>
      </w:r>
      <w:r w:rsidRPr="00915A78">
        <w:rPr>
          <w:color w:val="000000"/>
          <w:sz w:val="26"/>
          <w:szCs w:val="26"/>
        </w:rPr>
        <w:t xml:space="preserve"> or exclude</w:t>
      </w:r>
      <w:r w:rsidR="00157E1B" w:rsidRPr="00915A78">
        <w:rPr>
          <w:color w:val="000000"/>
          <w:sz w:val="26"/>
          <w:szCs w:val="26"/>
        </w:rPr>
        <w:t>d</w:t>
      </w:r>
      <w:r w:rsidRPr="00915A78">
        <w:rPr>
          <w:color w:val="000000"/>
          <w:sz w:val="26"/>
          <w:szCs w:val="26"/>
        </w:rPr>
        <w:t xml:space="preserve">. Prior mentioned reviewers </w:t>
      </w:r>
      <w:r w:rsidR="00DC0565">
        <w:rPr>
          <w:color w:val="000000"/>
          <w:sz w:val="26"/>
          <w:szCs w:val="26"/>
        </w:rPr>
        <w:t xml:space="preserve">will </w:t>
      </w:r>
      <w:r w:rsidRPr="00915A78">
        <w:rPr>
          <w:color w:val="000000"/>
          <w:sz w:val="26"/>
          <w:szCs w:val="26"/>
        </w:rPr>
        <w:t xml:space="preserve">work independently throughout the screening process. On the condition that disagreement </w:t>
      </w:r>
      <w:r w:rsidR="00157E1B" w:rsidRPr="00915A78">
        <w:rPr>
          <w:color w:val="000000"/>
          <w:sz w:val="26"/>
          <w:szCs w:val="26"/>
        </w:rPr>
        <w:lastRenderedPageBreak/>
        <w:t>occurred</w:t>
      </w:r>
      <w:r w:rsidRPr="00915A78">
        <w:rPr>
          <w:color w:val="000000"/>
          <w:sz w:val="26"/>
          <w:szCs w:val="26"/>
        </w:rPr>
        <w:t>, discussion and consensus would be conducted, and even a third reviewer opinion w</w:t>
      </w:r>
      <w:r w:rsidR="00DC0565">
        <w:rPr>
          <w:color w:val="000000"/>
          <w:sz w:val="26"/>
          <w:szCs w:val="26"/>
        </w:rPr>
        <w:t>ill</w:t>
      </w:r>
      <w:r w:rsidRPr="00915A78">
        <w:rPr>
          <w:color w:val="000000"/>
          <w:sz w:val="26"/>
          <w:szCs w:val="26"/>
        </w:rPr>
        <w:t xml:space="preserve"> be consulted to arrive at a final conclusion.</w:t>
      </w:r>
      <w:r w:rsidR="00333492">
        <w:rPr>
          <w:color w:val="000000"/>
          <w:sz w:val="26"/>
          <w:szCs w:val="26"/>
        </w:rPr>
        <w:t xml:space="preserve"> The summary of the screening results will be plot graphically in a PRISMA flow chart.</w:t>
      </w:r>
      <w:r w:rsidR="00522B29">
        <w:rPr>
          <w:color w:val="000000"/>
          <w:sz w:val="26"/>
          <w:szCs w:val="26"/>
        </w:rPr>
        <w:t xml:space="preserve"> In addition, the reasons for full-text exclusion will also </w:t>
      </w:r>
      <w:r w:rsidR="00C23B27">
        <w:rPr>
          <w:color w:val="000000"/>
          <w:sz w:val="26"/>
          <w:szCs w:val="26"/>
        </w:rPr>
        <w:t>be mentioned in the flow chart.</w:t>
      </w:r>
    </w:p>
    <w:p w14:paraId="6BD8B298" w14:textId="0A0AF2F5" w:rsidR="00420DF3" w:rsidRPr="00C2762F" w:rsidRDefault="00420DF3" w:rsidP="00A56302">
      <w:pPr>
        <w:rPr>
          <w:rFonts w:ascii="Times New Roman" w:hAnsi="Times New Roman" w:cs="Times New Roman"/>
          <w:b/>
          <w:bCs/>
          <w:i/>
          <w:iCs/>
          <w:sz w:val="26"/>
          <w:szCs w:val="26"/>
        </w:rPr>
      </w:pPr>
      <w:r w:rsidRPr="00C2762F">
        <w:rPr>
          <w:rFonts w:ascii="Times New Roman" w:hAnsi="Times New Roman" w:cs="Times New Roman"/>
          <w:b/>
          <w:bCs/>
          <w:i/>
          <w:iCs/>
          <w:sz w:val="26"/>
          <w:szCs w:val="26"/>
        </w:rPr>
        <w:t>Data collection process</w:t>
      </w:r>
    </w:p>
    <w:p w14:paraId="1C93400D" w14:textId="2349EA21" w:rsidR="0098082F" w:rsidRPr="00915A78" w:rsidRDefault="0098082F" w:rsidP="00032DF9">
      <w:pPr>
        <w:jc w:val="both"/>
        <w:rPr>
          <w:rFonts w:ascii="Times New Roman" w:hAnsi="Times New Roman" w:cs="Times New Roman"/>
          <w:sz w:val="26"/>
          <w:szCs w:val="26"/>
        </w:rPr>
      </w:pPr>
      <w:r w:rsidRPr="00915A78">
        <w:rPr>
          <w:rFonts w:ascii="Times New Roman" w:hAnsi="Times New Roman" w:cs="Times New Roman"/>
          <w:sz w:val="26"/>
          <w:szCs w:val="26"/>
        </w:rPr>
        <w:t>Following information will be collected from each study, of which, the extracted data will include 3 parts:</w:t>
      </w:r>
    </w:p>
    <w:p w14:paraId="580D03B8" w14:textId="77777777" w:rsidR="0098082F" w:rsidRPr="00A56302" w:rsidRDefault="0098082F" w:rsidP="00C2762F">
      <w:pPr>
        <w:pStyle w:val="ListParagraph"/>
        <w:numPr>
          <w:ilvl w:val="0"/>
          <w:numId w:val="9"/>
        </w:numPr>
        <w:jc w:val="both"/>
        <w:rPr>
          <w:rFonts w:ascii="Times New Roman" w:hAnsi="Times New Roman" w:cs="Times New Roman"/>
          <w:sz w:val="26"/>
          <w:szCs w:val="26"/>
        </w:rPr>
      </w:pPr>
      <w:r w:rsidRPr="00A56302">
        <w:rPr>
          <w:rFonts w:ascii="Times New Roman" w:hAnsi="Times New Roman" w:cs="Times New Roman"/>
          <w:sz w:val="26"/>
          <w:szCs w:val="26"/>
        </w:rPr>
        <w:t xml:space="preserve">The first part:  Study characteristics, including corresponding journal, title, authors, country of research conduction and publication year. </w:t>
      </w:r>
    </w:p>
    <w:p w14:paraId="06549140" w14:textId="2CC36273" w:rsidR="0098082F" w:rsidRPr="00A56302" w:rsidRDefault="0098082F" w:rsidP="00C2762F">
      <w:pPr>
        <w:pStyle w:val="ListParagraph"/>
        <w:numPr>
          <w:ilvl w:val="0"/>
          <w:numId w:val="9"/>
        </w:numPr>
        <w:jc w:val="both"/>
        <w:rPr>
          <w:rFonts w:ascii="Times New Roman" w:hAnsi="Times New Roman" w:cs="Times New Roman"/>
          <w:sz w:val="26"/>
          <w:szCs w:val="26"/>
        </w:rPr>
      </w:pPr>
      <w:r w:rsidRPr="00A56302">
        <w:rPr>
          <w:rFonts w:ascii="Times New Roman" w:hAnsi="Times New Roman" w:cs="Times New Roman"/>
          <w:sz w:val="26"/>
          <w:szCs w:val="26"/>
        </w:rPr>
        <w:t>The second part: Study design (assay</w:t>
      </w:r>
      <w:r w:rsidR="006F52CC" w:rsidRPr="00A56302">
        <w:rPr>
          <w:rFonts w:ascii="Times New Roman" w:hAnsi="Times New Roman" w:cs="Times New Roman"/>
          <w:sz w:val="26"/>
          <w:szCs w:val="26"/>
        </w:rPr>
        <w:t xml:space="preserve"> protocol</w:t>
      </w:r>
      <w:r w:rsidRPr="00A56302">
        <w:rPr>
          <w:rFonts w:ascii="Times New Roman" w:hAnsi="Times New Roman" w:cs="Times New Roman"/>
          <w:sz w:val="26"/>
          <w:szCs w:val="26"/>
        </w:rPr>
        <w:t xml:space="preserve">, types of enzymes), sample size and inclusion and exclusion criteria. </w:t>
      </w:r>
    </w:p>
    <w:p w14:paraId="161B8C42" w14:textId="250095DC" w:rsidR="007A740D" w:rsidRPr="00A56302" w:rsidRDefault="0098082F" w:rsidP="00C2762F">
      <w:pPr>
        <w:pStyle w:val="ListParagraph"/>
        <w:numPr>
          <w:ilvl w:val="0"/>
          <w:numId w:val="9"/>
        </w:numPr>
        <w:jc w:val="both"/>
        <w:rPr>
          <w:rFonts w:ascii="Times New Roman" w:hAnsi="Times New Roman" w:cs="Times New Roman"/>
          <w:sz w:val="26"/>
          <w:szCs w:val="26"/>
        </w:rPr>
      </w:pPr>
      <w:r w:rsidRPr="00A56302">
        <w:rPr>
          <w:rFonts w:ascii="Times New Roman" w:hAnsi="Times New Roman" w:cs="Times New Roman"/>
          <w:sz w:val="26"/>
          <w:szCs w:val="26"/>
        </w:rPr>
        <w:t xml:space="preserve">The final part: Outcome of the study. Main outcomes </w:t>
      </w:r>
      <w:r w:rsidR="007A740D" w:rsidRPr="00A56302">
        <w:rPr>
          <w:rFonts w:ascii="Times New Roman" w:hAnsi="Times New Roman" w:cs="Times New Roman"/>
          <w:sz w:val="26"/>
          <w:szCs w:val="26"/>
        </w:rPr>
        <w:t>were</w:t>
      </w:r>
      <w:r w:rsidRPr="00A56302">
        <w:rPr>
          <w:rFonts w:ascii="Times New Roman" w:hAnsi="Times New Roman" w:cs="Times New Roman"/>
          <w:sz w:val="26"/>
          <w:szCs w:val="26"/>
        </w:rPr>
        <w:t xml:space="preserve"> sought including the structures of amylase/glucosidase inhibitors with their inhibitory efficiency</w:t>
      </w:r>
      <w:r w:rsidR="00E1202A" w:rsidRPr="00A56302">
        <w:rPr>
          <w:rFonts w:ascii="Times New Roman" w:hAnsi="Times New Roman" w:cs="Times New Roman"/>
          <w:sz w:val="26"/>
          <w:szCs w:val="26"/>
        </w:rPr>
        <w:t>.</w:t>
      </w:r>
    </w:p>
    <w:p w14:paraId="57869F0D" w14:textId="659812F1" w:rsidR="00420DF3" w:rsidRPr="00915A78" w:rsidRDefault="00F779ED" w:rsidP="0098082F">
      <w:pPr>
        <w:rPr>
          <w:rFonts w:ascii="Times New Roman" w:hAnsi="Times New Roman" w:cs="Times New Roman"/>
          <w:b/>
          <w:bCs/>
          <w:sz w:val="26"/>
          <w:szCs w:val="26"/>
        </w:rPr>
      </w:pPr>
      <w:r w:rsidRPr="00915A78">
        <w:rPr>
          <w:rFonts w:ascii="Times New Roman" w:hAnsi="Times New Roman" w:cs="Times New Roman"/>
          <w:b/>
          <w:bCs/>
          <w:sz w:val="26"/>
          <w:szCs w:val="26"/>
        </w:rPr>
        <w:t>Outcomes and prioritization</w:t>
      </w:r>
    </w:p>
    <w:p w14:paraId="5C1C2026" w14:textId="55101A4C" w:rsidR="00111527" w:rsidRPr="00915A78" w:rsidRDefault="00111527" w:rsidP="00413381">
      <w:pPr>
        <w:jc w:val="both"/>
        <w:rPr>
          <w:rFonts w:ascii="Times New Roman" w:hAnsi="Times New Roman" w:cs="Times New Roman"/>
          <w:sz w:val="26"/>
          <w:szCs w:val="26"/>
        </w:rPr>
      </w:pPr>
      <w:r w:rsidRPr="00915A78">
        <w:rPr>
          <w:rFonts w:ascii="Times New Roman" w:hAnsi="Times New Roman" w:cs="Times New Roman"/>
          <w:sz w:val="26"/>
          <w:szCs w:val="26"/>
        </w:rPr>
        <w:t xml:space="preserve">Flavonoid compounds and </w:t>
      </w:r>
      <w:r w:rsidR="00E1202A" w:rsidRPr="00915A78">
        <w:rPr>
          <w:rFonts w:ascii="Times New Roman" w:hAnsi="Times New Roman" w:cs="Times New Roman"/>
          <w:sz w:val="26"/>
          <w:szCs w:val="26"/>
        </w:rPr>
        <w:t>derivatives</w:t>
      </w:r>
      <w:r w:rsidRPr="00915A78">
        <w:rPr>
          <w:rFonts w:ascii="Times New Roman" w:hAnsi="Times New Roman" w:cs="Times New Roman"/>
          <w:sz w:val="26"/>
          <w:szCs w:val="26"/>
        </w:rPr>
        <w:t xml:space="preserve"> that have concurrently inhibitory activity against human alpha</w:t>
      </w:r>
      <w:r w:rsidR="00313F62" w:rsidRPr="00915A78">
        <w:rPr>
          <w:rFonts w:ascii="Times New Roman" w:hAnsi="Times New Roman" w:cs="Times New Roman"/>
          <w:sz w:val="26"/>
          <w:szCs w:val="26"/>
        </w:rPr>
        <w:t>-</w:t>
      </w:r>
      <w:r w:rsidRPr="00915A78">
        <w:rPr>
          <w:rFonts w:ascii="Times New Roman" w:hAnsi="Times New Roman" w:cs="Times New Roman"/>
          <w:sz w:val="26"/>
          <w:szCs w:val="26"/>
        </w:rPr>
        <w:t xml:space="preserve">glucosidase and </w:t>
      </w:r>
      <w:r w:rsidR="00313F62" w:rsidRPr="00915A78">
        <w:rPr>
          <w:rFonts w:ascii="Times New Roman" w:hAnsi="Times New Roman" w:cs="Times New Roman"/>
          <w:sz w:val="26"/>
          <w:szCs w:val="26"/>
        </w:rPr>
        <w:t>alpha-amylase</w:t>
      </w:r>
      <w:r w:rsidRPr="00915A78">
        <w:rPr>
          <w:rFonts w:ascii="Times New Roman" w:hAnsi="Times New Roman" w:cs="Times New Roman"/>
          <w:sz w:val="26"/>
          <w:szCs w:val="26"/>
        </w:rPr>
        <w:t xml:space="preserve"> </w:t>
      </w:r>
      <w:r w:rsidR="00032DF9">
        <w:rPr>
          <w:rFonts w:ascii="Times New Roman" w:hAnsi="Times New Roman" w:cs="Times New Roman"/>
          <w:sz w:val="26"/>
          <w:szCs w:val="26"/>
        </w:rPr>
        <w:t>will be</w:t>
      </w:r>
      <w:r w:rsidRPr="00915A78">
        <w:rPr>
          <w:rFonts w:ascii="Times New Roman" w:hAnsi="Times New Roman" w:cs="Times New Roman"/>
          <w:sz w:val="26"/>
          <w:szCs w:val="26"/>
        </w:rPr>
        <w:t xml:space="preserve"> categorized based on their respective flavonoid subclasses. The structures of those compound</w:t>
      </w:r>
      <w:r w:rsidR="00E56000" w:rsidRPr="00915A78">
        <w:rPr>
          <w:rFonts w:ascii="Times New Roman" w:hAnsi="Times New Roman" w:cs="Times New Roman"/>
          <w:sz w:val="26"/>
          <w:szCs w:val="26"/>
        </w:rPr>
        <w:t>s</w:t>
      </w:r>
      <w:r w:rsidRPr="00915A78">
        <w:rPr>
          <w:rFonts w:ascii="Times New Roman" w:hAnsi="Times New Roman" w:cs="Times New Roman"/>
          <w:sz w:val="26"/>
          <w:szCs w:val="26"/>
        </w:rPr>
        <w:t xml:space="preserve"> w</w:t>
      </w:r>
      <w:r w:rsidR="003E55C9">
        <w:rPr>
          <w:rFonts w:ascii="Times New Roman" w:hAnsi="Times New Roman" w:cs="Times New Roman"/>
          <w:sz w:val="26"/>
          <w:szCs w:val="26"/>
        </w:rPr>
        <w:t>ill be</w:t>
      </w:r>
      <w:r w:rsidRPr="00915A78">
        <w:rPr>
          <w:rFonts w:ascii="Times New Roman" w:hAnsi="Times New Roman" w:cs="Times New Roman"/>
          <w:sz w:val="26"/>
          <w:szCs w:val="26"/>
        </w:rPr>
        <w:t xml:space="preserve"> visualized using </w:t>
      </w:r>
      <w:proofErr w:type="spellStart"/>
      <w:r w:rsidRPr="00915A78">
        <w:rPr>
          <w:rFonts w:ascii="Times New Roman" w:hAnsi="Times New Roman" w:cs="Times New Roman"/>
          <w:sz w:val="26"/>
          <w:szCs w:val="26"/>
        </w:rPr>
        <w:t>ChemDraw</w:t>
      </w:r>
      <w:proofErr w:type="spellEnd"/>
      <w:r w:rsidRPr="00915A78">
        <w:rPr>
          <w:rFonts w:ascii="Times New Roman" w:hAnsi="Times New Roman" w:cs="Times New Roman"/>
          <w:sz w:val="26"/>
          <w:szCs w:val="26"/>
        </w:rPr>
        <w:t xml:space="preserve">/BIOVIA draw software. Results for </w:t>
      </w:r>
      <w:r w:rsidR="00313F62" w:rsidRPr="00915A78">
        <w:rPr>
          <w:rFonts w:ascii="Times New Roman" w:hAnsi="Times New Roman" w:cs="Times New Roman"/>
          <w:sz w:val="26"/>
          <w:szCs w:val="26"/>
        </w:rPr>
        <w:t>alpha-</w:t>
      </w:r>
      <w:r w:rsidRPr="00915A78">
        <w:rPr>
          <w:rFonts w:ascii="Times New Roman" w:hAnsi="Times New Roman" w:cs="Times New Roman"/>
          <w:sz w:val="26"/>
          <w:szCs w:val="26"/>
        </w:rPr>
        <w:t xml:space="preserve">amylase and alpha-glucosidase inhibitory activity </w:t>
      </w:r>
      <w:r w:rsidR="00032DF9">
        <w:rPr>
          <w:rFonts w:ascii="Times New Roman" w:hAnsi="Times New Roman" w:cs="Times New Roman"/>
          <w:sz w:val="26"/>
          <w:szCs w:val="26"/>
        </w:rPr>
        <w:t>will be</w:t>
      </w:r>
      <w:r w:rsidRPr="00915A78">
        <w:rPr>
          <w:rFonts w:ascii="Times New Roman" w:hAnsi="Times New Roman" w:cs="Times New Roman"/>
          <w:sz w:val="26"/>
          <w:szCs w:val="26"/>
        </w:rPr>
        <w:t xml:space="preserve"> presented as half maximal inhibitory concentration (IC</w:t>
      </w:r>
      <w:r w:rsidRPr="00915A78">
        <w:rPr>
          <w:rFonts w:ascii="Times New Roman" w:hAnsi="Times New Roman" w:cs="Times New Roman"/>
          <w:sz w:val="26"/>
          <w:szCs w:val="26"/>
          <w:vertAlign w:val="subscript"/>
        </w:rPr>
        <w:t>50</w:t>
      </w:r>
      <w:r w:rsidRPr="00915A78">
        <w:rPr>
          <w:rFonts w:ascii="Times New Roman" w:hAnsi="Times New Roman" w:cs="Times New Roman"/>
          <w:sz w:val="26"/>
          <w:szCs w:val="26"/>
        </w:rPr>
        <w:t>).</w:t>
      </w:r>
    </w:p>
    <w:p w14:paraId="23DD30C8" w14:textId="094C2D1E" w:rsidR="00F779ED" w:rsidRPr="00915A78" w:rsidRDefault="00A212F9" w:rsidP="00A212F9">
      <w:pPr>
        <w:rPr>
          <w:rFonts w:ascii="Times New Roman" w:hAnsi="Times New Roman" w:cs="Times New Roman"/>
          <w:b/>
          <w:bCs/>
          <w:sz w:val="26"/>
          <w:szCs w:val="26"/>
        </w:rPr>
      </w:pPr>
      <w:r w:rsidRPr="00915A78">
        <w:rPr>
          <w:rFonts w:ascii="Times New Roman" w:hAnsi="Times New Roman" w:cs="Times New Roman"/>
          <w:b/>
          <w:bCs/>
          <w:sz w:val="26"/>
          <w:szCs w:val="26"/>
        </w:rPr>
        <w:t>Meta-biased (Quality assessment)</w:t>
      </w:r>
    </w:p>
    <w:p w14:paraId="2342956C" w14:textId="03B4C324" w:rsidR="00417349" w:rsidRPr="00915A78" w:rsidRDefault="52907B15" w:rsidP="006951B2">
      <w:pPr>
        <w:jc w:val="both"/>
        <w:rPr>
          <w:rFonts w:ascii="Times New Roman" w:hAnsi="Times New Roman" w:cs="Times New Roman"/>
          <w:sz w:val="26"/>
          <w:szCs w:val="26"/>
        </w:rPr>
      </w:pPr>
      <w:r w:rsidRPr="003E0A6B">
        <w:rPr>
          <w:rFonts w:ascii="Times New Roman" w:hAnsi="Times New Roman" w:cs="Times New Roman"/>
          <w:sz w:val="26"/>
          <w:szCs w:val="26"/>
        </w:rPr>
        <w:t>A modified version of CONSORT checklist developed by Faggio</w:t>
      </w:r>
      <w:r w:rsidR="00B776AE">
        <w:rPr>
          <w:rFonts w:ascii="Times New Roman" w:hAnsi="Times New Roman" w:cs="Times New Roman"/>
          <w:sz w:val="26"/>
          <w:szCs w:val="26"/>
        </w:rPr>
        <w:t>n</w:t>
      </w:r>
      <w:r w:rsidR="00B776AE">
        <w:rPr>
          <w:rFonts w:ascii="Times New Roman" w:hAnsi="Times New Roman" w:cs="Times New Roman"/>
          <w:sz w:val="26"/>
          <w:szCs w:val="26"/>
        </w:rPr>
        <w:fldChar w:fldCharType="begin"/>
      </w:r>
      <w:r w:rsidR="006E728D">
        <w:rPr>
          <w:rFonts w:ascii="Times New Roman" w:hAnsi="Times New Roman" w:cs="Times New Roman"/>
          <w:sz w:val="26"/>
          <w:szCs w:val="26"/>
        </w:rPr>
        <w:instrText xml:space="preserve"> ADDIN EN.CITE &lt;EndNote&gt;&lt;Cite&gt;&lt;Author&gt;Faggion&lt;/Author&gt;&lt;Year&gt;2012&lt;/Year&gt;&lt;RecNum&gt;15&lt;/RecNum&gt;&lt;DisplayText&gt;&lt;style face="superscript"&gt;13&lt;/style&gt;&lt;/DisplayText&gt;&lt;record&gt;&lt;rec-number&gt;15&lt;/rec-number&gt;&lt;foreign-keys&gt;&lt;key app="EN" db-id="2pstswzvnt0psaef0e6prafuz0e5fwpdd9et" timestamp="1661014778"&gt;15&lt;/key&gt;&lt;/foreign-keys&gt;&lt;ref-type name="Journal Article"&gt;17&lt;/ref-type&gt;&lt;contributors&gt;&lt;authors&gt;&lt;author&gt;Faggion, C. M., Jr.&lt;/author&gt;&lt;/authors&gt;&lt;/contributors&gt;&lt;auth-address&gt;Department of Oral Sciences, Faculty of Dentistry, University of Otago, PO Box 647, Dunedin 9054, New Zealand. clovisfaggion@yahoo.com&lt;/auth-address&gt;&lt;titles&gt;&lt;title&gt;Guidelines for reporting pre-clinical in vitro studies on dental materials&lt;/title&gt;&lt;secondary-title&gt;J Evid Based Dent Pract&lt;/secondary-title&gt;&lt;alt-title&gt;The journal of evidence-based dental practice&lt;/alt-title&gt;&lt;/titles&gt;&lt;periodical&gt;&lt;full-title&gt;J Evid Based Dent Pract&lt;/full-title&gt;&lt;abbr-1&gt;The journal of evidence-based dental practice&lt;/abbr-1&gt;&lt;/periodical&gt;&lt;alt-periodical&gt;&lt;full-title&gt;J Evid Based Dent Pract&lt;/full-title&gt;&lt;abbr-1&gt;The journal of evidence-based dental practice&lt;/abbr-1&gt;&lt;/alt-periodical&gt;&lt;pages&gt;182-9&lt;/pages&gt;&lt;volume&gt;12&lt;/volume&gt;&lt;number&gt;4&lt;/number&gt;&lt;edition&gt;2012/11/28&lt;/edition&gt;&lt;keywords&gt;&lt;keyword&gt;Checklist&lt;/keyword&gt;&lt;keyword&gt;*Dental Materials&lt;/keyword&gt;&lt;keyword&gt;*Dental Research&lt;/keyword&gt;&lt;keyword&gt;Guidelines as Topic&lt;/keyword&gt;&lt;keyword&gt;Materials Testing&lt;/keyword&gt;&lt;keyword&gt;Research Report/*standards&lt;/keyword&gt;&lt;/keywords&gt;&lt;dates&gt;&lt;year&gt;2012&lt;/year&gt;&lt;pub-dates&gt;&lt;date&gt;Dec&lt;/date&gt;&lt;/pub-dates&gt;&lt;/dates&gt;&lt;isbn&gt;1532-3382&lt;/isbn&gt;&lt;accession-num&gt;23177493&lt;/accession-num&gt;&lt;urls&gt;&lt;/urls&gt;&lt;electronic-resource-num&gt;10.1016/j.jebdp.2012.10.001&lt;/electronic-resource-num&gt;&lt;remote-database-provider&gt;NLM&lt;/remote-database-provider&gt;&lt;language&gt;eng&lt;/language&gt;&lt;/record&gt;&lt;/Cite&gt;&lt;/EndNote&gt;</w:instrText>
      </w:r>
      <w:r w:rsidR="00B776AE">
        <w:rPr>
          <w:rFonts w:ascii="Times New Roman" w:hAnsi="Times New Roman" w:cs="Times New Roman"/>
          <w:sz w:val="26"/>
          <w:szCs w:val="26"/>
        </w:rPr>
        <w:fldChar w:fldCharType="separate"/>
      </w:r>
      <w:r w:rsidR="006E728D" w:rsidRPr="006E728D">
        <w:rPr>
          <w:rFonts w:ascii="Times New Roman" w:hAnsi="Times New Roman" w:cs="Times New Roman"/>
          <w:noProof/>
          <w:sz w:val="26"/>
          <w:szCs w:val="26"/>
          <w:vertAlign w:val="superscript"/>
        </w:rPr>
        <w:t>13</w:t>
      </w:r>
      <w:r w:rsidR="00B776AE">
        <w:rPr>
          <w:rFonts w:ascii="Times New Roman" w:hAnsi="Times New Roman" w:cs="Times New Roman"/>
          <w:sz w:val="26"/>
          <w:szCs w:val="26"/>
        </w:rPr>
        <w:fldChar w:fldCharType="end"/>
      </w:r>
      <w:r w:rsidR="00E97BBF" w:rsidRPr="003E0A6B">
        <w:rPr>
          <w:rFonts w:ascii="Times New Roman" w:hAnsi="Times New Roman" w:cs="Times New Roman"/>
          <w:sz w:val="26"/>
          <w:szCs w:val="26"/>
        </w:rPr>
        <w:t xml:space="preserve"> </w:t>
      </w:r>
      <w:r w:rsidRPr="003E0A6B">
        <w:rPr>
          <w:rFonts w:ascii="Times New Roman" w:hAnsi="Times New Roman" w:cs="Times New Roman"/>
          <w:sz w:val="26"/>
          <w:szCs w:val="26"/>
        </w:rPr>
        <w:t>will be used</w:t>
      </w:r>
      <w:r w:rsidR="00A8528E" w:rsidRPr="003E0A6B">
        <w:rPr>
          <w:rFonts w:ascii="Times New Roman" w:hAnsi="Times New Roman" w:cs="Times New Roman"/>
          <w:sz w:val="26"/>
          <w:szCs w:val="26"/>
        </w:rPr>
        <w:t xml:space="preserve"> </w:t>
      </w:r>
      <w:r w:rsidR="00032DF9">
        <w:rPr>
          <w:rFonts w:ascii="Times New Roman" w:hAnsi="Times New Roman" w:cs="Times New Roman"/>
          <w:sz w:val="26"/>
          <w:szCs w:val="26"/>
        </w:rPr>
        <w:t>in</w:t>
      </w:r>
      <w:r w:rsidR="00A8528E" w:rsidRPr="003E0A6B">
        <w:rPr>
          <w:rFonts w:ascii="Times New Roman" w:hAnsi="Times New Roman" w:cs="Times New Roman"/>
          <w:sz w:val="26"/>
          <w:szCs w:val="26"/>
        </w:rPr>
        <w:t xml:space="preserve"> the quality assessment process.</w:t>
      </w:r>
      <w:r w:rsidR="00E97BBF" w:rsidRPr="003E0A6B">
        <w:rPr>
          <w:rFonts w:ascii="Times New Roman" w:hAnsi="Times New Roman" w:cs="Times New Roman"/>
          <w:sz w:val="26"/>
          <w:szCs w:val="26"/>
        </w:rPr>
        <w:t xml:space="preserve"> The checklist </w:t>
      </w:r>
      <w:r w:rsidR="005A00D2">
        <w:rPr>
          <w:rFonts w:ascii="Times New Roman" w:hAnsi="Times New Roman" w:cs="Times New Roman"/>
          <w:sz w:val="26"/>
          <w:szCs w:val="26"/>
        </w:rPr>
        <w:t>consists of</w:t>
      </w:r>
      <w:r w:rsidR="00E97BBF" w:rsidRPr="003E0A6B">
        <w:rPr>
          <w:rFonts w:ascii="Times New Roman" w:hAnsi="Times New Roman" w:cs="Times New Roman"/>
          <w:sz w:val="26"/>
          <w:szCs w:val="26"/>
        </w:rPr>
        <w:t xml:space="preserve"> 14 items</w:t>
      </w:r>
      <w:r w:rsidR="00217D2C" w:rsidRPr="003E0A6B">
        <w:rPr>
          <w:rFonts w:ascii="Times New Roman" w:hAnsi="Times New Roman" w:cs="Times New Roman"/>
          <w:sz w:val="26"/>
          <w:szCs w:val="26"/>
        </w:rPr>
        <w:t xml:space="preserve"> regarding the</w:t>
      </w:r>
      <w:r w:rsidR="002E0923" w:rsidRPr="003E0A6B">
        <w:rPr>
          <w:rFonts w:ascii="Times New Roman" w:hAnsi="Times New Roman" w:cs="Times New Roman"/>
          <w:sz w:val="26"/>
          <w:szCs w:val="26"/>
        </w:rPr>
        <w:t xml:space="preserve"> </w:t>
      </w:r>
      <w:r w:rsidR="00470D34" w:rsidRPr="003E0A6B">
        <w:rPr>
          <w:rFonts w:ascii="Times New Roman" w:hAnsi="Times New Roman" w:cs="Times New Roman"/>
          <w:sz w:val="26"/>
          <w:szCs w:val="26"/>
        </w:rPr>
        <w:t xml:space="preserve">assessment of </w:t>
      </w:r>
      <w:r w:rsidR="00C139B4" w:rsidRPr="003E0A6B">
        <w:rPr>
          <w:rFonts w:ascii="Times New Roman" w:hAnsi="Times New Roman" w:cs="Times New Roman"/>
          <w:sz w:val="26"/>
          <w:szCs w:val="26"/>
        </w:rPr>
        <w:t>abstract</w:t>
      </w:r>
      <w:r w:rsidR="001226E9" w:rsidRPr="003E0A6B">
        <w:rPr>
          <w:rFonts w:ascii="Times New Roman" w:hAnsi="Times New Roman" w:cs="Times New Roman"/>
          <w:sz w:val="26"/>
          <w:szCs w:val="26"/>
        </w:rPr>
        <w:t xml:space="preserve">, introduction, method, </w:t>
      </w:r>
      <w:r w:rsidR="008E3C1B" w:rsidRPr="003E0A6B">
        <w:rPr>
          <w:rFonts w:ascii="Times New Roman" w:hAnsi="Times New Roman" w:cs="Times New Roman"/>
          <w:sz w:val="26"/>
          <w:szCs w:val="26"/>
        </w:rPr>
        <w:t>results, discussion</w:t>
      </w:r>
      <w:r w:rsidR="003E0A6B" w:rsidRPr="003E0A6B">
        <w:rPr>
          <w:rFonts w:ascii="Times New Roman" w:hAnsi="Times New Roman" w:cs="Times New Roman"/>
          <w:sz w:val="26"/>
          <w:szCs w:val="26"/>
        </w:rPr>
        <w:t>,</w:t>
      </w:r>
      <w:r w:rsidR="008E3C1B" w:rsidRPr="003E0A6B">
        <w:rPr>
          <w:rFonts w:ascii="Times New Roman" w:hAnsi="Times New Roman" w:cs="Times New Roman"/>
          <w:sz w:val="26"/>
          <w:szCs w:val="26"/>
        </w:rPr>
        <w:t xml:space="preserve"> and other </w:t>
      </w:r>
      <w:r w:rsidR="00D258C2" w:rsidRPr="003E0A6B">
        <w:rPr>
          <w:rFonts w:ascii="Times New Roman" w:hAnsi="Times New Roman" w:cs="Times New Roman"/>
          <w:sz w:val="26"/>
          <w:szCs w:val="26"/>
        </w:rPr>
        <w:t>information</w:t>
      </w:r>
      <w:r w:rsidR="003E0A6B" w:rsidRPr="003E0A6B">
        <w:rPr>
          <w:rFonts w:ascii="Times New Roman" w:hAnsi="Times New Roman" w:cs="Times New Roman"/>
          <w:sz w:val="26"/>
          <w:szCs w:val="26"/>
        </w:rPr>
        <w:t xml:space="preserve"> to</w:t>
      </w:r>
      <w:r w:rsidR="00607EFB" w:rsidRPr="003E0A6B">
        <w:rPr>
          <w:rFonts w:ascii="Times New Roman" w:hAnsi="Times New Roman" w:cs="Times New Roman"/>
          <w:sz w:val="26"/>
          <w:szCs w:val="26"/>
        </w:rPr>
        <w:t xml:space="preserve"> </w:t>
      </w:r>
      <w:r w:rsidR="003E0A6B" w:rsidRPr="003E0A6B">
        <w:rPr>
          <w:rFonts w:ascii="Times New Roman" w:hAnsi="Times New Roman" w:cs="Times New Roman"/>
          <w:sz w:val="26"/>
          <w:szCs w:val="26"/>
        </w:rPr>
        <w:t>interpret the quality of the research studies.</w:t>
      </w:r>
      <w:r w:rsidR="00CB74D7" w:rsidRPr="003E0A6B">
        <w:rPr>
          <w:rFonts w:ascii="Times New Roman" w:hAnsi="Times New Roman" w:cs="Times New Roman"/>
          <w:sz w:val="26"/>
          <w:szCs w:val="26"/>
        </w:rPr>
        <w:t xml:space="preserve"> </w:t>
      </w:r>
    </w:p>
    <w:p w14:paraId="24453E83" w14:textId="4C0A7A8E" w:rsidR="009870B7" w:rsidRPr="00915A78" w:rsidRDefault="009870B7" w:rsidP="007104C0">
      <w:pPr>
        <w:rPr>
          <w:rFonts w:ascii="Times New Roman" w:hAnsi="Times New Roman" w:cs="Times New Roman"/>
          <w:sz w:val="26"/>
          <w:szCs w:val="26"/>
        </w:rPr>
      </w:pPr>
      <w:r w:rsidRPr="006951B2">
        <w:rPr>
          <w:rFonts w:ascii="Times New Roman" w:hAnsi="Times New Roman" w:cs="Times New Roman"/>
          <w:b/>
          <w:bCs/>
          <w:sz w:val="26"/>
          <w:szCs w:val="26"/>
        </w:rPr>
        <w:t>Support/sponsorship:</w:t>
      </w:r>
      <w:r w:rsidR="007104C0">
        <w:rPr>
          <w:rFonts w:ascii="Times New Roman" w:hAnsi="Times New Roman" w:cs="Times New Roman"/>
          <w:sz w:val="26"/>
          <w:szCs w:val="26"/>
        </w:rPr>
        <w:t xml:space="preserve"> </w:t>
      </w:r>
      <w:r w:rsidR="007104C0" w:rsidRPr="007104C0">
        <w:rPr>
          <w:rFonts w:ascii="Times New Roman" w:hAnsi="Times New Roman" w:cs="Times New Roman"/>
          <w:sz w:val="26"/>
          <w:szCs w:val="26"/>
        </w:rPr>
        <w:t xml:space="preserve">This research is funded by </w:t>
      </w:r>
      <w:r w:rsidR="007104C0">
        <w:rPr>
          <w:rFonts w:ascii="Times New Roman" w:hAnsi="Times New Roman" w:cs="Times New Roman"/>
          <w:sz w:val="26"/>
          <w:szCs w:val="26"/>
        </w:rPr>
        <w:t xml:space="preserve">University of Medicine and Pharmacy at </w:t>
      </w:r>
      <w:r w:rsidR="007104C0" w:rsidRPr="007104C0">
        <w:rPr>
          <w:rFonts w:ascii="Times New Roman" w:hAnsi="Times New Roman" w:cs="Times New Roman"/>
          <w:sz w:val="26"/>
          <w:szCs w:val="26"/>
        </w:rPr>
        <w:t xml:space="preserve">Ho Chi Minh City under </w:t>
      </w:r>
      <w:r w:rsidR="007104C0">
        <w:rPr>
          <w:rFonts w:ascii="Times New Roman" w:hAnsi="Times New Roman" w:cs="Times New Roman"/>
          <w:sz w:val="26"/>
          <w:szCs w:val="26"/>
        </w:rPr>
        <w:t>g</w:t>
      </w:r>
      <w:r w:rsidR="007104C0" w:rsidRPr="007104C0">
        <w:rPr>
          <w:rFonts w:ascii="Times New Roman" w:hAnsi="Times New Roman" w:cs="Times New Roman"/>
          <w:sz w:val="26"/>
          <w:szCs w:val="26"/>
        </w:rPr>
        <w:t xml:space="preserve">rant number </w:t>
      </w:r>
      <w:r w:rsidR="007104C0">
        <w:rPr>
          <w:rFonts w:ascii="Times New Roman" w:hAnsi="Times New Roman" w:cs="Times New Roman"/>
          <w:sz w:val="26"/>
          <w:szCs w:val="26"/>
        </w:rPr>
        <w:t>162/2019/HĐ-ĐHYD</w:t>
      </w:r>
      <w:r w:rsidR="007104C0" w:rsidRPr="007104C0">
        <w:rPr>
          <w:rFonts w:ascii="Times New Roman" w:hAnsi="Times New Roman" w:cs="Times New Roman"/>
          <w:sz w:val="26"/>
          <w:szCs w:val="26"/>
        </w:rPr>
        <w:t xml:space="preserve"> for </w:t>
      </w:r>
      <w:r w:rsidR="007104C0">
        <w:rPr>
          <w:rFonts w:ascii="Times New Roman" w:hAnsi="Times New Roman" w:cs="Times New Roman"/>
          <w:sz w:val="26"/>
          <w:szCs w:val="26"/>
        </w:rPr>
        <w:t>Thanh-Dao Tran</w:t>
      </w:r>
      <w:r w:rsidR="007E59DD">
        <w:rPr>
          <w:rFonts w:ascii="Times New Roman" w:hAnsi="Times New Roman" w:cs="Times New Roman"/>
          <w:sz w:val="26"/>
          <w:szCs w:val="26"/>
        </w:rPr>
        <w:t>.</w:t>
      </w:r>
    </w:p>
    <w:p w14:paraId="28ED954A" w14:textId="395BCC71" w:rsidR="00287EF5" w:rsidRPr="00FC0C68" w:rsidRDefault="008B3EF7">
      <w:pPr>
        <w:rPr>
          <w:rFonts w:ascii="Times New Roman" w:hAnsi="Times New Roman" w:cs="Times New Roman"/>
          <w:b/>
          <w:bCs/>
          <w:sz w:val="26"/>
          <w:szCs w:val="26"/>
        </w:rPr>
      </w:pPr>
      <w:r>
        <w:rPr>
          <w:rFonts w:ascii="Times New Roman" w:hAnsi="Times New Roman" w:cs="Times New Roman"/>
          <w:b/>
          <w:bCs/>
          <w:sz w:val="26"/>
          <w:szCs w:val="26"/>
        </w:rPr>
        <w:t>REFERENCES</w:t>
      </w:r>
    </w:p>
    <w:p w14:paraId="2F6A11CE" w14:textId="77777777" w:rsidR="00DC6228" w:rsidRPr="005B2D8F" w:rsidRDefault="00287EF5"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fldChar w:fldCharType="begin"/>
      </w:r>
      <w:r w:rsidRPr="005B2D8F">
        <w:rPr>
          <w:rFonts w:ascii="Times New Roman" w:hAnsi="Times New Roman" w:cs="Times New Roman"/>
          <w:sz w:val="26"/>
          <w:szCs w:val="26"/>
        </w:rPr>
        <w:instrText xml:space="preserve"> ADDIN EN.REFLIST </w:instrText>
      </w:r>
      <w:r w:rsidRPr="005B2D8F">
        <w:rPr>
          <w:rFonts w:ascii="Times New Roman" w:hAnsi="Times New Roman" w:cs="Times New Roman"/>
          <w:sz w:val="26"/>
          <w:szCs w:val="26"/>
        </w:rPr>
        <w:fldChar w:fldCharType="separate"/>
      </w:r>
      <w:r w:rsidR="00DC6228" w:rsidRPr="005B2D8F">
        <w:rPr>
          <w:rFonts w:ascii="Times New Roman" w:hAnsi="Times New Roman" w:cs="Times New Roman"/>
          <w:sz w:val="26"/>
          <w:szCs w:val="26"/>
        </w:rPr>
        <w:t>1.</w:t>
      </w:r>
      <w:r w:rsidR="00DC6228" w:rsidRPr="005B2D8F">
        <w:rPr>
          <w:rFonts w:ascii="Times New Roman" w:hAnsi="Times New Roman" w:cs="Times New Roman"/>
          <w:sz w:val="26"/>
          <w:szCs w:val="26"/>
        </w:rPr>
        <w:tab/>
        <w:t xml:space="preserve">International Diabetes Federation. </w:t>
      </w:r>
      <w:r w:rsidR="00DC6228" w:rsidRPr="005B2D8F">
        <w:rPr>
          <w:rFonts w:ascii="Times New Roman" w:hAnsi="Times New Roman" w:cs="Times New Roman"/>
          <w:i/>
          <w:sz w:val="26"/>
          <w:szCs w:val="26"/>
        </w:rPr>
        <w:t>IDF Diabetes Atlas, 10th edition</w:t>
      </w:r>
      <w:r w:rsidR="00DC6228" w:rsidRPr="005B2D8F">
        <w:rPr>
          <w:rFonts w:ascii="Times New Roman" w:hAnsi="Times New Roman" w:cs="Times New Roman"/>
          <w:sz w:val="26"/>
          <w:szCs w:val="26"/>
        </w:rPr>
        <w:t>. 2021.</w:t>
      </w:r>
    </w:p>
    <w:p w14:paraId="6A0CB7CF"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2.</w:t>
      </w:r>
      <w:r w:rsidRPr="005B2D8F">
        <w:rPr>
          <w:rFonts w:ascii="Times New Roman" w:hAnsi="Times New Roman" w:cs="Times New Roman"/>
          <w:sz w:val="26"/>
          <w:szCs w:val="26"/>
        </w:rPr>
        <w:tab/>
        <w:t xml:space="preserve">Sun H, Saeedi P, Karuranga S, et al. IDF Diabetes Atlas: Global, regional and country-level diabetes prevalence estimates for 2021 and projections for 2045. </w:t>
      </w:r>
      <w:r w:rsidRPr="005B2D8F">
        <w:rPr>
          <w:rFonts w:ascii="Times New Roman" w:hAnsi="Times New Roman" w:cs="Times New Roman"/>
          <w:i/>
          <w:sz w:val="26"/>
          <w:szCs w:val="26"/>
        </w:rPr>
        <w:t>Diabetes research clinical practice</w:t>
      </w:r>
      <w:r w:rsidRPr="005B2D8F">
        <w:rPr>
          <w:rFonts w:ascii="Times New Roman" w:hAnsi="Times New Roman" w:cs="Times New Roman"/>
          <w:sz w:val="26"/>
          <w:szCs w:val="26"/>
        </w:rPr>
        <w:t>. 2022;183:109119. doi:10.1016/j.diabres.2021.109119</w:t>
      </w:r>
    </w:p>
    <w:p w14:paraId="334ABCF4"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3.</w:t>
      </w:r>
      <w:r w:rsidRPr="005B2D8F">
        <w:rPr>
          <w:rFonts w:ascii="Times New Roman" w:hAnsi="Times New Roman" w:cs="Times New Roman"/>
          <w:sz w:val="26"/>
          <w:szCs w:val="26"/>
        </w:rPr>
        <w:tab/>
        <w:t xml:space="preserve">Nathan DM. Diabetes: advances in diagnosis and treatment. </w:t>
      </w:r>
      <w:r w:rsidRPr="005B2D8F">
        <w:rPr>
          <w:rFonts w:ascii="Times New Roman" w:hAnsi="Times New Roman" w:cs="Times New Roman"/>
          <w:i/>
          <w:sz w:val="26"/>
          <w:szCs w:val="26"/>
        </w:rPr>
        <w:t>JAMA</w:t>
      </w:r>
      <w:r w:rsidRPr="005B2D8F">
        <w:rPr>
          <w:rFonts w:ascii="Times New Roman" w:hAnsi="Times New Roman" w:cs="Times New Roman"/>
          <w:sz w:val="26"/>
          <w:szCs w:val="26"/>
        </w:rPr>
        <w:t>. 2015;314(10):1052-1062. doi:10.1001/jama.2015.9536</w:t>
      </w:r>
    </w:p>
    <w:p w14:paraId="48157F98"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lastRenderedPageBreak/>
        <w:t>4.</w:t>
      </w:r>
      <w:r w:rsidRPr="005B2D8F">
        <w:rPr>
          <w:rFonts w:ascii="Times New Roman" w:hAnsi="Times New Roman" w:cs="Times New Roman"/>
          <w:sz w:val="26"/>
          <w:szCs w:val="26"/>
        </w:rPr>
        <w:tab/>
        <w:t xml:space="preserve">Draznin B, Aroda VR, Bakris G, et al. 9. Pharmacologic Approaches to Glycemic Treatment: Standards of Medical Care in Diabetes-2022. </w:t>
      </w:r>
      <w:r w:rsidRPr="005B2D8F">
        <w:rPr>
          <w:rFonts w:ascii="Times New Roman" w:hAnsi="Times New Roman" w:cs="Times New Roman"/>
          <w:i/>
          <w:sz w:val="26"/>
          <w:szCs w:val="26"/>
        </w:rPr>
        <w:t>Diabetes Care</w:t>
      </w:r>
      <w:r w:rsidRPr="005B2D8F">
        <w:rPr>
          <w:rFonts w:ascii="Times New Roman" w:hAnsi="Times New Roman" w:cs="Times New Roman"/>
          <w:sz w:val="26"/>
          <w:szCs w:val="26"/>
        </w:rPr>
        <w:t>. 2022;45(Supplement_1):S125-S143. doi:10.2337/dc22-s009</w:t>
      </w:r>
    </w:p>
    <w:p w14:paraId="4A141C78"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5.</w:t>
      </w:r>
      <w:r w:rsidRPr="005B2D8F">
        <w:rPr>
          <w:rFonts w:ascii="Times New Roman" w:hAnsi="Times New Roman" w:cs="Times New Roman"/>
          <w:sz w:val="26"/>
          <w:szCs w:val="26"/>
        </w:rPr>
        <w:tab/>
        <w:t xml:space="preserve">Yee HS, Fong NT. A review of the safety and efficacy of acarbose in diabetes mellitus. </w:t>
      </w:r>
      <w:r w:rsidRPr="005B2D8F">
        <w:rPr>
          <w:rFonts w:ascii="Times New Roman" w:hAnsi="Times New Roman" w:cs="Times New Roman"/>
          <w:i/>
          <w:sz w:val="26"/>
          <w:szCs w:val="26"/>
        </w:rPr>
        <w:t>Pharmacotherapy: The Journal of Human Pharmacology Drug Therapy</w:t>
      </w:r>
      <w:r w:rsidRPr="005B2D8F">
        <w:rPr>
          <w:rFonts w:ascii="Times New Roman" w:hAnsi="Times New Roman" w:cs="Times New Roman"/>
          <w:sz w:val="26"/>
          <w:szCs w:val="26"/>
        </w:rPr>
        <w:t>. 1996;16(5):792-805. doi:j.1875-9114.1996.tb02997.x</w:t>
      </w:r>
    </w:p>
    <w:p w14:paraId="30F39460"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6.</w:t>
      </w:r>
      <w:r w:rsidRPr="005B2D8F">
        <w:rPr>
          <w:rFonts w:ascii="Times New Roman" w:hAnsi="Times New Roman" w:cs="Times New Roman"/>
          <w:sz w:val="26"/>
          <w:szCs w:val="26"/>
        </w:rPr>
        <w:tab/>
        <w:t xml:space="preserve">Collado-González J, Grosso C, Valentão P, et al. Inhibition of α-glucosidase and α-amylase by Spanish extra virgin olive oils: The involvement of bioactive compounds other than oleuropein and hydroxytyrosol. </w:t>
      </w:r>
      <w:r w:rsidRPr="005B2D8F">
        <w:rPr>
          <w:rFonts w:ascii="Times New Roman" w:hAnsi="Times New Roman" w:cs="Times New Roman"/>
          <w:i/>
          <w:sz w:val="26"/>
          <w:szCs w:val="26"/>
        </w:rPr>
        <w:t>Food chemistry</w:t>
      </w:r>
      <w:r w:rsidRPr="005B2D8F">
        <w:rPr>
          <w:rFonts w:ascii="Times New Roman" w:hAnsi="Times New Roman" w:cs="Times New Roman"/>
          <w:sz w:val="26"/>
          <w:szCs w:val="26"/>
        </w:rPr>
        <w:t>. 2017;235:298-307. doi:j.foodchem.2017.04.171</w:t>
      </w:r>
    </w:p>
    <w:p w14:paraId="0D663546"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7.</w:t>
      </w:r>
      <w:r w:rsidRPr="005B2D8F">
        <w:rPr>
          <w:rFonts w:ascii="Times New Roman" w:hAnsi="Times New Roman" w:cs="Times New Roman"/>
          <w:sz w:val="26"/>
          <w:szCs w:val="26"/>
        </w:rPr>
        <w:tab/>
        <w:t xml:space="preserve">Sun L, Warren FJ, Netzel G, Gidley MJJJoFF. 3 or 3′-Galloyl substitution plays an important role in association of catechins and theaflavins with porcine pancreatic α-amylase: The kinetics of inhibition of α-amylase by tea polyphenols. </w:t>
      </w:r>
      <w:r w:rsidRPr="005B2D8F">
        <w:rPr>
          <w:rFonts w:ascii="Times New Roman" w:hAnsi="Times New Roman" w:cs="Times New Roman"/>
          <w:i/>
          <w:sz w:val="26"/>
          <w:szCs w:val="26"/>
        </w:rPr>
        <w:t>J Funct Foods</w:t>
      </w:r>
      <w:r w:rsidRPr="005B2D8F">
        <w:rPr>
          <w:rFonts w:ascii="Times New Roman" w:hAnsi="Times New Roman" w:cs="Times New Roman"/>
          <w:sz w:val="26"/>
          <w:szCs w:val="26"/>
        </w:rPr>
        <w:t>. 2016;26:144-156. doi:10.1016/j.jff.2016.07.012</w:t>
      </w:r>
    </w:p>
    <w:p w14:paraId="74DEAB94"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8.</w:t>
      </w:r>
      <w:r w:rsidRPr="005B2D8F">
        <w:rPr>
          <w:rFonts w:ascii="Times New Roman" w:hAnsi="Times New Roman" w:cs="Times New Roman"/>
          <w:sz w:val="26"/>
          <w:szCs w:val="26"/>
        </w:rPr>
        <w:tab/>
        <w:t xml:space="preserve">Tundis R, Bonesi M, Sicari V, et al. Poncirus trifoliata (L.) Raf.: Chemical composition, antioxidant properties and hypoglycaemic activity via the inhibition of α-amylase and α-glucosidase enzymes. </w:t>
      </w:r>
      <w:r w:rsidRPr="005B2D8F">
        <w:rPr>
          <w:rFonts w:ascii="Times New Roman" w:hAnsi="Times New Roman" w:cs="Times New Roman"/>
          <w:i/>
          <w:sz w:val="26"/>
          <w:szCs w:val="26"/>
        </w:rPr>
        <w:t>J Funct Foods</w:t>
      </w:r>
      <w:r w:rsidRPr="005B2D8F">
        <w:rPr>
          <w:rFonts w:ascii="Times New Roman" w:hAnsi="Times New Roman" w:cs="Times New Roman"/>
          <w:sz w:val="26"/>
          <w:szCs w:val="26"/>
        </w:rPr>
        <w:t>. 2016;25:477-485. doi:10.1016/ j.jff.2016.06.034</w:t>
      </w:r>
    </w:p>
    <w:p w14:paraId="320E1423"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9.</w:t>
      </w:r>
      <w:r w:rsidRPr="005B2D8F">
        <w:rPr>
          <w:rFonts w:ascii="Times New Roman" w:hAnsi="Times New Roman" w:cs="Times New Roman"/>
          <w:sz w:val="26"/>
          <w:szCs w:val="26"/>
        </w:rPr>
        <w:tab/>
        <w:t xml:space="preserve">Park M-H, Ju J-W. Daidzein inhibits carbohydrate digestive enzymes in vitro and alleviates postprandial hyperglycemia in diabetic mice. </w:t>
      </w:r>
      <w:r w:rsidRPr="005B2D8F">
        <w:rPr>
          <w:rFonts w:ascii="Times New Roman" w:hAnsi="Times New Roman" w:cs="Times New Roman"/>
          <w:i/>
          <w:sz w:val="26"/>
          <w:szCs w:val="26"/>
        </w:rPr>
        <w:t>European journal of pharmacology</w:t>
      </w:r>
      <w:r w:rsidRPr="005B2D8F">
        <w:rPr>
          <w:rFonts w:ascii="Times New Roman" w:hAnsi="Times New Roman" w:cs="Times New Roman"/>
          <w:sz w:val="26"/>
          <w:szCs w:val="26"/>
        </w:rPr>
        <w:t>. 2013;712(1-3):48-52. doi:10.1016/j.ejphar.2013.04.047</w:t>
      </w:r>
    </w:p>
    <w:p w14:paraId="06F5F4C6"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10.</w:t>
      </w:r>
      <w:r w:rsidRPr="005B2D8F">
        <w:rPr>
          <w:rFonts w:ascii="Times New Roman" w:hAnsi="Times New Roman" w:cs="Times New Roman"/>
          <w:sz w:val="26"/>
          <w:szCs w:val="26"/>
        </w:rPr>
        <w:tab/>
        <w:t xml:space="preserve">Phan MAT, Wang J, Tang J, Lee YZ, Ng K. Evaluation of α-glucosidase inhibition potential of some flavonoids from Epimedium brevicornum. </w:t>
      </w:r>
      <w:r w:rsidRPr="005B2D8F">
        <w:rPr>
          <w:rFonts w:ascii="Times New Roman" w:hAnsi="Times New Roman" w:cs="Times New Roman"/>
          <w:i/>
          <w:sz w:val="26"/>
          <w:szCs w:val="26"/>
        </w:rPr>
        <w:t>LWT-Food Science Technology</w:t>
      </w:r>
      <w:r w:rsidRPr="005B2D8F">
        <w:rPr>
          <w:rFonts w:ascii="Times New Roman" w:hAnsi="Times New Roman" w:cs="Times New Roman"/>
          <w:sz w:val="26"/>
          <w:szCs w:val="26"/>
        </w:rPr>
        <w:t>. 2013;53(2):492-498. doi:10.1016/j.lwt.2013.04.002</w:t>
      </w:r>
    </w:p>
    <w:p w14:paraId="747F2C85"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11.</w:t>
      </w:r>
      <w:r w:rsidRPr="005B2D8F">
        <w:rPr>
          <w:rFonts w:ascii="Times New Roman" w:hAnsi="Times New Roman" w:cs="Times New Roman"/>
          <w:sz w:val="26"/>
          <w:szCs w:val="26"/>
        </w:rPr>
        <w:tab/>
        <w:t xml:space="preserve">Page MJ, McKenzie JE, Bossuyt PM, et al. The PRISMA 2020 statement: an updated guideline for reporting systematic reviews. </w:t>
      </w:r>
      <w:r w:rsidRPr="005B2D8F">
        <w:rPr>
          <w:rFonts w:ascii="Times New Roman" w:hAnsi="Times New Roman" w:cs="Times New Roman"/>
          <w:i/>
          <w:sz w:val="26"/>
          <w:szCs w:val="26"/>
        </w:rPr>
        <w:t>BMJ</w:t>
      </w:r>
      <w:r w:rsidRPr="005B2D8F">
        <w:rPr>
          <w:rFonts w:ascii="Times New Roman" w:hAnsi="Times New Roman" w:cs="Times New Roman"/>
          <w:sz w:val="26"/>
          <w:szCs w:val="26"/>
        </w:rPr>
        <w:t>. 2021;372:n71. doi:10.1136/bmj.n71</w:t>
      </w:r>
    </w:p>
    <w:p w14:paraId="0961BAD3" w14:textId="77777777" w:rsidR="00DC6228" w:rsidRPr="005B2D8F" w:rsidRDefault="00DC6228" w:rsidP="005B2D8F">
      <w:pPr>
        <w:pStyle w:val="EndNoteBibliography"/>
        <w:spacing w:after="0"/>
        <w:jc w:val="both"/>
        <w:rPr>
          <w:rFonts w:ascii="Times New Roman" w:hAnsi="Times New Roman" w:cs="Times New Roman"/>
          <w:sz w:val="26"/>
          <w:szCs w:val="26"/>
        </w:rPr>
      </w:pPr>
      <w:r w:rsidRPr="005B2D8F">
        <w:rPr>
          <w:rFonts w:ascii="Times New Roman" w:hAnsi="Times New Roman" w:cs="Times New Roman"/>
          <w:sz w:val="26"/>
          <w:szCs w:val="26"/>
        </w:rPr>
        <w:t>12.</w:t>
      </w:r>
      <w:r w:rsidRPr="005B2D8F">
        <w:rPr>
          <w:rFonts w:ascii="Times New Roman" w:hAnsi="Times New Roman" w:cs="Times New Roman"/>
          <w:sz w:val="26"/>
          <w:szCs w:val="26"/>
        </w:rPr>
        <w:tab/>
        <w:t xml:space="preserve">Ouzzani M, Hammady H, Fedorowicz Z, Elmagarmid A. Rayyan—a web and mobile app for systematic reviews. </w:t>
      </w:r>
      <w:r w:rsidRPr="005B2D8F">
        <w:rPr>
          <w:rFonts w:ascii="Times New Roman" w:hAnsi="Times New Roman" w:cs="Times New Roman"/>
          <w:i/>
          <w:sz w:val="26"/>
          <w:szCs w:val="26"/>
        </w:rPr>
        <w:t>Systematic Reviews</w:t>
      </w:r>
      <w:r w:rsidRPr="005B2D8F">
        <w:rPr>
          <w:rFonts w:ascii="Times New Roman" w:hAnsi="Times New Roman" w:cs="Times New Roman"/>
          <w:sz w:val="26"/>
          <w:szCs w:val="26"/>
        </w:rPr>
        <w:t>. 2016/12/05 2016;5(1):210. doi:10.1186/s13643-016-0384-4</w:t>
      </w:r>
    </w:p>
    <w:p w14:paraId="2DD5B526" w14:textId="77777777" w:rsidR="00DC6228" w:rsidRPr="005B2D8F" w:rsidRDefault="00DC6228" w:rsidP="005B2D8F">
      <w:pPr>
        <w:pStyle w:val="EndNoteBibliography"/>
        <w:jc w:val="both"/>
        <w:rPr>
          <w:rFonts w:ascii="Times New Roman" w:hAnsi="Times New Roman" w:cs="Times New Roman"/>
          <w:sz w:val="26"/>
          <w:szCs w:val="26"/>
        </w:rPr>
      </w:pPr>
      <w:r w:rsidRPr="005B2D8F">
        <w:rPr>
          <w:rFonts w:ascii="Times New Roman" w:hAnsi="Times New Roman" w:cs="Times New Roman"/>
          <w:sz w:val="26"/>
          <w:szCs w:val="26"/>
        </w:rPr>
        <w:t>13.</w:t>
      </w:r>
      <w:r w:rsidRPr="005B2D8F">
        <w:rPr>
          <w:rFonts w:ascii="Times New Roman" w:hAnsi="Times New Roman" w:cs="Times New Roman"/>
          <w:sz w:val="26"/>
          <w:szCs w:val="26"/>
        </w:rPr>
        <w:tab/>
        <w:t xml:space="preserve">Faggion CM, Jr. Guidelines for reporting pre-clinical in vitro studies on dental materials. </w:t>
      </w:r>
      <w:r w:rsidRPr="005B2D8F">
        <w:rPr>
          <w:rFonts w:ascii="Times New Roman" w:hAnsi="Times New Roman" w:cs="Times New Roman"/>
          <w:i/>
          <w:sz w:val="26"/>
          <w:szCs w:val="26"/>
        </w:rPr>
        <w:t>The journal of evidence-based dental practice</w:t>
      </w:r>
      <w:r w:rsidRPr="005B2D8F">
        <w:rPr>
          <w:rFonts w:ascii="Times New Roman" w:hAnsi="Times New Roman" w:cs="Times New Roman"/>
          <w:sz w:val="26"/>
          <w:szCs w:val="26"/>
        </w:rPr>
        <w:t>. Dec 2012;12(4):182-9. doi:10.1016/j.jebdp.2012.10.001</w:t>
      </w:r>
    </w:p>
    <w:p w14:paraId="33B01A8E" w14:textId="0A1AF1F8" w:rsidR="00AB5548" w:rsidRPr="00915A78" w:rsidRDefault="00287EF5" w:rsidP="005B2D8F">
      <w:pPr>
        <w:ind w:hanging="360"/>
        <w:jc w:val="both"/>
        <w:rPr>
          <w:rFonts w:ascii="Times New Roman" w:hAnsi="Times New Roman" w:cs="Times New Roman"/>
          <w:sz w:val="26"/>
          <w:szCs w:val="26"/>
        </w:rPr>
      </w:pPr>
      <w:r w:rsidRPr="005B2D8F">
        <w:rPr>
          <w:rFonts w:ascii="Times New Roman" w:hAnsi="Times New Roman" w:cs="Times New Roman"/>
          <w:sz w:val="26"/>
          <w:szCs w:val="26"/>
        </w:rPr>
        <w:fldChar w:fldCharType="end"/>
      </w:r>
    </w:p>
    <w:sectPr w:rsidR="00AB5548" w:rsidRPr="0091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1D0"/>
    <w:multiLevelType w:val="hybridMultilevel"/>
    <w:tmpl w:val="37E0EA7C"/>
    <w:lvl w:ilvl="0" w:tplc="3A2297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D69F7"/>
    <w:multiLevelType w:val="multilevel"/>
    <w:tmpl w:val="05E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31D5"/>
    <w:multiLevelType w:val="hybridMultilevel"/>
    <w:tmpl w:val="FE7A53FC"/>
    <w:lvl w:ilvl="0" w:tplc="42E0E8A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B1982"/>
    <w:multiLevelType w:val="multilevel"/>
    <w:tmpl w:val="A2E8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B2B99"/>
    <w:multiLevelType w:val="hybridMultilevel"/>
    <w:tmpl w:val="4BCAED96"/>
    <w:lvl w:ilvl="0" w:tplc="80E8B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F0E68"/>
    <w:multiLevelType w:val="hybridMultilevel"/>
    <w:tmpl w:val="176A8A52"/>
    <w:lvl w:ilvl="0" w:tplc="2964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A4FE7"/>
    <w:multiLevelType w:val="multilevel"/>
    <w:tmpl w:val="0E46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A2E5D"/>
    <w:multiLevelType w:val="hybridMultilevel"/>
    <w:tmpl w:val="CDE8B8CC"/>
    <w:lvl w:ilvl="0" w:tplc="B1BE6F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C0337"/>
    <w:multiLevelType w:val="hybridMultilevel"/>
    <w:tmpl w:val="056A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946872">
    <w:abstractNumId w:val="0"/>
  </w:num>
  <w:num w:numId="2" w16cid:durableId="2068986911">
    <w:abstractNumId w:val="4"/>
  </w:num>
  <w:num w:numId="3" w16cid:durableId="743183481">
    <w:abstractNumId w:val="5"/>
  </w:num>
  <w:num w:numId="4" w16cid:durableId="1933396788">
    <w:abstractNumId w:val="7"/>
  </w:num>
  <w:num w:numId="5" w16cid:durableId="81921500">
    <w:abstractNumId w:val="3"/>
  </w:num>
  <w:num w:numId="6" w16cid:durableId="2078701579">
    <w:abstractNumId w:val="2"/>
  </w:num>
  <w:num w:numId="7" w16cid:durableId="394473037">
    <w:abstractNumId w:val="6"/>
  </w:num>
  <w:num w:numId="8" w16cid:durableId="1398550738">
    <w:abstractNumId w:val="1"/>
  </w:num>
  <w:num w:numId="9" w16cid:durableId="12586328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stswzvnt0psaef0e6prafuz0e5fwpdd9et&quot;&gt;SR&lt;record-ids&gt;&lt;item&gt;1&lt;/item&gt;&lt;item&gt;3&lt;/item&gt;&lt;item&gt;7&lt;/item&gt;&lt;item&gt;11&lt;/item&gt;&lt;item&gt;12&lt;/item&gt;&lt;item&gt;13&lt;/item&gt;&lt;item&gt;14&lt;/item&gt;&lt;item&gt;15&lt;/item&gt;&lt;/record-ids&gt;&lt;/item&gt;&lt;/Libraries&gt;"/>
  </w:docVars>
  <w:rsids>
    <w:rsidRoot w:val="00E37C1F"/>
    <w:rsid w:val="00001599"/>
    <w:rsid w:val="0000696A"/>
    <w:rsid w:val="00016D9A"/>
    <w:rsid w:val="00020C36"/>
    <w:rsid w:val="00022283"/>
    <w:rsid w:val="00032DF9"/>
    <w:rsid w:val="000335FC"/>
    <w:rsid w:val="00040D32"/>
    <w:rsid w:val="00041F5F"/>
    <w:rsid w:val="0005716C"/>
    <w:rsid w:val="000609D0"/>
    <w:rsid w:val="00080066"/>
    <w:rsid w:val="00084F30"/>
    <w:rsid w:val="000A4327"/>
    <w:rsid w:val="000B00CD"/>
    <w:rsid w:val="000B132D"/>
    <w:rsid w:val="000B2A49"/>
    <w:rsid w:val="000B5DDC"/>
    <w:rsid w:val="000B5F90"/>
    <w:rsid w:val="000C34EA"/>
    <w:rsid w:val="000D6D0E"/>
    <w:rsid w:val="000E7A98"/>
    <w:rsid w:val="00111527"/>
    <w:rsid w:val="00111DEC"/>
    <w:rsid w:val="00117EE6"/>
    <w:rsid w:val="001226E9"/>
    <w:rsid w:val="00124F17"/>
    <w:rsid w:val="00132150"/>
    <w:rsid w:val="00132863"/>
    <w:rsid w:val="00151816"/>
    <w:rsid w:val="00157E1B"/>
    <w:rsid w:val="001753CC"/>
    <w:rsid w:val="00175A44"/>
    <w:rsid w:val="001B39EE"/>
    <w:rsid w:val="001B62A4"/>
    <w:rsid w:val="001D1412"/>
    <w:rsid w:val="001D37DC"/>
    <w:rsid w:val="001E3C88"/>
    <w:rsid w:val="001F22DE"/>
    <w:rsid w:val="0020585D"/>
    <w:rsid w:val="00207290"/>
    <w:rsid w:val="00213132"/>
    <w:rsid w:val="00216E45"/>
    <w:rsid w:val="00217521"/>
    <w:rsid w:val="00217D2C"/>
    <w:rsid w:val="00225F6A"/>
    <w:rsid w:val="00226296"/>
    <w:rsid w:val="00231E24"/>
    <w:rsid w:val="0023610C"/>
    <w:rsid w:val="00244F4B"/>
    <w:rsid w:val="00260F7F"/>
    <w:rsid w:val="00261B3A"/>
    <w:rsid w:val="00275886"/>
    <w:rsid w:val="00287EF5"/>
    <w:rsid w:val="002967D8"/>
    <w:rsid w:val="002E0923"/>
    <w:rsid w:val="002E3F55"/>
    <w:rsid w:val="00300D82"/>
    <w:rsid w:val="003118DF"/>
    <w:rsid w:val="00313F62"/>
    <w:rsid w:val="0031798C"/>
    <w:rsid w:val="00333492"/>
    <w:rsid w:val="00335660"/>
    <w:rsid w:val="0036232D"/>
    <w:rsid w:val="00366EDE"/>
    <w:rsid w:val="003B340C"/>
    <w:rsid w:val="003B5D7B"/>
    <w:rsid w:val="003D71E7"/>
    <w:rsid w:val="003E0A6B"/>
    <w:rsid w:val="003E55C9"/>
    <w:rsid w:val="003E6DEA"/>
    <w:rsid w:val="004037B4"/>
    <w:rsid w:val="004074FC"/>
    <w:rsid w:val="00413381"/>
    <w:rsid w:val="0041555B"/>
    <w:rsid w:val="00417349"/>
    <w:rsid w:val="00420DF3"/>
    <w:rsid w:val="004241C4"/>
    <w:rsid w:val="00446899"/>
    <w:rsid w:val="0045618E"/>
    <w:rsid w:val="0046396C"/>
    <w:rsid w:val="00466F1E"/>
    <w:rsid w:val="00470406"/>
    <w:rsid w:val="00470D34"/>
    <w:rsid w:val="00470F97"/>
    <w:rsid w:val="0047100D"/>
    <w:rsid w:val="00481CCC"/>
    <w:rsid w:val="004905BE"/>
    <w:rsid w:val="004C7B66"/>
    <w:rsid w:val="004D0201"/>
    <w:rsid w:val="004D0F25"/>
    <w:rsid w:val="004F05A1"/>
    <w:rsid w:val="0050213F"/>
    <w:rsid w:val="0050642F"/>
    <w:rsid w:val="00522B29"/>
    <w:rsid w:val="00525C6E"/>
    <w:rsid w:val="0053187D"/>
    <w:rsid w:val="00533D18"/>
    <w:rsid w:val="00536E55"/>
    <w:rsid w:val="00542C42"/>
    <w:rsid w:val="005477A6"/>
    <w:rsid w:val="00580957"/>
    <w:rsid w:val="00581382"/>
    <w:rsid w:val="00585081"/>
    <w:rsid w:val="005A00D2"/>
    <w:rsid w:val="005A63DB"/>
    <w:rsid w:val="005B2D8F"/>
    <w:rsid w:val="005D7249"/>
    <w:rsid w:val="005F59FB"/>
    <w:rsid w:val="005F7C62"/>
    <w:rsid w:val="00600612"/>
    <w:rsid w:val="006049C1"/>
    <w:rsid w:val="00604D29"/>
    <w:rsid w:val="00607EFB"/>
    <w:rsid w:val="00626D57"/>
    <w:rsid w:val="00640166"/>
    <w:rsid w:val="00640968"/>
    <w:rsid w:val="00646222"/>
    <w:rsid w:val="00662CCC"/>
    <w:rsid w:val="00672774"/>
    <w:rsid w:val="0068086F"/>
    <w:rsid w:val="006951B2"/>
    <w:rsid w:val="006C1EE7"/>
    <w:rsid w:val="006D43D0"/>
    <w:rsid w:val="006D6816"/>
    <w:rsid w:val="006E728D"/>
    <w:rsid w:val="006F52CC"/>
    <w:rsid w:val="007104C0"/>
    <w:rsid w:val="00744BEE"/>
    <w:rsid w:val="00753471"/>
    <w:rsid w:val="00761D1B"/>
    <w:rsid w:val="007954CC"/>
    <w:rsid w:val="00795B04"/>
    <w:rsid w:val="00797973"/>
    <w:rsid w:val="00797F0D"/>
    <w:rsid w:val="007A5265"/>
    <w:rsid w:val="007A70D3"/>
    <w:rsid w:val="007A740D"/>
    <w:rsid w:val="007B4353"/>
    <w:rsid w:val="007D5BFA"/>
    <w:rsid w:val="007E59DD"/>
    <w:rsid w:val="007F5E9E"/>
    <w:rsid w:val="00803845"/>
    <w:rsid w:val="00803BE7"/>
    <w:rsid w:val="00835D76"/>
    <w:rsid w:val="00842117"/>
    <w:rsid w:val="00843D6D"/>
    <w:rsid w:val="0086054F"/>
    <w:rsid w:val="008731F4"/>
    <w:rsid w:val="00875715"/>
    <w:rsid w:val="00886AB9"/>
    <w:rsid w:val="008932A0"/>
    <w:rsid w:val="008A2710"/>
    <w:rsid w:val="008A658E"/>
    <w:rsid w:val="008B3EF7"/>
    <w:rsid w:val="008B64D0"/>
    <w:rsid w:val="008B7313"/>
    <w:rsid w:val="008C1D4A"/>
    <w:rsid w:val="008E3C1B"/>
    <w:rsid w:val="008F14A0"/>
    <w:rsid w:val="0090609E"/>
    <w:rsid w:val="0090720C"/>
    <w:rsid w:val="00915A78"/>
    <w:rsid w:val="00924F0B"/>
    <w:rsid w:val="00925901"/>
    <w:rsid w:val="009401C4"/>
    <w:rsid w:val="009417EE"/>
    <w:rsid w:val="00975795"/>
    <w:rsid w:val="0098082F"/>
    <w:rsid w:val="009870B7"/>
    <w:rsid w:val="00995EBF"/>
    <w:rsid w:val="009974A3"/>
    <w:rsid w:val="009A2488"/>
    <w:rsid w:val="009B00B5"/>
    <w:rsid w:val="009D1288"/>
    <w:rsid w:val="009F2465"/>
    <w:rsid w:val="009F49C8"/>
    <w:rsid w:val="00A062BE"/>
    <w:rsid w:val="00A11206"/>
    <w:rsid w:val="00A11518"/>
    <w:rsid w:val="00A212F9"/>
    <w:rsid w:val="00A27851"/>
    <w:rsid w:val="00A42FD9"/>
    <w:rsid w:val="00A56302"/>
    <w:rsid w:val="00A64718"/>
    <w:rsid w:val="00A64C0C"/>
    <w:rsid w:val="00A67D56"/>
    <w:rsid w:val="00A74626"/>
    <w:rsid w:val="00A84DF2"/>
    <w:rsid w:val="00A8528E"/>
    <w:rsid w:val="00A87F88"/>
    <w:rsid w:val="00AB21F7"/>
    <w:rsid w:val="00AB5548"/>
    <w:rsid w:val="00AB7FF9"/>
    <w:rsid w:val="00AF01B9"/>
    <w:rsid w:val="00AF043C"/>
    <w:rsid w:val="00B0046F"/>
    <w:rsid w:val="00B075DA"/>
    <w:rsid w:val="00B170B1"/>
    <w:rsid w:val="00B24249"/>
    <w:rsid w:val="00B2687C"/>
    <w:rsid w:val="00B407C7"/>
    <w:rsid w:val="00B43B47"/>
    <w:rsid w:val="00B52DF1"/>
    <w:rsid w:val="00B54593"/>
    <w:rsid w:val="00B57A93"/>
    <w:rsid w:val="00B73E2E"/>
    <w:rsid w:val="00B776AE"/>
    <w:rsid w:val="00B83E0D"/>
    <w:rsid w:val="00B90881"/>
    <w:rsid w:val="00BA15E1"/>
    <w:rsid w:val="00BA544A"/>
    <w:rsid w:val="00BC243D"/>
    <w:rsid w:val="00BE461C"/>
    <w:rsid w:val="00BF5134"/>
    <w:rsid w:val="00C139B4"/>
    <w:rsid w:val="00C1733F"/>
    <w:rsid w:val="00C174A7"/>
    <w:rsid w:val="00C23B27"/>
    <w:rsid w:val="00C2762F"/>
    <w:rsid w:val="00C4688B"/>
    <w:rsid w:val="00C67CEB"/>
    <w:rsid w:val="00C839D7"/>
    <w:rsid w:val="00C93259"/>
    <w:rsid w:val="00C950BA"/>
    <w:rsid w:val="00CB2250"/>
    <w:rsid w:val="00CB4158"/>
    <w:rsid w:val="00CB74D7"/>
    <w:rsid w:val="00CC656E"/>
    <w:rsid w:val="00CD3580"/>
    <w:rsid w:val="00CD42D2"/>
    <w:rsid w:val="00CE14E3"/>
    <w:rsid w:val="00CE169E"/>
    <w:rsid w:val="00CE67CD"/>
    <w:rsid w:val="00CF07F6"/>
    <w:rsid w:val="00D04C93"/>
    <w:rsid w:val="00D150CB"/>
    <w:rsid w:val="00D258C2"/>
    <w:rsid w:val="00D44AA6"/>
    <w:rsid w:val="00D51539"/>
    <w:rsid w:val="00D80E52"/>
    <w:rsid w:val="00D8727E"/>
    <w:rsid w:val="00D94773"/>
    <w:rsid w:val="00D96FAE"/>
    <w:rsid w:val="00D97FCF"/>
    <w:rsid w:val="00DB44F3"/>
    <w:rsid w:val="00DC0565"/>
    <w:rsid w:val="00DC3D2D"/>
    <w:rsid w:val="00DC6228"/>
    <w:rsid w:val="00DF187E"/>
    <w:rsid w:val="00E1202A"/>
    <w:rsid w:val="00E16FBE"/>
    <w:rsid w:val="00E36020"/>
    <w:rsid w:val="00E3762C"/>
    <w:rsid w:val="00E37C1F"/>
    <w:rsid w:val="00E407E5"/>
    <w:rsid w:val="00E44D35"/>
    <w:rsid w:val="00E47823"/>
    <w:rsid w:val="00E542A5"/>
    <w:rsid w:val="00E56000"/>
    <w:rsid w:val="00E912D5"/>
    <w:rsid w:val="00E91FB1"/>
    <w:rsid w:val="00E94EC5"/>
    <w:rsid w:val="00E97BBF"/>
    <w:rsid w:val="00EA4521"/>
    <w:rsid w:val="00EB00E7"/>
    <w:rsid w:val="00EB29D9"/>
    <w:rsid w:val="00ED1A32"/>
    <w:rsid w:val="00EE4189"/>
    <w:rsid w:val="00EE4503"/>
    <w:rsid w:val="00EE5BB0"/>
    <w:rsid w:val="00EE6480"/>
    <w:rsid w:val="00EF0239"/>
    <w:rsid w:val="00EF7B47"/>
    <w:rsid w:val="00F014F4"/>
    <w:rsid w:val="00F31B9A"/>
    <w:rsid w:val="00F35DA9"/>
    <w:rsid w:val="00F56A8A"/>
    <w:rsid w:val="00F60739"/>
    <w:rsid w:val="00F64389"/>
    <w:rsid w:val="00F70D0D"/>
    <w:rsid w:val="00F76183"/>
    <w:rsid w:val="00F779ED"/>
    <w:rsid w:val="00F829EB"/>
    <w:rsid w:val="00F83AED"/>
    <w:rsid w:val="00F84BE7"/>
    <w:rsid w:val="00F92DBD"/>
    <w:rsid w:val="00F93FEC"/>
    <w:rsid w:val="00FB2032"/>
    <w:rsid w:val="00FB6971"/>
    <w:rsid w:val="00FC0C68"/>
    <w:rsid w:val="00FC58FA"/>
    <w:rsid w:val="00FD6B55"/>
    <w:rsid w:val="00FD7319"/>
    <w:rsid w:val="00FF3EC0"/>
    <w:rsid w:val="0260F095"/>
    <w:rsid w:val="0F67471B"/>
    <w:rsid w:val="103303BF"/>
    <w:rsid w:val="17DB3D01"/>
    <w:rsid w:val="19AE2379"/>
    <w:rsid w:val="1BC4D60A"/>
    <w:rsid w:val="1DBDB87D"/>
    <w:rsid w:val="2B3D631F"/>
    <w:rsid w:val="2B9A20AA"/>
    <w:rsid w:val="2F9130CF"/>
    <w:rsid w:val="387571EC"/>
    <w:rsid w:val="3DFFCE6F"/>
    <w:rsid w:val="3E0268BD"/>
    <w:rsid w:val="3EC16F8C"/>
    <w:rsid w:val="3F16EC11"/>
    <w:rsid w:val="4560A7D7"/>
    <w:rsid w:val="468FF0BC"/>
    <w:rsid w:val="489F3905"/>
    <w:rsid w:val="4B254B3C"/>
    <w:rsid w:val="4ECE48F7"/>
    <w:rsid w:val="50AE46F9"/>
    <w:rsid w:val="51DE7BDD"/>
    <w:rsid w:val="52907B15"/>
    <w:rsid w:val="558C345D"/>
    <w:rsid w:val="57B5EABE"/>
    <w:rsid w:val="5B1DE6EE"/>
    <w:rsid w:val="5B852B52"/>
    <w:rsid w:val="5BC787F3"/>
    <w:rsid w:val="5CDB3B76"/>
    <w:rsid w:val="5F5E4EB8"/>
    <w:rsid w:val="62E36A6C"/>
    <w:rsid w:val="63B54A41"/>
    <w:rsid w:val="64993710"/>
    <w:rsid w:val="662EF073"/>
    <w:rsid w:val="69E206C3"/>
    <w:rsid w:val="6DF9C1A1"/>
    <w:rsid w:val="6FB2780A"/>
    <w:rsid w:val="7711BDDB"/>
    <w:rsid w:val="7B733A8D"/>
    <w:rsid w:val="7C7CCBDE"/>
    <w:rsid w:val="7E6FFCF5"/>
    <w:rsid w:val="7ED74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FB14"/>
  <w15:chartTrackingRefBased/>
  <w15:docId w15:val="{E1F7B2B4-2D11-4466-ABBE-6FEBEAD3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0DF3"/>
    <w:pPr>
      <w:ind w:left="720"/>
      <w:contextualSpacing/>
    </w:pPr>
  </w:style>
  <w:style w:type="character" w:styleId="CommentReference">
    <w:name w:val="annotation reference"/>
    <w:basedOn w:val="DefaultParagraphFont"/>
    <w:uiPriority w:val="99"/>
    <w:semiHidden/>
    <w:unhideWhenUsed/>
    <w:rsid w:val="00F93FEC"/>
    <w:rPr>
      <w:sz w:val="16"/>
      <w:szCs w:val="16"/>
    </w:rPr>
  </w:style>
  <w:style w:type="paragraph" w:styleId="CommentText">
    <w:name w:val="annotation text"/>
    <w:basedOn w:val="Normal"/>
    <w:link w:val="CommentTextChar"/>
    <w:uiPriority w:val="99"/>
    <w:unhideWhenUsed/>
    <w:rsid w:val="00F93FEC"/>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F93FEC"/>
    <w:rPr>
      <w:rFonts w:ascii="Times New Roman" w:hAnsi="Times New Roman" w:cs="Times New Roman"/>
      <w:sz w:val="20"/>
      <w:szCs w:val="20"/>
    </w:rPr>
  </w:style>
  <w:style w:type="character" w:styleId="Hyperlink">
    <w:name w:val="Hyperlink"/>
    <w:basedOn w:val="DefaultParagraphFont"/>
    <w:uiPriority w:val="99"/>
    <w:unhideWhenUsed/>
    <w:rsid w:val="00F93FEC"/>
    <w:rPr>
      <w:color w:val="0563C1" w:themeColor="hyperlink"/>
      <w:u w:val="single"/>
    </w:rPr>
  </w:style>
  <w:style w:type="character" w:styleId="UnresolvedMention">
    <w:name w:val="Unresolved Mention"/>
    <w:basedOn w:val="DefaultParagraphFont"/>
    <w:uiPriority w:val="99"/>
    <w:semiHidden/>
    <w:unhideWhenUsed/>
    <w:rsid w:val="0031798C"/>
    <w:rPr>
      <w:color w:val="605E5C"/>
      <w:shd w:val="clear" w:color="auto" w:fill="E1DFDD"/>
    </w:rPr>
  </w:style>
  <w:style w:type="paragraph" w:styleId="NormalWeb">
    <w:name w:val="Normal (Web)"/>
    <w:basedOn w:val="Normal"/>
    <w:uiPriority w:val="99"/>
    <w:unhideWhenUsed/>
    <w:rsid w:val="00244F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287EF5"/>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287EF5"/>
  </w:style>
  <w:style w:type="character" w:customStyle="1" w:styleId="EndNoteBibliographyTitleChar">
    <w:name w:val="EndNote Bibliography Title Char"/>
    <w:basedOn w:val="ListParagraphChar"/>
    <w:link w:val="EndNoteBibliographyTitle"/>
    <w:rsid w:val="00287EF5"/>
    <w:rPr>
      <w:rFonts w:ascii="Calibri" w:hAnsi="Calibri" w:cs="Calibri"/>
      <w:noProof/>
    </w:rPr>
  </w:style>
  <w:style w:type="paragraph" w:customStyle="1" w:styleId="EndNoteBibliography">
    <w:name w:val="EndNote Bibliography"/>
    <w:basedOn w:val="Normal"/>
    <w:link w:val="EndNoteBibliographyChar"/>
    <w:rsid w:val="00287EF5"/>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287EF5"/>
    <w:rPr>
      <w:rFonts w:ascii="Calibri" w:hAnsi="Calibri" w:cs="Calibri"/>
      <w:noProof/>
    </w:rPr>
  </w:style>
  <w:style w:type="character" w:customStyle="1" w:styleId="normaltextrun">
    <w:name w:val="normaltextrun"/>
    <w:basedOn w:val="DefaultParagraphFont"/>
    <w:rsid w:val="00117EE6"/>
  </w:style>
  <w:style w:type="character" w:customStyle="1" w:styleId="eop">
    <w:name w:val="eop"/>
    <w:basedOn w:val="DefaultParagraphFont"/>
    <w:rsid w:val="00117EE6"/>
  </w:style>
  <w:style w:type="character" w:styleId="Strong">
    <w:name w:val="Strong"/>
    <w:basedOn w:val="DefaultParagraphFont"/>
    <w:uiPriority w:val="22"/>
    <w:qFormat/>
    <w:rsid w:val="003B5D7B"/>
    <w:rPr>
      <w:b/>
      <w:bCs/>
    </w:rPr>
  </w:style>
  <w:style w:type="paragraph" w:styleId="CommentSubject">
    <w:name w:val="annotation subject"/>
    <w:basedOn w:val="CommentText"/>
    <w:next w:val="CommentText"/>
    <w:link w:val="CommentSubjectChar"/>
    <w:uiPriority w:val="99"/>
    <w:semiHidden/>
    <w:unhideWhenUsed/>
    <w:rsid w:val="00C174A7"/>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174A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90238">
      <w:bodyDiv w:val="1"/>
      <w:marLeft w:val="0"/>
      <w:marRight w:val="0"/>
      <w:marTop w:val="0"/>
      <w:marBottom w:val="0"/>
      <w:divBdr>
        <w:top w:val="none" w:sz="0" w:space="0" w:color="auto"/>
        <w:left w:val="none" w:sz="0" w:space="0" w:color="auto"/>
        <w:bottom w:val="none" w:sz="0" w:space="0" w:color="auto"/>
        <w:right w:val="none" w:sz="0" w:space="0" w:color="auto"/>
      </w:divBdr>
      <w:divsChild>
        <w:div w:id="600573824">
          <w:marLeft w:val="0"/>
          <w:marRight w:val="0"/>
          <w:marTop w:val="0"/>
          <w:marBottom w:val="0"/>
          <w:divBdr>
            <w:top w:val="none" w:sz="0" w:space="0" w:color="auto"/>
            <w:left w:val="none" w:sz="0" w:space="0" w:color="auto"/>
            <w:bottom w:val="none" w:sz="0" w:space="0" w:color="auto"/>
            <w:right w:val="none" w:sz="0" w:space="0" w:color="auto"/>
          </w:divBdr>
        </w:div>
      </w:divsChild>
    </w:div>
    <w:div w:id="766728527">
      <w:bodyDiv w:val="1"/>
      <w:marLeft w:val="0"/>
      <w:marRight w:val="0"/>
      <w:marTop w:val="0"/>
      <w:marBottom w:val="0"/>
      <w:divBdr>
        <w:top w:val="none" w:sz="0" w:space="0" w:color="auto"/>
        <w:left w:val="none" w:sz="0" w:space="0" w:color="auto"/>
        <w:bottom w:val="none" w:sz="0" w:space="0" w:color="auto"/>
        <w:right w:val="none" w:sz="0" w:space="0" w:color="auto"/>
      </w:divBdr>
    </w:div>
    <w:div w:id="989752169">
      <w:bodyDiv w:val="1"/>
      <w:marLeft w:val="0"/>
      <w:marRight w:val="0"/>
      <w:marTop w:val="0"/>
      <w:marBottom w:val="0"/>
      <w:divBdr>
        <w:top w:val="none" w:sz="0" w:space="0" w:color="auto"/>
        <w:left w:val="none" w:sz="0" w:space="0" w:color="auto"/>
        <w:bottom w:val="none" w:sz="0" w:space="0" w:color="auto"/>
        <w:right w:val="none" w:sz="0" w:space="0" w:color="auto"/>
      </w:divBdr>
    </w:div>
    <w:div w:id="1142767679">
      <w:bodyDiv w:val="1"/>
      <w:marLeft w:val="0"/>
      <w:marRight w:val="0"/>
      <w:marTop w:val="0"/>
      <w:marBottom w:val="0"/>
      <w:divBdr>
        <w:top w:val="none" w:sz="0" w:space="0" w:color="auto"/>
        <w:left w:val="none" w:sz="0" w:space="0" w:color="auto"/>
        <w:bottom w:val="none" w:sz="0" w:space="0" w:color="auto"/>
        <w:right w:val="none" w:sz="0" w:space="0" w:color="auto"/>
      </w:divBdr>
    </w:div>
    <w:div w:id="1150901528">
      <w:bodyDiv w:val="1"/>
      <w:marLeft w:val="0"/>
      <w:marRight w:val="0"/>
      <w:marTop w:val="0"/>
      <w:marBottom w:val="0"/>
      <w:divBdr>
        <w:top w:val="none" w:sz="0" w:space="0" w:color="auto"/>
        <w:left w:val="none" w:sz="0" w:space="0" w:color="auto"/>
        <w:bottom w:val="none" w:sz="0" w:space="0" w:color="auto"/>
        <w:right w:val="none" w:sz="0" w:space="0" w:color="auto"/>
      </w:divBdr>
    </w:div>
    <w:div w:id="1184435962">
      <w:bodyDiv w:val="1"/>
      <w:marLeft w:val="0"/>
      <w:marRight w:val="0"/>
      <w:marTop w:val="0"/>
      <w:marBottom w:val="0"/>
      <w:divBdr>
        <w:top w:val="none" w:sz="0" w:space="0" w:color="auto"/>
        <w:left w:val="none" w:sz="0" w:space="0" w:color="auto"/>
        <w:bottom w:val="none" w:sz="0" w:space="0" w:color="auto"/>
        <w:right w:val="none" w:sz="0" w:space="0" w:color="auto"/>
      </w:divBdr>
    </w:div>
    <w:div w:id="1438865643">
      <w:bodyDiv w:val="1"/>
      <w:marLeft w:val="0"/>
      <w:marRight w:val="0"/>
      <w:marTop w:val="0"/>
      <w:marBottom w:val="0"/>
      <w:divBdr>
        <w:top w:val="none" w:sz="0" w:space="0" w:color="auto"/>
        <w:left w:val="none" w:sz="0" w:space="0" w:color="auto"/>
        <w:bottom w:val="none" w:sz="0" w:space="0" w:color="auto"/>
        <w:right w:val="none" w:sz="0" w:space="0" w:color="auto"/>
      </w:divBdr>
    </w:div>
    <w:div w:id="1517234984">
      <w:bodyDiv w:val="1"/>
      <w:marLeft w:val="0"/>
      <w:marRight w:val="0"/>
      <w:marTop w:val="0"/>
      <w:marBottom w:val="0"/>
      <w:divBdr>
        <w:top w:val="none" w:sz="0" w:space="0" w:color="auto"/>
        <w:left w:val="none" w:sz="0" w:space="0" w:color="auto"/>
        <w:bottom w:val="none" w:sz="0" w:space="0" w:color="auto"/>
        <w:right w:val="none" w:sz="0" w:space="0" w:color="auto"/>
      </w:divBdr>
    </w:div>
    <w:div w:id="1564221045">
      <w:bodyDiv w:val="1"/>
      <w:marLeft w:val="0"/>
      <w:marRight w:val="0"/>
      <w:marTop w:val="0"/>
      <w:marBottom w:val="0"/>
      <w:divBdr>
        <w:top w:val="none" w:sz="0" w:space="0" w:color="auto"/>
        <w:left w:val="none" w:sz="0" w:space="0" w:color="auto"/>
        <w:bottom w:val="none" w:sz="0" w:space="0" w:color="auto"/>
        <w:right w:val="none" w:sz="0" w:space="0" w:color="auto"/>
      </w:divBdr>
      <w:divsChild>
        <w:div w:id="154921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vsalud.or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 TargetMode="External"/><Relationship Id="rId12" Type="http://schemas.openxmlformats.org/officeDocument/2006/relationships/hyperlink" Target="https://www.globalindexmedicu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thtan@ump.edu.vn" TargetMode="External"/><Relationship Id="rId11" Type="http://schemas.openxmlformats.org/officeDocument/2006/relationships/hyperlink" Target="https://www.webofknowledge.com" TargetMode="External"/><Relationship Id="rId5" Type="http://schemas.openxmlformats.org/officeDocument/2006/relationships/hyperlink" Target="mailto:daott@ump.edu.vn" TargetMode="External"/><Relationship Id="rId10" Type="http://schemas.openxmlformats.org/officeDocument/2006/relationships/hyperlink" Target="https://www.scopus.com/" TargetMode="External"/><Relationship Id="rId4" Type="http://schemas.openxmlformats.org/officeDocument/2006/relationships/webSettings" Target="webSettings.xml"/><Relationship Id="rId9" Type="http://schemas.openxmlformats.org/officeDocument/2006/relationships/hyperlink" Target="https://www.embas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3483</Words>
  <Characters>19855</Characters>
  <Application>Microsoft Office Word</Application>
  <DocSecurity>0</DocSecurity>
  <Lines>165</Lines>
  <Paragraphs>46</Paragraphs>
  <ScaleCrop>false</ScaleCrop>
  <Company/>
  <LinksUpToDate>false</LinksUpToDate>
  <CharactersWithSpaces>23292</CharactersWithSpaces>
  <SharedDoc>false</SharedDoc>
  <HLinks>
    <vt:vector size="42" baseType="variant">
      <vt:variant>
        <vt:i4>8257558</vt:i4>
      </vt:variant>
      <vt:variant>
        <vt:i4>0</vt:i4>
      </vt:variant>
      <vt:variant>
        <vt:i4>0</vt:i4>
      </vt:variant>
      <vt:variant>
        <vt:i4>5</vt:i4>
      </vt:variant>
      <vt:variant>
        <vt:lpwstr>mailto:daott@ump.edu.vn</vt:lpwstr>
      </vt:variant>
      <vt:variant>
        <vt:lpwstr/>
      </vt:variant>
      <vt:variant>
        <vt:i4>5374021</vt:i4>
      </vt:variant>
      <vt:variant>
        <vt:i4>15</vt:i4>
      </vt:variant>
      <vt:variant>
        <vt:i4>0</vt:i4>
      </vt:variant>
      <vt:variant>
        <vt:i4>5</vt:i4>
      </vt:variant>
      <vt:variant>
        <vt:lpwstr>https://doi.org/10.1016/j.ejphar.2013.04.047</vt:lpwstr>
      </vt:variant>
      <vt:variant>
        <vt:lpwstr/>
      </vt:variant>
      <vt:variant>
        <vt:i4>6225970</vt:i4>
      </vt:variant>
      <vt:variant>
        <vt:i4>12</vt:i4>
      </vt:variant>
      <vt:variant>
        <vt:i4>0</vt:i4>
      </vt:variant>
      <vt:variant>
        <vt:i4>5</vt:i4>
      </vt:variant>
      <vt:variant>
        <vt:lpwstr>https://pubmed.ncbi.nlm.nih.gov/?term=Han+JS&amp;cauthor_id=23669248</vt:lpwstr>
      </vt:variant>
      <vt:variant>
        <vt:lpwstr/>
      </vt:variant>
      <vt:variant>
        <vt:i4>3670044</vt:i4>
      </vt:variant>
      <vt:variant>
        <vt:i4>9</vt:i4>
      </vt:variant>
      <vt:variant>
        <vt:i4>0</vt:i4>
      </vt:variant>
      <vt:variant>
        <vt:i4>5</vt:i4>
      </vt:variant>
      <vt:variant>
        <vt:lpwstr>https://pubmed.ncbi.nlm.nih.gov/?term=Park+MJ&amp;cauthor_id=23669248</vt:lpwstr>
      </vt:variant>
      <vt:variant>
        <vt:lpwstr/>
      </vt:variant>
      <vt:variant>
        <vt:i4>4194409</vt:i4>
      </vt:variant>
      <vt:variant>
        <vt:i4>6</vt:i4>
      </vt:variant>
      <vt:variant>
        <vt:i4>0</vt:i4>
      </vt:variant>
      <vt:variant>
        <vt:i4>5</vt:i4>
      </vt:variant>
      <vt:variant>
        <vt:lpwstr>https://pubmed.ncbi.nlm.nih.gov/?term=Ju+JW&amp;cauthor_id=23669248</vt:lpwstr>
      </vt:variant>
      <vt:variant>
        <vt:lpwstr/>
      </vt:variant>
      <vt:variant>
        <vt:i4>5570563</vt:i4>
      </vt:variant>
      <vt:variant>
        <vt:i4>3</vt:i4>
      </vt:variant>
      <vt:variant>
        <vt:i4>0</vt:i4>
      </vt:variant>
      <vt:variant>
        <vt:i4>5</vt:i4>
      </vt:variant>
      <vt:variant>
        <vt:lpwstr>https://pubmed.ncbi.nlm.nih.gov/23669248/</vt:lpwstr>
      </vt:variant>
      <vt:variant>
        <vt:lpwstr>affiliation-1</vt:lpwstr>
      </vt:variant>
      <vt:variant>
        <vt:i4>3670046</vt:i4>
      </vt:variant>
      <vt:variant>
        <vt:i4>0</vt:i4>
      </vt:variant>
      <vt:variant>
        <vt:i4>0</vt:i4>
      </vt:variant>
      <vt:variant>
        <vt:i4>5</vt:i4>
      </vt:variant>
      <vt:variant>
        <vt:lpwstr>https://pubmed.ncbi.nlm.nih.gov/?term=Park+MH&amp;cauthor_id=23669248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Lam - D17</dc:creator>
  <cp:keywords/>
  <dc:description/>
  <cp:lastModifiedBy>Phong Lâm Thừa</cp:lastModifiedBy>
  <cp:revision>206</cp:revision>
  <dcterms:created xsi:type="dcterms:W3CDTF">2022-08-20T19:34:00Z</dcterms:created>
  <dcterms:modified xsi:type="dcterms:W3CDTF">2022-08-24T07:07:00Z</dcterms:modified>
</cp:coreProperties>
</file>