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34"/>
          <w:szCs w:val="26"/>
        </w:rPr>
        <w:t>THU THẬP, LÀM RÕ YÊU CẦU CỦA ỨNG DỤNG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Nhóm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XX </w:t>
      </w:r>
      <w:r>
        <w:rPr>
          <w:rFonts w:cs="Times New Roman" w:ascii="Times New Roman" w:hAnsi="Times New Roman"/>
          <w:sz w:val="26"/>
          <w:szCs w:val="26"/>
        </w:rPr>
        <w:t xml:space="preserve">- Thành viên nhóm </w:t>
      </w:r>
      <w:r>
        <w:rPr>
          <w:rFonts w:cs="Times New Roman" w:ascii="Times New Roman" w:hAnsi="Times New Roman"/>
          <w:color w:val="FF0000"/>
          <w:sz w:val="26"/>
          <w:szCs w:val="26"/>
        </w:rPr>
        <w:t>(XX là số thứ tự của nhóm theo từng lớp - Nhóm 2 SV)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Văn A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Nguyễn Thị B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Tên ứng dụng: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>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i/>
          <w:color w:val="FF0000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color w:val="FF0000"/>
          <w:sz w:val="26"/>
          <w:szCs w:val="26"/>
        </w:rPr>
        <w:t>Yêu cầu chức năng của một hệ thống là quan trọng vì yêu cầu cung cấp các cơ sở cho tất cả công việc phát triển hệ thống sau đó.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284" w:start="284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Danh sách các câu hỏi khi thu thập và làm rõ yêu cầu của ứng dụng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49"/>
        <w:gridCol w:w="2598"/>
        <w:gridCol w:w="3320"/>
        <w:gridCol w:w="2404"/>
      </w:tblGrid>
      <w:tr>
        <w:trPr>
          <w:tblHeader w:val="true"/>
        </w:trPr>
        <w:tc>
          <w:tcPr>
            <w:tcW w:w="749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2598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Câu hỏi (Questions)</w:t>
            </w:r>
          </w:p>
        </w:tc>
        <w:tc>
          <w:tcPr>
            <w:tcW w:w="3320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Trả lời (Answers)</w:t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284" w:start="284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Yêu cầu chức năng/phi chức năng của ứng dụng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284" w:start="284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Sơ đồ phân cấp chức năng của ứng dụng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1552626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1552626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Application>LibreOffice/26.2.5.2$Windows_X86_64 LibreOffice_project/cd7284b4cbbfeb507e630c1aac019f4157393acb</Application>
  <AppVersion>15.0000</AppVersion>
  <Pages>2</Pages>
  <Words>105</Words>
  <Characters>602</Characters>
  <CharactersWithSpaces>706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2026-08-03T04:11:00Z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