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FE7" w:rsidRDefault="00B20D1C" w:rsidP="00B20D1C">
      <w:pPr>
        <w:pStyle w:val="Heading1"/>
      </w:pPr>
      <w:r>
        <w:t>NetXMS Integration with HP Operations Manager</w:t>
      </w:r>
    </w:p>
    <w:p w:rsidR="00B20D1C" w:rsidRDefault="00B20D1C" w:rsidP="00B20D1C"/>
    <w:p w:rsidR="00B20D1C" w:rsidRDefault="00B20D1C" w:rsidP="00B20D1C">
      <w:pPr>
        <w:pStyle w:val="Heading2"/>
      </w:pPr>
      <w:r>
        <w:t>Event forwarding from NetXMS to HP OM</w:t>
      </w:r>
    </w:p>
    <w:p w:rsidR="00B20D1C" w:rsidRDefault="00B20D1C" w:rsidP="00B20D1C"/>
    <w:p w:rsidR="00B20D1C" w:rsidRDefault="00B20D1C" w:rsidP="00B20D1C">
      <w:r>
        <w:t>To forward events (messages in HP OM terms) from NetXMS to HP Operations Manager, the following steps are necessary:</w:t>
      </w:r>
    </w:p>
    <w:p w:rsidR="00B20D1C" w:rsidRDefault="00B20D1C" w:rsidP="00B20D1C">
      <w:pPr>
        <w:pStyle w:val="ListParagraph"/>
        <w:numPr>
          <w:ilvl w:val="0"/>
          <w:numId w:val="1"/>
        </w:numPr>
      </w:pPr>
      <w:r>
        <w:t xml:space="preserve">Install HP Operations Manager agent on </w:t>
      </w:r>
      <w:r w:rsidR="004A2814">
        <w:t>machine with NetXMS server</w:t>
      </w:r>
    </w:p>
    <w:p w:rsidR="004A2814" w:rsidRDefault="00A12FD7" w:rsidP="00B20D1C">
      <w:pPr>
        <w:pStyle w:val="ListParagraph"/>
        <w:numPr>
          <w:ilvl w:val="0"/>
          <w:numId w:val="1"/>
        </w:numPr>
      </w:pPr>
      <w:r>
        <w:t>Create Operations Manager policy of type “Open Message Interface” with single rule to accept any message and create message in active message browser (see screenshot)</w:t>
      </w:r>
    </w:p>
    <w:p w:rsidR="00A12FD7" w:rsidRDefault="00A12FD7" w:rsidP="00A12FD7">
      <w:pPr>
        <w:ind w:left="360"/>
      </w:pPr>
      <w:r>
        <w:rPr>
          <w:noProof/>
        </w:rPr>
        <w:drawing>
          <wp:inline distT="0" distB="0" distL="0" distR="0" wp14:anchorId="0AEBD265" wp14:editId="6ECFFE31">
            <wp:extent cx="58769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D7" w:rsidRDefault="00A12FD7" w:rsidP="00A12FD7">
      <w:pPr>
        <w:ind w:left="360"/>
      </w:pPr>
    </w:p>
    <w:p w:rsidR="00A12FD7" w:rsidRDefault="00A12FD7" w:rsidP="00A12FD7">
      <w:pPr>
        <w:pStyle w:val="ListParagraph"/>
        <w:numPr>
          <w:ilvl w:val="0"/>
          <w:numId w:val="1"/>
        </w:numPr>
      </w:pPr>
      <w:r>
        <w:t>Deploy this policy to agent on NetXMS server</w:t>
      </w:r>
    </w:p>
    <w:p w:rsidR="00A12FD7" w:rsidRDefault="00A12FD7" w:rsidP="00A12FD7">
      <w:pPr>
        <w:pStyle w:val="ListParagraph"/>
        <w:numPr>
          <w:ilvl w:val="0"/>
          <w:numId w:val="1"/>
        </w:numPr>
      </w:pPr>
      <w:r>
        <w:t>In NetXMS, create server action of type “execute command on management server”, and as command enter</w:t>
      </w:r>
    </w:p>
    <w:p w:rsidR="00A12FD7" w:rsidRPr="00A12FD7" w:rsidRDefault="00A12FD7" w:rsidP="00A12FD7">
      <w:pPr>
        <w:pStyle w:val="ListParagraph"/>
        <w:rPr>
          <w:b/>
        </w:rPr>
      </w:pPr>
      <w:proofErr w:type="spellStart"/>
      <w:r w:rsidRPr="00A12FD7">
        <w:rPr>
          <w:b/>
        </w:rPr>
        <w:t>opcmsg</w:t>
      </w:r>
      <w:proofErr w:type="spellEnd"/>
      <w:r w:rsidRPr="00A12FD7">
        <w:rPr>
          <w:b/>
        </w:rPr>
        <w:t xml:space="preserve"> severity=%S application=NetXMS object=%n </w:t>
      </w:r>
      <w:proofErr w:type="spellStart"/>
      <w:r w:rsidRPr="00A12FD7">
        <w:rPr>
          <w:b/>
        </w:rPr>
        <w:t>msg_text</w:t>
      </w:r>
      <w:proofErr w:type="spellEnd"/>
      <w:r w:rsidRPr="00A12FD7">
        <w:rPr>
          <w:b/>
        </w:rPr>
        <w:t>=”%m”</w:t>
      </w:r>
    </w:p>
    <w:p w:rsidR="00A12FD7" w:rsidRDefault="00A12FD7" w:rsidP="00A12FD7">
      <w:pPr>
        <w:pStyle w:val="ListParagraph"/>
      </w:pPr>
      <w:r>
        <w:t xml:space="preserve">If nodes in NetXMS also registered in Operations Manager under same names and you wish to associate Operations message with this node, you can add </w:t>
      </w:r>
      <w:r w:rsidRPr="00A12FD7">
        <w:rPr>
          <w:b/>
        </w:rPr>
        <w:t>node=%n</w:t>
      </w:r>
      <w:r>
        <w:t xml:space="preserve"> to the command above.</w:t>
      </w:r>
    </w:p>
    <w:p w:rsidR="001F34BD" w:rsidRDefault="001F34BD" w:rsidP="00A12FD7">
      <w:pPr>
        <w:pStyle w:val="ListParagraph"/>
      </w:pPr>
    </w:p>
    <w:p w:rsidR="001F34BD" w:rsidRDefault="001F34BD" w:rsidP="00A12FD7">
      <w:pPr>
        <w:pStyle w:val="ListParagraph"/>
      </w:pPr>
      <w:r>
        <w:rPr>
          <w:noProof/>
        </w:rPr>
        <w:lastRenderedPageBreak/>
        <w:drawing>
          <wp:inline distT="0" distB="0" distL="0" distR="0" wp14:anchorId="2A083829" wp14:editId="1861EC15">
            <wp:extent cx="321945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BD" w:rsidRDefault="001F34BD" w:rsidP="00A12FD7">
      <w:pPr>
        <w:pStyle w:val="ListParagraph"/>
      </w:pPr>
    </w:p>
    <w:p w:rsidR="001F34BD" w:rsidRDefault="001F34BD" w:rsidP="001F34BD">
      <w:pPr>
        <w:pStyle w:val="ListParagraph"/>
        <w:numPr>
          <w:ilvl w:val="0"/>
          <w:numId w:val="1"/>
        </w:numPr>
      </w:pPr>
      <w:r>
        <w:t>In NetXMS add rule to event processing policy</w:t>
      </w:r>
      <w:r w:rsidR="004F4919">
        <w:t xml:space="preserve"> to forward desired events to Operations Manager. On screenshot below is an example rule:</w:t>
      </w:r>
    </w:p>
    <w:p w:rsidR="004F4919" w:rsidRDefault="004F4919" w:rsidP="004F4919">
      <w:pPr>
        <w:pStyle w:val="ListParagraph"/>
      </w:pPr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19" w:rsidRDefault="004F4919" w:rsidP="004F4919">
      <w:r>
        <w:t>After completing these steps, you will have events flowing from NetXMS into HP Operations Manager.</w:t>
      </w:r>
    </w:p>
    <w:p w:rsidR="00FF6AF8" w:rsidRDefault="00FF6AF8" w:rsidP="004F4919"/>
    <w:p w:rsidR="00FF6AF8" w:rsidRDefault="00FF6AF8" w:rsidP="00FF6AF8">
      <w:pPr>
        <w:pStyle w:val="Heading2"/>
      </w:pPr>
      <w:r>
        <w:lastRenderedPageBreak/>
        <w:t>Collecting data from NetXMS agent to HP Operations Manager</w:t>
      </w:r>
    </w:p>
    <w:p w:rsidR="00FF6AF8" w:rsidRDefault="00FF6AF8" w:rsidP="00FF6AF8"/>
    <w:p w:rsidR="00FF6AF8" w:rsidRDefault="00FF6AF8" w:rsidP="00FF6AF8">
      <w:r>
        <w:t xml:space="preserve">It is possible to use parameters provided by NetXMS agents in HP Operations Manager’s measurement threshold policies. To be able to provide data for HP OM agent, </w:t>
      </w:r>
      <w:proofErr w:type="spellStart"/>
      <w:r>
        <w:t>nxget</w:t>
      </w:r>
      <w:proofErr w:type="spellEnd"/>
      <w:r>
        <w:t xml:space="preserve"> command line tool must be installed on the machine used for collecting data. It is installed automatically when NetXMS server is installed. Example policy for collecting data from NetXMS agent:</w:t>
      </w:r>
    </w:p>
    <w:p w:rsidR="00FF6AF8" w:rsidRDefault="00FF6AF8" w:rsidP="00FF6AF8">
      <w:r>
        <w:rPr>
          <w:noProof/>
        </w:rPr>
        <w:drawing>
          <wp:inline distT="0" distB="0" distL="0" distR="0" wp14:anchorId="521D175B" wp14:editId="7C509803">
            <wp:extent cx="40767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F8" w:rsidRDefault="00FF6AF8" w:rsidP="00FF6AF8"/>
    <w:p w:rsidR="00FF6AF8" w:rsidRDefault="00FF6AF8" w:rsidP="00FF6AF8">
      <w:r>
        <w:t>And netxms_collect.sh script can looks like following:</w:t>
      </w:r>
    </w:p>
    <w:p w:rsidR="00FF6AF8" w:rsidRPr="00067AF9" w:rsidRDefault="00882AFA" w:rsidP="00067AF9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067AF9">
        <w:rPr>
          <w:rFonts w:ascii="Lucida Console" w:hAnsi="Lucida Console"/>
          <w:sz w:val="18"/>
          <w:szCs w:val="18"/>
        </w:rPr>
        <w:t>#!/</w:t>
      </w:r>
      <w:proofErr w:type="gramEnd"/>
      <w:r w:rsidRPr="00067AF9">
        <w:rPr>
          <w:rFonts w:ascii="Lucida Console" w:hAnsi="Lucida Console"/>
          <w:sz w:val="18"/>
          <w:szCs w:val="18"/>
        </w:rPr>
        <w:t>bin/</w:t>
      </w:r>
      <w:proofErr w:type="spellStart"/>
      <w:r w:rsidRPr="00067AF9">
        <w:rPr>
          <w:rFonts w:ascii="Lucida Console" w:hAnsi="Lucida Console"/>
          <w:sz w:val="18"/>
          <w:szCs w:val="18"/>
        </w:rPr>
        <w:t>sh</w:t>
      </w:r>
      <w:proofErr w:type="spellEnd"/>
    </w:p>
    <w:p w:rsidR="00882AFA" w:rsidRPr="00067AF9" w:rsidRDefault="00882AFA" w:rsidP="00067AF9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gramStart"/>
      <w:r w:rsidRPr="00067AF9">
        <w:rPr>
          <w:rFonts w:ascii="Lucida Console" w:hAnsi="Lucida Console"/>
          <w:sz w:val="18"/>
          <w:szCs w:val="18"/>
        </w:rPr>
        <w:t>value</w:t>
      </w:r>
      <w:proofErr w:type="gramEnd"/>
      <w:r w:rsidRPr="00067AF9">
        <w:rPr>
          <w:rFonts w:ascii="Lucida Console" w:hAnsi="Lucida Console"/>
          <w:sz w:val="18"/>
          <w:szCs w:val="18"/>
        </w:rPr>
        <w:t>=`</w:t>
      </w:r>
      <w:proofErr w:type="spellStart"/>
      <w:r w:rsidRPr="00067AF9">
        <w:rPr>
          <w:rFonts w:ascii="Lucida Console" w:hAnsi="Lucida Console"/>
          <w:sz w:val="18"/>
          <w:szCs w:val="18"/>
        </w:rPr>
        <w:t>nxget</w:t>
      </w:r>
      <w:proofErr w:type="spellEnd"/>
      <w:r w:rsidRPr="00067AF9">
        <w:rPr>
          <w:rFonts w:ascii="Lucida Console" w:hAnsi="Lucida Console"/>
          <w:sz w:val="18"/>
          <w:szCs w:val="18"/>
        </w:rPr>
        <w:t xml:space="preserve"> 127.0.0.1 </w:t>
      </w:r>
      <w:proofErr w:type="spellStart"/>
      <w:r w:rsidRPr="00067AF9">
        <w:rPr>
          <w:rFonts w:ascii="Lucida Console" w:hAnsi="Lucida Console"/>
          <w:sz w:val="18"/>
          <w:szCs w:val="18"/>
        </w:rPr>
        <w:t>System.IO.DiskQueue</w:t>
      </w:r>
      <w:proofErr w:type="spellEnd"/>
      <w:r w:rsidRPr="00067AF9">
        <w:rPr>
          <w:rFonts w:ascii="Lucida Console" w:hAnsi="Lucida Console"/>
          <w:sz w:val="18"/>
          <w:szCs w:val="18"/>
        </w:rPr>
        <w:t>`</w:t>
      </w:r>
    </w:p>
    <w:p w:rsidR="00882AFA" w:rsidRPr="00067AF9" w:rsidRDefault="00882AFA" w:rsidP="00067AF9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067AF9">
        <w:rPr>
          <w:rFonts w:ascii="Lucida Console" w:hAnsi="Lucida Console"/>
          <w:sz w:val="18"/>
          <w:szCs w:val="18"/>
        </w:rPr>
        <w:t>opcmon</w:t>
      </w:r>
      <w:proofErr w:type="spellEnd"/>
      <w:proofErr w:type="gramEnd"/>
      <w:r w:rsidRPr="00067AF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67AF9">
        <w:rPr>
          <w:rFonts w:ascii="Lucida Console" w:hAnsi="Lucida Console"/>
          <w:sz w:val="18"/>
          <w:szCs w:val="18"/>
        </w:rPr>
        <w:t>netxms_test</w:t>
      </w:r>
      <w:proofErr w:type="spellEnd"/>
      <w:r w:rsidRPr="00067AF9">
        <w:rPr>
          <w:rFonts w:ascii="Lucida Console" w:hAnsi="Lucida Console"/>
          <w:sz w:val="18"/>
          <w:szCs w:val="18"/>
        </w:rPr>
        <w:t>=$value</w:t>
      </w:r>
    </w:p>
    <w:p w:rsidR="00882AFA" w:rsidRDefault="00882AFA" w:rsidP="00882AFA"/>
    <w:p w:rsidR="00882AFA" w:rsidRPr="00882AFA" w:rsidRDefault="00882AFA" w:rsidP="00882AFA">
      <w:bookmarkStart w:id="0" w:name="_GoBack"/>
      <w:bookmarkEnd w:id="0"/>
    </w:p>
    <w:sectPr w:rsidR="00882AFA" w:rsidRPr="00882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A6964"/>
    <w:multiLevelType w:val="hybridMultilevel"/>
    <w:tmpl w:val="424A9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1C"/>
    <w:rsid w:val="00067AF9"/>
    <w:rsid w:val="001F34BD"/>
    <w:rsid w:val="004A2814"/>
    <w:rsid w:val="004F4919"/>
    <w:rsid w:val="00882AFA"/>
    <w:rsid w:val="00A12FD7"/>
    <w:rsid w:val="00AF7F99"/>
    <w:rsid w:val="00B20D1C"/>
    <w:rsid w:val="00D22984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D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0D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D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0D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OptiCom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dcterms:created xsi:type="dcterms:W3CDTF">2011-03-03T09:19:00Z</dcterms:created>
  <dcterms:modified xsi:type="dcterms:W3CDTF">2011-03-03T14:03:00Z</dcterms:modified>
</cp:coreProperties>
</file>