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b/>
          <w:bCs/>
          <w:sz w:val="22"/>
          <w:szCs w:val="22"/>
        </w:rPr>
        <w:t xml:space="preserve">Emma Moore</w:t>
      </w:r>
    </w:p>
    <w:p>
      <w:pPr>
        <w:spacing w:after="40"/>
        <w:jc w:val="right"/>
      </w:pPr>
      <w:r>
        <w:rPr>
          <w:color w:val="595959"/>
          <w:sz w:val="20"/>
          <w:szCs w:val="20"/>
        </w:rPr>
        <w:t xml:space="preserve">Pivot True North</w:t>
      </w:r>
    </w:p>
    <w:p>
      <w:pPr>
        <w:spacing w:after="40"/>
        <w:jc w:val="right"/>
      </w:pPr>
      <w:r>
        <w:rPr>
          <w:color w:val="595959"/>
          <w:sz w:val="20"/>
          <w:szCs w:val="20"/>
        </w:rPr>
        <w:t xml:space="preserve">1826 Wooten Road, Colorado Springs, CO 80915</w:t>
      </w:r>
    </w:p>
    <w:p>
      <w:pPr>
        <w:spacing w:after="360"/>
        <w:jc w:val="right"/>
      </w:pPr>
      <w:r>
        <w:rPr>
          <w:color w:val="595959"/>
          <w:sz w:val="20"/>
          <w:szCs w:val="20"/>
        </w:rPr>
        <w:t xml:space="preserve">emma@pivottruenorth.com  •  310.913.8931</w:t>
      </w:r>
    </w:p>
    <w:p>
      <w:pPr>
        <w:spacing w:after="360"/>
      </w:pPr>
      <w:r>
        <w:t xml:space="preserve">April 21, 2026</w:t>
      </w:r>
    </w:p>
    <w:p>
      <w:pPr>
        <w:spacing w:after="40"/>
      </w:pPr>
      <w:r>
        <w:rPr>
          <w:b/>
          <w:bCs/>
        </w:rPr>
        <w:t xml:space="preserve">The Board of County Commissioners</w:t>
      </w:r>
    </w:p>
    <w:p>
      <w:pPr>
        <w:spacing w:after="40"/>
      </w:pPr>
      <w:r>
        <w:t xml:space="preserve">El Paso County, Colorado</w:t>
      </w:r>
    </w:p>
    <w:p>
      <w:pPr>
        <w:spacing w:after="40"/>
      </w:pPr>
      <w:r>
        <w:t xml:space="preserve">200 S. Cascade Avenue</w:t>
      </w:r>
    </w:p>
    <w:p>
      <w:pPr>
        <w:spacing w:after="240"/>
      </w:pPr>
      <w:r>
        <w:t xml:space="preserve">Colorado Springs, CO 80903</w:t>
      </w:r>
    </w:p>
    <w:p>
      <w:pPr>
        <w:spacing w:after="400"/>
      </w:pPr>
      <w:r>
        <w:rPr>
          <w:i/>
          <w:iCs/>
          <w:color w:val="595959"/>
        </w:rPr>
        <w:t xml:space="preserve">With copies, in appreciation, to: </w:t>
      </w:r>
      <w:r>
        <w:rPr>
          <w:i/>
          <w:iCs/>
          <w:color w:val="595959"/>
        </w:rPr>
        <w:t xml:space="preserve">the County Administrator and Assistant County Administrator; the County Attorney; the Director of Government Affairs; the Chief Public Information Officer; the Department of Communications; the Finance team; Facilities; and the Sheriff’s Office — every person and every team whose steady work supports the Board in making good decisions.</w:t>
      </w:r>
    </w:p>
    <w:p>
      <w:pPr>
        <w:spacing w:after="240"/>
      </w:pPr>
      <w:r>
        <w:t xml:space="preserve">Dear Commissioners and colleagues,</w:t>
      </w:r>
    </w:p>
    <w:p>
      <w:pPr>
        <w:spacing w:after="200" w:line="320"/>
      </w:pPr>
      <w:r>
        <w:t xml:space="preserve">I’m writing separately from the proposal you may also have in front of you, simply to say thank you.</w:t>
      </w:r>
    </w:p>
    <w:p>
      <w:pPr>
        <w:spacing w:after="200" w:line="320"/>
      </w:pPr>
      <w:r>
        <w:t xml:space="preserve">Thank you to the Board for the work of deciding — of weighing goods that compete, listening to people who rarely agree, and making calls that are always imperfect and usually thankless. Thank you to the County Administrator and the senior staff who prepare the briefings, anticipate the hard questions, and hold the line on what is actually feasible. Thank you to the Department of Communications, who responded to my records request promptly, kindly, and with real care. Thank you to Finance, Facilities, the Sheriff’s Office, and every department whose quieter work is the reason Centennial Hall — and every other County building — is safe, clean, and open to the public each morning.</w:t>
      </w:r>
    </w:p>
    <w:p>
      <w:pPr>
        <w:spacing w:after="200" w:line="320"/>
      </w:pPr>
      <w:r>
        <w:t xml:space="preserve">I came to this topic as an outsider. What I found, over several weeks of reading records, was a county government that keeps thorough files, answers email on time, treats public money conservatively, and takes its obligations to residents seriously. Those are not small things. In a lot of places, they are the exception.</w:t>
      </w:r>
    </w:p>
    <w:p>
      <w:pPr>
        <w:spacing w:after="200" w:line="320"/>
      </w:pPr>
      <w:r>
        <w:t xml:space="preserve">The proposal I’ve put forward about Centennial Hall is offered in that same spirit. It is not a critique of how anyone has been doing their job. It is a suggestion that a building the County already owns and already maintains well could do a little more public good — and earn a little more public revenue — if the Board chose to open that door. Whether or not that proposal goes anywhere, I wanted you to know that the underlying work of running El Paso County is seen, and that the people doing it have my respect.</w:t>
      </w:r>
    </w:p>
    <w:p>
      <w:pPr>
        <w:spacing w:after="200" w:line="320"/>
      </w:pPr>
      <w:r>
        <w:t xml:space="preserve">If there is ever a way I can be useful to any of you — on this or on other questions in the areas where I work — please consider me available. No expectation in either direction.</w:t>
      </w:r>
    </w:p>
    <w:p>
      <w:pPr>
        <w:spacing w:after="480" w:before="120"/>
      </w:pPr>
      <w:r>
        <w:t xml:space="preserve">With genuine appreciation,</w:t>
      </w:r>
    </w:p>
    <w:p>
      <w:pPr>
        <w:spacing w:after="40"/>
      </w:pPr>
      <w:r>
        <w:rPr>
          <w:b/>
          <w:bCs/>
        </w:rPr>
        <w:t xml:space="preserve">Emma Moore</w:t>
      </w:r>
    </w:p>
    <w:p>
      <w:pPr>
        <w:spacing w:after="40"/>
        <w:rPr>
          <w:color w:val="595959"/>
        </w:rPr>
      </w:pPr>
      <w:r>
        <w:rPr>
          <w:color w:val="595959"/>
        </w:rPr>
        <w:t xml:space="preserve">Pivot True North</w:t>
      </w:r>
    </w:p>
    <w:p>
      <w:pPr>
        <w:pBdr>
          <w:top w:val="single" w:color="BFBFBF" w:sz="4" w:space="8"/>
        </w:pBdr>
        <w:spacing w:after="80" w:before="480"/>
        <w:jc w:val="center"/>
      </w:pPr>
      <w:r>
        <w:rPr>
          <w:i/>
          <w:iCs/>
          <w:color w:val="808080"/>
          <w:sz w:val="18"/>
          <w:szCs w:val="18"/>
        </w:rPr>
        <w:t xml:space="preserve">Sent with the Centennial Hall proposal dated April 21, 2026.</w:t>
      </w:r>
    </w:p>
    <w:sectPr>
      <w:pgSz w:w="12240" w:h="15840" w:orient="portrait"/>
      <w:pgMar w:top="1620" w:right="1620" w:bottom="162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Letter to the Board of County Commissioners and Staff</dc:title>
  <dc:creator>Emma Moore</dc:creator>
  <cp:lastModifiedBy>Un-named</cp:lastModifiedBy>
  <cp:revision>1</cp:revision>
  <dcterms:created xsi:type="dcterms:W3CDTF">2026-04-21T19:41:02.903Z</dcterms:created>
  <dcterms:modified xsi:type="dcterms:W3CDTF">2026-04-21T19:41:02.904Z</dcterms:modified>
</cp:coreProperties>
</file>

<file path=docProps/custom.xml><?xml version="1.0" encoding="utf-8"?>
<Properties xmlns="http://schemas.openxmlformats.org/officeDocument/2006/custom-properties" xmlns:vt="http://schemas.openxmlformats.org/officeDocument/2006/docPropsVTypes"/>
</file>