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pPr>
      <w:r>
        <w:rPr>
          <w:rFonts w:ascii="Arial" w:cs="Arial" w:eastAsia="Arial" w:hAnsi="Arial"/>
          <w:b/>
          <w:bCs/>
          <w:i w:val="false"/>
          <w:iCs w:val="false"/>
          <w:color w:val="1F3864"/>
          <w:sz w:val="56"/>
          <w:szCs w:val="56"/>
        </w:rPr>
        <w:t xml:space="preserve">ADA / WCAG 2.1</w:t>
      </w:r>
    </w:p>
    <w:p>
      <w:pPr>
        <w:spacing w:after="80"/>
      </w:pPr>
      <w:r>
        <w:rPr>
          <w:rFonts w:ascii="Arial" w:cs="Arial" w:eastAsia="Arial" w:hAnsi="Arial"/>
          <w:b/>
          <w:bCs/>
          <w:i w:val="false"/>
          <w:iCs w:val="false"/>
          <w:color w:val="1F3864"/>
          <w:sz w:val="40"/>
          <w:szCs w:val="40"/>
        </w:rPr>
        <w:t xml:space="preserve">MULTI-SITE ACCESSIBILITY AUDIT</w:t>
      </w:r>
    </w:p>
    <w:p>
      <w:pPr>
        <w:spacing w:after="60"/>
      </w:pPr>
      <w:r>
        <w:rPr>
          <w:rFonts w:ascii="Arial" w:cs="Arial" w:eastAsia="Arial" w:hAnsi="Arial"/>
          <w:b/>
          <w:bCs/>
          <w:i w:val="false"/>
          <w:iCs w:val="false"/>
          <w:color w:val="C9A227"/>
          <w:sz w:val="30"/>
          <w:szCs w:val="30"/>
        </w:rPr>
        <w:t xml:space="preserve">&amp; DOJ ESCALATION PACKAGE</w:t>
      </w:r>
    </w:p>
    <w:p>
      <w:pPr>
        <w:pBdr>
          <w:bottom w:val="single" w:color="C9A227" w:sz="4"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il"/>
              <w:left w:val="nil"/>
              <w:bottom w:val="nil"/>
              <w:right w:val="nil"/>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20"/>
                <w:szCs w:val="20"/>
              </w:rPr>
              <w:t xml:space="preserve">Sites Audited</w:t>
            </w:r>
          </w:p>
        </w:tc>
        <w:tc>
          <w:tcPr>
            <w:tcW w:type="dxa" w:w="71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El Paso County Sheriff's Office (2 pages) + LexisNexis Community Crime Map</w:t>
            </w:r>
          </w:p>
        </w:tc>
      </w:tr>
      <w:tr>
        <w:tc>
          <w:tcPr>
            <w:tcW w:type="dxa" w:w="2200"/>
            <w:tcBorders>
              <w:top w:val="nil"/>
              <w:left w:val="nil"/>
              <w:bottom w:val="nil"/>
              <w:right w:val="nil"/>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20"/>
                <w:szCs w:val="20"/>
              </w:rPr>
              <w:t xml:space="preserve">Date of Audit</w:t>
            </w:r>
          </w:p>
        </w:tc>
        <w:tc>
          <w:tcPr>
            <w:tcW w:type="dxa" w:w="71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April 12, 2026</w:t>
            </w:r>
          </w:p>
        </w:tc>
      </w:tr>
      <w:tr>
        <w:tc>
          <w:tcPr>
            <w:tcW w:type="dxa" w:w="2200"/>
            <w:tcBorders>
              <w:top w:val="nil"/>
              <w:left w:val="nil"/>
              <w:bottom w:val="nil"/>
              <w:right w:val="nil"/>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20"/>
                <w:szCs w:val="20"/>
              </w:rPr>
              <w:t xml:space="preserve">Regulatory Deadline</w:t>
            </w:r>
          </w:p>
        </w:tc>
        <w:tc>
          <w:tcPr>
            <w:tcW w:type="dxa" w:w="71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DOJ Title II Web Rule — April 24, 2026</w:t>
            </w:r>
          </w:p>
        </w:tc>
      </w:tr>
      <w:tr>
        <w:tc>
          <w:tcPr>
            <w:tcW w:type="dxa" w:w="2200"/>
            <w:tcBorders>
              <w:top w:val="nil"/>
              <w:left w:val="nil"/>
              <w:bottom w:val="nil"/>
              <w:right w:val="nil"/>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20"/>
                <w:szCs w:val="20"/>
              </w:rPr>
              <w:t xml:space="preserve">Standard Applied</w:t>
            </w:r>
          </w:p>
        </w:tc>
        <w:tc>
          <w:tcPr>
            <w:tcW w:type="dxa" w:w="71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2.1 Level A and AA; Section 508; 28 CFR Part 35 (Title II ADA)</w:t>
            </w:r>
          </w:p>
        </w:tc>
      </w:tr>
      <w:tr>
        <w:tc>
          <w:tcPr>
            <w:tcW w:type="dxa" w:w="2200"/>
            <w:tcBorders>
              <w:top w:val="nil"/>
              <w:left w:val="nil"/>
              <w:bottom w:val="nil"/>
              <w:right w:val="nil"/>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20"/>
                <w:szCs w:val="20"/>
              </w:rPr>
              <w:t xml:space="preserve">Audit Tool</w:t>
            </w:r>
          </w:p>
        </w:tc>
        <w:tc>
          <w:tcPr>
            <w:tcW w:type="dxa" w:w="71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axe-core 4.9.1 (automated) + manual DOM and content inspection</w:t>
            </w:r>
          </w:p>
        </w:tc>
      </w:tr>
      <w:tr>
        <w:tc>
          <w:tcPr>
            <w:tcW w:type="dxa" w:w="220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Critical Context</w:t>
            </w:r>
          </w:p>
        </w:tc>
        <w:tc>
          <w:tcPr>
            <w:tcW w:type="dxa" w:w="71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ADA grievance email (shrcommunity@elpasoco.com) has been bouncing for approximately one year. Reported multiple times without resolution. Internal remedy is exhausted.</w:t>
            </w:r>
          </w:p>
        </w:tc>
      </w:tr>
      <w:tr>
        <w:tc>
          <w:tcPr>
            <w:tcW w:type="dxa" w:w="2200"/>
            <w:tcBorders>
              <w:top w:val="nil"/>
              <w:left w:val="nil"/>
              <w:bottom w:val="nil"/>
              <w:right w:val="nil"/>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Overall Finding</w:t>
            </w:r>
          </w:p>
        </w:tc>
        <w:tc>
          <w:tcPr>
            <w:tcW w:type="dxa" w:w="7160"/>
            <w:tcBorders>
              <w:top w:val="nil"/>
              <w:left w:val="nil"/>
              <w:bottom w:val="nil"/>
              <w:right w:val="nil"/>
            </w:tcBorders>
            <w:tcMar>
              <w:top w:type="dxa" w:w="80"/>
              <w:left w:type="dxa" w:w="140"/>
              <w:bottom w:type="dxa" w:w="80"/>
              <w:right w:type="dxa" w:w="140"/>
            </w:tcMar>
            <w:vAlign w:val="top"/>
          </w:tcPr>
          <w:p>
            <w:pPr>
              <w:spacing w:after="0"/>
            </w:pPr>
            <w:r>
              <w:rPr>
                <w:rFonts w:ascii="Arial" w:cs="Arial" w:eastAsia="Arial" w:hAnsi="Arial"/>
                <w:b/>
                <w:bCs/>
                <w:i w:val="false"/>
                <w:iCs w:val="false"/>
                <w:color w:val="C00000"/>
                <w:sz w:val="20"/>
                <w:szCs w:val="20"/>
              </w:rPr>
              <w:t xml:space="preserve">NON-COMPLIANT — Multiple violations across all three sites. DOJ escalation warranted.</w:t>
            </w:r>
          </w:p>
        </w:tc>
      </w:tr>
    </w:tbl>
    <w:p>
      <w:pPr>
        <w:spacing w:after="200" w:before="200"/>
      </w:pPr>
      <w:r>
        <w:t xml:space="preserve"/>
      </w:r>
    </w:p>
    <w:p>
      <w:pPr>
        <w:pBdr>
          <w:bottom w:val="single" w:color="1F3864" w:sz="4" w:space="1"/>
        </w:pBdr>
        <w:spacing w:after="120" w:before="60"/>
      </w:pPr>
      <w:r>
        <w:t xml:space="preserve"/>
      </w:r>
    </w:p>
    <w:p>
      <w:pPr>
        <w:pStyle w:val="Heading1"/>
      </w:pPr>
      <w:r>
        <w:rPr>
          <w:rFonts w:ascii="Arial" w:cs="Arial" w:eastAsia="Arial" w:hAnsi="Arial"/>
        </w:rPr>
        <w:t xml:space="preserve">1. Urgent Context and Background</w:t>
      </w:r>
    </w:p>
    <w:p>
      <w:pPr>
        <w:spacing w:after="140" w:before="0"/>
        <w:jc w:val="left"/>
      </w:pPr>
      <w:r>
        <w:rPr>
          <w:rFonts w:ascii="Arial" w:cs="Arial" w:eastAsia="Arial" w:hAnsi="Arial"/>
          <w:b w:val="false"/>
          <w:bCs w:val="false"/>
          <w:i w:val="false"/>
          <w:iCs w:val="false"/>
          <w:color w:val="000000"/>
          <w:sz w:val="22"/>
          <w:szCs w:val="22"/>
        </w:rPr>
        <w:t xml:space="preserve">This report documents accessibility violations on official El Paso County Sheriff's Office web properties and the LexisNexis Community Crime Map, a third-party public safety tool used by El Paso County residents. It is prepared as a formal escalation package following repeated failed attempts to report violations through the Sheriff's Office's own ADA grievance process.</w:t>
      </w:r>
    </w:p>
    <w:p>
      <w:pPr>
        <w:spacing w:after="60" w:before="60"/>
      </w:pPr>
      <w:r>
        <w:t xml:space="preserve"/>
      </w:r>
    </w:p>
    <w:p>
      <w:pPr>
        <w:spacing w:after="140" w:before="0"/>
        <w:jc w:val="left"/>
      </w:pPr>
      <w:r>
        <w:rPr>
          <w:rFonts w:ascii="Arial" w:cs="Arial" w:eastAsia="Arial" w:hAnsi="Arial"/>
          <w:b w:val="false"/>
          <w:bCs w:val="false"/>
          <w:i w:val="false"/>
          <w:iCs w:val="false"/>
          <w:color w:val="000000"/>
          <w:sz w:val="22"/>
          <w:szCs w:val="22"/>
        </w:rPr>
        <w:t xml:space="preserve">The U.S. Department of Justice finalized its Title II ADA web accessibility rule in April 2024, requiring state and local government agencies to meet WCAG 2.1 Level AA standards. For El Paso County (population 750,000+), the compliance deadline is </w:t>
      </w:r>
      <w:r>
        <w:rPr>
          <w:rFonts w:ascii="Arial" w:cs="Arial" w:eastAsia="Arial" w:hAnsi="Arial"/>
          <w:b/>
          <w:bCs/>
          <w:i w:val="false"/>
          <w:iCs w:val="false"/>
          <w:color w:val="C00000"/>
          <w:sz w:val="22"/>
          <w:szCs w:val="22"/>
        </w:rPr>
        <w:t xml:space="preserve">April 24, 2026</w:t>
      </w:r>
      <w:r>
        <w:rPr>
          <w:rFonts w:ascii="Arial" w:cs="Arial" w:eastAsia="Arial" w:hAnsi="Arial"/>
          <w:b w:val="false"/>
          <w:bCs w:val="false"/>
          <w:i w:val="false"/>
          <w:iCs w:val="false"/>
          <w:color w:val="000000"/>
          <w:sz w:val="22"/>
          <w:szCs w:val="22"/>
        </w:rPr>
        <w:t xml:space="preserve"> — twelve days from the date of this report.</w:t>
      </w:r>
    </w:p>
    <w:p>
      <w:pPr>
        <w:spacing w:after="60" w:before="60"/>
      </w:pPr>
      <w:r>
        <w:t xml:space="preserve"/>
      </w:r>
    </w:p>
    <w:p>
      <w:pPr>
        <w:spacing w:after="140" w:before="0"/>
        <w:jc w:val="left"/>
      </w:pPr>
      <w:r>
        <w:rPr>
          <w:rFonts w:ascii="Arial" w:cs="Arial" w:eastAsia="Arial" w:hAnsi="Arial"/>
          <w:b w:val="false"/>
          <w:bCs w:val="false"/>
          <w:i w:val="false"/>
          <w:iCs w:val="false"/>
          <w:color w:val="000000"/>
          <w:sz w:val="22"/>
          <w:szCs w:val="22"/>
        </w:rPr>
        <w:t xml:space="preserve">The El Paso County Sheriff's Office operates two pages directly dedicated to ADA compliance: an ADA Support and Request Form, and a Digital Accessibility statement page. Both pages contain violations. More critically, the contact email listed on the Digital Accessibility page — </w:t>
      </w:r>
      <w:r>
        <w:rPr>
          <w:rFonts w:ascii="Arial" w:cs="Arial" w:eastAsia="Arial" w:hAnsi="Arial"/>
          <w:b/>
          <w:bCs/>
          <w:i w:val="false"/>
          <w:iCs w:val="false"/>
          <w:color w:val="000000"/>
          <w:sz w:val="22"/>
          <w:szCs w:val="22"/>
        </w:rPr>
        <w:t xml:space="preserve">shrcommunity@elpasoco.com</w:t>
      </w:r>
      <w:r>
        <w:rPr>
          <w:rFonts w:ascii="Arial" w:cs="Arial" w:eastAsia="Arial" w:hAnsi="Arial"/>
          <w:b w:val="false"/>
          <w:bCs w:val="false"/>
          <w:i w:val="false"/>
          <w:iCs w:val="false"/>
          <w:color w:val="000000"/>
          <w:sz w:val="22"/>
          <w:szCs w:val="22"/>
        </w:rPr>
        <w:t xml:space="preserve"> — has been bouncing for approximately one year, rendering the agency's own ADA grievance channel completely non-functional. Formal complaints submitted through the correct channel were never received. The internal remedy has been exhausted. This document establishes the basis for external escalation.</w:t>
      </w:r>
    </w:p>
    <w:p>
      <w:pPr>
        <w:spacing w:after="80" w:before="80"/>
      </w:pPr>
      <w:r>
        <w:t xml:space="preserve"/>
      </w:r>
    </w:p>
    <w:p>
      <w:pPr>
        <w:pBdr>
          <w:bottom w:val="single" w:color="1F4E79" w:sz="10" w:space="1"/>
        </w:pBdr>
        <w:spacing w:after="200" w:before="120"/>
      </w:pPr>
      <w:r>
        <w:t xml:space="preserve"/>
      </w:r>
    </w:p>
    <w:p>
      <w:pPr>
        <w:pStyle w:val="Heading1"/>
      </w:pPr>
      <w:r>
        <w:rPr>
          <w:rFonts w:ascii="Arial" w:cs="Arial" w:eastAsia="Arial" w:hAnsi="Arial"/>
        </w:rPr>
        <w:t xml:space="preserve">2. Site Audit — ADA Support &amp; Request Form</w:t>
      </w:r>
    </w:p>
    <w:p>
      <w:pPr>
        <w:spacing w:after="140" w:before="0"/>
        <w:jc w:val="left"/>
      </w:pPr>
      <w:r>
        <w:rPr>
          <w:rFonts w:ascii="Arial" w:cs="Arial" w:eastAsia="Arial" w:hAnsi="Arial"/>
          <w:b/>
          <w:bCs/>
          <w:i w:val="false"/>
          <w:iCs w:val="false"/>
          <w:color w:val="000000"/>
          <w:sz w:val="22"/>
          <w:szCs w:val="22"/>
        </w:rPr>
        <w:t xml:space="preserve">URL: </w:t>
      </w:r>
      <w:r>
        <w:rPr>
          <w:rFonts w:ascii="Arial" w:cs="Arial" w:eastAsia="Arial" w:hAnsi="Arial"/>
          <w:b w:val="false"/>
          <w:bCs w:val="false"/>
          <w:i w:val="false"/>
          <w:iCs w:val="false"/>
          <w:color w:val="2E74B5"/>
          <w:sz w:val="22"/>
          <w:szCs w:val="22"/>
        </w:rPr>
        <w:t xml:space="preserve">https://epcsheriffsoffice.com/ada-support-request-form/</w:t>
      </w:r>
    </w:p>
    <w:p>
      <w:pPr>
        <w:spacing w:after="140" w:before="0"/>
        <w:jc w:val="left"/>
      </w:pPr>
      <w:r>
        <w:rPr>
          <w:rFonts w:ascii="Arial" w:cs="Arial" w:eastAsia="Arial" w:hAnsi="Arial"/>
          <w:b/>
          <w:bCs/>
          <w:i w:val="false"/>
          <w:iCs w:val="false"/>
          <w:color w:val="000000"/>
          <w:sz w:val="22"/>
          <w:szCs w:val="22"/>
        </w:rPr>
        <w:t xml:space="preserve">axe-core result: </w:t>
      </w:r>
      <w:r>
        <w:rPr>
          <w:rFonts w:ascii="Arial" w:cs="Arial" w:eastAsia="Arial" w:hAnsi="Arial"/>
          <w:b w:val="false"/>
          <w:bCs w:val="false"/>
          <w:i w:val="false"/>
          <w:iCs w:val="false"/>
          <w:color w:val="000000"/>
          <w:sz w:val="22"/>
          <w:szCs w:val="22"/>
        </w:rPr>
        <w:t xml:space="preserve">2 violations  |  48 passing rules</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BF8F00" w:sz="12"/>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ADA-S1-01  </w:t>
            </w:r>
            <w:r>
              <w:rPr>
                <w:rFonts w:ascii="Arial" w:cs="Arial" w:eastAsia="Arial" w:hAnsi="Arial"/>
                <w:b/>
                <w:bCs/>
                <w:i w:val="false"/>
                <w:iCs w:val="false"/>
                <w:color w:val="000000"/>
                <w:sz w:val="22"/>
                <w:szCs w:val="22"/>
              </w:rPr>
              <w:t xml:space="preserve">Search input text fails minimum color contrast</w:t>
            </w:r>
            <w:r>
              <w:rPr>
                <w:rFonts w:ascii="Arial" w:cs="Arial" w:eastAsia="Arial" w:hAnsi="Arial"/>
                <w:b/>
                <w:bCs/>
                <w:i w:val="false"/>
                <w:iCs w:val="false"/>
                <w:color w:val="BF8F00"/>
                <w:sz w:val="18"/>
                <w:szCs w:val="18"/>
              </w:rPr>
              <w:t xml:space="preserve">   [SERIOUS]</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1.4.3 — Contrast (Minimum) —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header search bar renders placeholder and input text in rgb(153, 153, 153) against a white background. This produces an approximate contrast ratio of 2.85:1 — well below the WCAG 4.5:1 minimum for normal text. Users with low vision, cataracts, or color deficiency cannot reliably read or interact with this field.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color: rgb(153,153,153) on background: #FFFFFF  →  ratio ≈ 2.85:1  (required: 4.5:1)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Change the input text color to a minimum of #767676 (4.54:1) or preferably #595959 (7:1). Update both the placeholder color (::placeholder CSS) and the typed-text color to the same darker value.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375623" w:sz="12"/>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ADA-S1-02  </w:t>
            </w:r>
            <w:r>
              <w:rPr>
                <w:rFonts w:ascii="Arial" w:cs="Arial" w:eastAsia="Arial" w:hAnsi="Arial"/>
                <w:b/>
                <w:bCs/>
                <w:i w:val="false"/>
                <w:iCs w:val="false"/>
                <w:color w:val="000000"/>
                <w:sz w:val="22"/>
                <w:szCs w:val="22"/>
              </w:rPr>
              <w:t xml:space="preserve">Heading hierarchy skips from H1 to H4</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2.4.6 — Headings and Labels —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page has a correct H1 ("ADA Support and Request Form") but the main form introduction is marked as H4, skipping H2 and H3 entirely. Screen reader users who navigate by heading shortcuts experience a broken outline — the page appears to jump from the title directly to a sub-sub-heading with no intermediate structure.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&lt;h1&gt;ADA Support and Request Form&lt;/h1&gt;
... [no H2 or H3] ...
&lt;h4&gt;Do you have any questions, comments...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Replace the H4 with an H2. Review all heading levels site-wide to ensure each level increases by no more than one step at a time per WCAG 2.4.6.</w:t>
            </w:r>
          </w:p>
        </w:tc>
      </w:tr>
    </w:tbl>
    <w:p>
      <w:pPr>
        <w:spacing w:after="100" w:before="60"/>
      </w:pPr>
      <w:r>
        <w:t xml:space="preserve"/>
      </w:r>
    </w:p>
    <w:p>
      <w:pPr>
        <w:pStyle w:val="Heading2"/>
      </w:pPr>
      <w:r>
        <w:rPr>
          <w:rFonts w:ascii="Arial" w:cs="Arial" w:eastAsia="Arial" w:hAnsi="Arial"/>
        </w:rPr>
        <w:t xml:space="preserve">2.1 What Passes on This Page</w:t>
      </w:r>
    </w:p>
    <w:p>
      <w:pPr>
        <w:spacing w:after="140" w:before="0"/>
        <w:jc w:val="left"/>
      </w:pPr>
      <w:r>
        <w:rPr>
          <w:rFonts w:ascii="Arial" w:cs="Arial" w:eastAsia="Arial" w:hAnsi="Arial"/>
          <w:b w:val="false"/>
          <w:bCs w:val="false"/>
          <w:i w:val="false"/>
          <w:iCs w:val="false"/>
          <w:color w:val="000000"/>
          <w:sz w:val="22"/>
          <w:szCs w:val="22"/>
        </w:rPr>
        <w:t xml:space="preserve">The following items are correctly implemented and should be maintained:</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Lang attribute: &lt;html lang="en"&gt; is correctly set</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Viewport meta tag: &lt;meta name="viewport"&gt; is present</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Skip to content link: A functional skip link exists as the first focusable element</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Form field labels: All visible form inputs (Name, Email, Organization, etc.) have correctly associated &lt;label&gt; elements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Main landmark: A &lt;main&gt; element wraps the primary content area</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Page title: "ADA Support &amp; Request Form — El Paso County Sheriff's Office" is descriptive and correct</w:t>
      </w:r>
    </w:p>
    <w:p>
      <w:pPr>
        <w:spacing w:after="80" w:before="80"/>
      </w:pPr>
      <w:r>
        <w:t xml:space="preserve"/>
      </w:r>
    </w:p>
    <w:p>
      <w:pPr>
        <w:pBdr>
          <w:bottom w:val="single" w:color="1F4E79" w:sz="10" w:space="1"/>
        </w:pBdr>
        <w:spacing w:after="200" w:before="120"/>
      </w:pPr>
      <w:r>
        <w:t xml:space="preserve"/>
      </w:r>
    </w:p>
    <w:p>
      <w:pPr>
        <w:spacing w:after="0"/>
      </w:pPr>
      <w:r>
        <w:br w:type="page"/>
      </w:r>
    </w:p>
    <w:p>
      <w:pPr>
        <w:pStyle w:val="Heading1"/>
      </w:pPr>
      <w:r>
        <w:rPr>
          <w:rFonts w:ascii="Arial" w:cs="Arial" w:eastAsia="Arial" w:hAnsi="Arial"/>
        </w:rPr>
        <w:t xml:space="preserve">3. Site Audit — Digital Accessibility Statement Page</w:t>
      </w:r>
    </w:p>
    <w:p>
      <w:pPr>
        <w:spacing w:after="140" w:before="0"/>
        <w:jc w:val="left"/>
      </w:pPr>
      <w:r>
        <w:rPr>
          <w:rFonts w:ascii="Arial" w:cs="Arial" w:eastAsia="Arial" w:hAnsi="Arial"/>
          <w:b/>
          <w:bCs/>
          <w:i w:val="false"/>
          <w:iCs w:val="false"/>
          <w:color w:val="000000"/>
          <w:sz w:val="22"/>
          <w:szCs w:val="22"/>
        </w:rPr>
        <w:t xml:space="preserve">URL: </w:t>
      </w:r>
      <w:r>
        <w:rPr>
          <w:rFonts w:ascii="Arial" w:cs="Arial" w:eastAsia="Arial" w:hAnsi="Arial"/>
          <w:b w:val="false"/>
          <w:bCs w:val="false"/>
          <w:i w:val="false"/>
          <w:iCs w:val="false"/>
          <w:color w:val="2E74B5"/>
          <w:sz w:val="22"/>
          <w:szCs w:val="22"/>
        </w:rPr>
        <w:t xml:space="preserve">https://epcsheriffsoffice.com/digital-accessibility/</w:t>
      </w:r>
    </w:p>
    <w:p>
      <w:pPr>
        <w:spacing w:after="140" w:before="0"/>
        <w:jc w:val="left"/>
      </w:pPr>
      <w:r>
        <w:rPr>
          <w:rFonts w:ascii="Arial" w:cs="Arial" w:eastAsia="Arial" w:hAnsi="Arial"/>
          <w:b/>
          <w:bCs/>
          <w:i w:val="false"/>
          <w:iCs w:val="false"/>
          <w:color w:val="000000"/>
          <w:sz w:val="22"/>
          <w:szCs w:val="22"/>
        </w:rPr>
        <w:t xml:space="preserve">axe-core result: </w:t>
      </w:r>
      <w:r>
        <w:rPr>
          <w:rFonts w:ascii="Arial" w:cs="Arial" w:eastAsia="Arial" w:hAnsi="Arial"/>
          <w:b w:val="false"/>
          <w:bCs w:val="false"/>
          <w:i w:val="false"/>
          <w:iCs w:val="false"/>
          <w:color w:val="000000"/>
          <w:sz w:val="22"/>
          <w:szCs w:val="22"/>
        </w:rPr>
        <w:t xml:space="preserve">2 automated violations  +  4 critical manual findings  |  48 passing rules</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BF8F00" w:sz="12"/>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ADA-S2-01  </w:t>
            </w:r>
            <w:r>
              <w:rPr>
                <w:rFonts w:ascii="Arial" w:cs="Arial" w:eastAsia="Arial" w:hAnsi="Arial"/>
                <w:b/>
                <w:bCs/>
                <w:i w:val="false"/>
                <w:iCs w:val="false"/>
                <w:color w:val="000000"/>
                <w:sz w:val="22"/>
                <w:szCs w:val="22"/>
              </w:rPr>
              <w:t xml:space="preserve">Search input text fails minimum color contrast (same as Site 1)</w:t>
            </w:r>
            <w:r>
              <w:rPr>
                <w:rFonts w:ascii="Arial" w:cs="Arial" w:eastAsia="Arial" w:hAnsi="Arial"/>
                <w:b/>
                <w:bCs/>
                <w:i w:val="false"/>
                <w:iCs w:val="false"/>
                <w:color w:val="BF8F00"/>
                <w:sz w:val="18"/>
                <w:szCs w:val="18"/>
              </w:rPr>
              <w:t xml:space="preserve">   [SERIOUS]</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1.4.3 — Contrast (Minimum) —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same site-wide search bar contrast failure appears on this page. Both pages share a WordPress/Elementor theme with the same contrast deficiency. One theme-level CSS fix resolves both.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color: rgb(153,153,153) on background: #FFFFFF  →  ratio ≈ 2.85:1  (required: 4.5:1)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Update the theme's search input color to #595959 or darker. This is a global theme CSS variable change — one fix resolves the violation across the entire site.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375623" w:sz="12"/>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ADA-S2-02  </w:t>
            </w:r>
            <w:r>
              <w:rPr>
                <w:rFonts w:ascii="Arial" w:cs="Arial" w:eastAsia="Arial" w:hAnsi="Arial"/>
                <w:b/>
                <w:bCs/>
                <w:i w:val="false"/>
                <w:iCs w:val="false"/>
                <w:color w:val="000000"/>
                <w:sz w:val="22"/>
                <w:szCs w:val="22"/>
              </w:rPr>
              <w:t xml:space="preserve">Heading hierarchy jumps from H2 to H5</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2.4.6 — Headings and Labels —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"Process for Requesting Reasonable Accommodation(s)" section uses an H5 element nested under an H2, skipping H3 and H4. Combined with the H1→H4 skip on the ADA Request Form page, the heading structure across both ADA-specific pages is systematically broken — on the very pages meant to serve users with disabilities.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&lt;h2&gt;General Information&lt;/h2&gt;
... 
&lt;h5&gt;Process for Requesting Reasonable Accomodation(s)...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Change the H5 to an H3. If additional nesting is needed below, use H4. Audit all pages on the site for heading order violations using a tool such as the Headings Map browser extension or WAVE.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C00000" w:sz="12"/>
              <w:left w:val="single" w:color="CCCCCC" w:sz="4"/>
              <w:bottom w:val="single" w:color="CCCCCC" w:sz="4"/>
              <w:right w:val="single" w:color="CCCCCC" w:sz="4"/>
            </w:tcBorders>
            <w:shd w:fill="FCE4D6"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ADA-S2-03  </w:t>
            </w:r>
            <w:r>
              <w:rPr>
                <w:rFonts w:ascii="Arial" w:cs="Arial" w:eastAsia="Arial" w:hAnsi="Arial"/>
                <w:b/>
                <w:bCs/>
                <w:i w:val="false"/>
                <w:iCs w:val="false"/>
                <w:color w:val="000000"/>
                <w:sz w:val="22"/>
                <w:szCs w:val="22"/>
              </w:rPr>
              <w:t xml:space="preserve">Email link href does not match displayed text — grievance channel is misdirected</w:t>
            </w:r>
            <w:r>
              <w:rPr>
                <w:rFonts w:ascii="Arial" w:cs="Arial" w:eastAsia="Arial" w:hAnsi="Arial"/>
                <w:b/>
                <w:bCs/>
                <w:i w:val="false"/>
                <w:iCs w:val="false"/>
                <w:color w:val="C00000"/>
                <w:sz w:val="18"/>
                <w:szCs w:val="18"/>
              </w:rPr>
              <w:t xml:space="preserve">   [CRITICAL]</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2.4.4 — Link Purpose / 4.1.2 — Name, Role, Value —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Digital Accessibility page displays the email address shrcommunity@elpasoco.com as the contact for ADA requests. However, one of the two mailto: href values on the page points to shrrecruiting@elpasoco.com — the recruiting inbox. This means a user who clicks the link may send their ADA complaint to a completely unrelated department. Combined with the fact that the correct email has been bouncing for approximately one year, the ADA grievance channel is fully non-functional on two levels: wrong destination and dead address.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Displayed text: shrcommunity@elpasoco.com
mailto: href value: shrrecruiting@elpasoco.com  ← WRONG ADDRESS
Bounce status: shrcommunity@elpasoco.com has bounced for ~12 months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Immediately: (1) Correct the mismatched href to match the displayed address. (2) Restore the shrcommunity@elpasoco.com mailbox or replace with a functioning alternative. (3) Until fixed, replace both instances with a working contact method (phone number, physical address, online form submission) with a note that email is temporarily unavailable. A non-functional ADA grievance channel is itself a Title II violation under 28 CFR § 35.107.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2563A4" w:sz="12"/>
              <w:left w:val="single" w:color="CCCCCC" w:sz="4"/>
              <w:bottom w:val="single" w:color="CCCCCC" w:sz="4"/>
              <w:right w:val="single" w:color="CCCCCC" w:sz="4"/>
            </w:tcBorders>
            <w:shd w:fill="DEEAF1"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ADA-S2-04  </w:t>
            </w:r>
            <w:r>
              <w:rPr>
                <w:rFonts w:ascii="Arial" w:cs="Arial" w:eastAsia="Arial" w:hAnsi="Arial"/>
                <w:b/>
                <w:bCs/>
                <w:i w:val="false"/>
                <w:iCs w:val="false"/>
                <w:color w:val="000000"/>
                <w:sz w:val="22"/>
                <w:szCs w:val="22"/>
              </w:rPr>
              <w:t xml:space="preserve">Two typographical errors on the accessibility compliance page</w:t>
            </w:r>
            <w:r>
              <w:rPr>
                <w:rFonts w:ascii="Arial" w:cs="Arial" w:eastAsia="Arial" w:hAnsi="Arial"/>
                <w:b/>
                <w:bCs/>
                <w:i w:val="false"/>
                <w:iCs w:val="false"/>
                <w:color w:val="2563A4"/>
                <w:sz w:val="18"/>
                <w:szCs w:val="18"/>
              </w:rPr>
              <w:t xml:space="preserve">   [MINOR]</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Plain Language / Content Quality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Digital Accessibility statement page — the Sheriff's Office's primary public commitment to ADA compliance — contains two misspellings in heading elements: (1) The H1 reads "Digital Accessibilty" (missing the second "i" in Accessibility). (2) An H5 heading reads "Accomodation(s)" (missing one "c" — correct spelling: "Accommodation"). While not a WCAG technical violation, these errors on a compliance-focused page undermine credibility and suggest the content has not been reviewed since publication.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H1: "Digital Accessibilty"  ← missing letter
H5: "Accomodation(s)"  ← misspelled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Correct H1 to "Digital Accessibility". Correct H5 to "Accommodation(s)". Both are single-character editorial fixes in the WordPress CMS.</w:t>
            </w:r>
          </w:p>
        </w:tc>
      </w:tr>
    </w:tbl>
    <w:p>
      <w:pPr>
        <w:spacing w:after="100" w:before="60"/>
      </w:pPr>
      <w:r>
        <w:t xml:space="preserve"/>
      </w:r>
    </w:p>
    <w:p>
      <w:pPr>
        <w:pStyle w:val="Heading2"/>
      </w:pPr>
      <w:r>
        <w:rPr>
          <w:rFonts w:ascii="Arial" w:cs="Arial" w:eastAsia="Arial" w:hAnsi="Arial"/>
        </w:rPr>
        <w:t xml:space="preserve">3.1 What Passes on This Page</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Lang attribute, viewport meta, skip link, main landmark — all correctly implemented (same as Site 1)</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Physical mailing address is correctly provided: 27 East Vermijo Avenue, Colorado Springs, CO 80903</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Office hours are listed: 8:00am – 4:30pm</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ADA statement language references the ADA of 1990 and non-discrimination commitment correctly</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15-business-day and 30-business-day response timelines are documented</w:t>
      </w:r>
    </w:p>
    <w:p>
      <w:pPr>
        <w:spacing w:after="80" w:before="80"/>
      </w:pPr>
      <w:r>
        <w:t xml:space="preserve"/>
      </w:r>
    </w:p>
    <w:p>
      <w:pPr>
        <w:pBdr>
          <w:bottom w:val="single" w:color="1F4E79" w:sz="10" w:space="1"/>
        </w:pBdr>
        <w:spacing w:after="200" w:before="120"/>
      </w:pPr>
      <w:r>
        <w:t xml:space="preserve"/>
      </w:r>
    </w:p>
    <w:p>
      <w:pPr>
        <w:spacing w:after="0"/>
      </w:pPr>
      <w:r>
        <w:br w:type="page"/>
      </w:r>
    </w:p>
    <w:p>
      <w:pPr>
        <w:pStyle w:val="Heading1"/>
      </w:pPr>
      <w:r>
        <w:rPr>
          <w:rFonts w:ascii="Arial" w:cs="Arial" w:eastAsia="Arial" w:hAnsi="Arial"/>
        </w:rPr>
        <w:t xml:space="preserve">4. Site Audit — LexisNexis Community Crime Map</w:t>
      </w:r>
    </w:p>
    <w:p>
      <w:pPr>
        <w:spacing w:after="140" w:before="0"/>
        <w:jc w:val="left"/>
      </w:pPr>
      <w:r>
        <w:rPr>
          <w:rFonts w:ascii="Arial" w:cs="Arial" w:eastAsia="Arial" w:hAnsi="Arial"/>
          <w:b/>
          <w:bCs/>
          <w:i w:val="false"/>
          <w:iCs w:val="false"/>
          <w:color w:val="000000"/>
          <w:sz w:val="22"/>
          <w:szCs w:val="22"/>
        </w:rPr>
        <w:t xml:space="preserve">URL: </w:t>
      </w:r>
      <w:r>
        <w:rPr>
          <w:rFonts w:ascii="Arial" w:cs="Arial" w:eastAsia="Arial" w:hAnsi="Arial"/>
          <w:b w:val="false"/>
          <w:bCs w:val="false"/>
          <w:i w:val="false"/>
          <w:iCs w:val="false"/>
          <w:color w:val="2E74B5"/>
          <w:sz w:val="22"/>
          <w:szCs w:val="22"/>
        </w:rPr>
        <w:t xml:space="preserve">https://www.communitycrimemap.com/</w:t>
      </w:r>
    </w:p>
    <w:p>
      <w:pPr>
        <w:spacing w:after="140" w:before="0"/>
        <w:jc w:val="left"/>
      </w:pPr>
      <w:r>
        <w:rPr>
          <w:rFonts w:ascii="Arial" w:cs="Arial" w:eastAsia="Arial" w:hAnsi="Arial"/>
          <w:b/>
          <w:bCs/>
          <w:i w:val="false"/>
          <w:iCs w:val="false"/>
          <w:color w:val="000000"/>
          <w:sz w:val="22"/>
          <w:szCs w:val="22"/>
        </w:rPr>
        <w:t xml:space="preserve">Operator: </w:t>
      </w:r>
      <w:r>
        <w:rPr>
          <w:rFonts w:ascii="Arial" w:cs="Arial" w:eastAsia="Arial" w:hAnsi="Arial"/>
          <w:b w:val="false"/>
          <w:bCs w:val="false"/>
          <w:i w:val="false"/>
          <w:iCs w:val="false"/>
          <w:color w:val="000000"/>
          <w:sz w:val="22"/>
          <w:szCs w:val="22"/>
        </w:rPr>
        <w:t xml:space="preserve">LexisNexis Risk Solutions (RELX Group) — data sourced from Colorado Springs Police Department</w:t>
      </w:r>
    </w:p>
    <w:p>
      <w:pPr>
        <w:spacing w:after="140" w:before="0"/>
        <w:jc w:val="left"/>
      </w:pPr>
      <w:r>
        <w:rPr>
          <w:rFonts w:ascii="Arial" w:cs="Arial" w:eastAsia="Arial" w:hAnsi="Arial"/>
          <w:b/>
          <w:bCs/>
          <w:i w:val="false"/>
          <w:iCs w:val="false"/>
          <w:color w:val="000000"/>
          <w:sz w:val="22"/>
          <w:szCs w:val="22"/>
        </w:rPr>
        <w:t xml:space="preserve">axe-core result: </w:t>
      </w:r>
      <w:r>
        <w:rPr>
          <w:rFonts w:ascii="Arial" w:cs="Arial" w:eastAsia="Arial" w:hAnsi="Arial"/>
          <w:b w:val="false"/>
          <w:bCs w:val="false"/>
          <w:i w:val="false"/>
          <w:iCs w:val="false"/>
          <w:color w:val="000000"/>
          <w:sz w:val="22"/>
          <w:szCs w:val="22"/>
        </w:rPr>
        <w:t xml:space="preserve">External script injection blocked by CSP — manual inspection performed</w:t>
      </w:r>
    </w:p>
    <w:p>
      <w:pPr>
        <w:spacing w:after="100" w:before="60"/>
      </w:pPr>
      <w:r>
        <w:t xml:space="preserve"/>
      </w:r>
    </w:p>
    <w:p>
      <w:pPr>
        <w:spacing w:after="140" w:before="0"/>
        <w:jc w:val="left"/>
      </w:pPr>
      <w:r>
        <w:rPr>
          <w:rFonts w:ascii="Arial" w:cs="Arial" w:eastAsia="Arial" w:hAnsi="Arial"/>
          <w:b w:val="false"/>
          <w:bCs w:val="false"/>
          <w:i w:val="false"/>
          <w:iCs w:val="false"/>
          <w:color w:val="000000"/>
          <w:sz w:val="22"/>
          <w:szCs w:val="22"/>
        </w:rPr>
        <w:t xml:space="preserve">The Community Crime Map is operated by LexisNexis, not the El Paso County Sheriff's Office. However, it is the primary public-facing crime data visualization tool used by El Paso County residents and serves a critical public safety function. When government agencies direct the public to third-party tools for government data, those tools fall under the ADA's "program access" requirements. Residents with disabilities who cannot use the map interface are denied equal access to public safety information.</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C00000" w:sz="12"/>
              <w:left w:val="single" w:color="CCCCCC" w:sz="4"/>
              <w:bottom w:val="single" w:color="CCCCCC" w:sz="4"/>
              <w:right w:val="single" w:color="CCCCCC" w:sz="4"/>
            </w:tcBorders>
            <w:shd w:fill="FCE4D6"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ADA-CCM-01  </w:t>
            </w:r>
            <w:r>
              <w:rPr>
                <w:rFonts w:ascii="Arial" w:cs="Arial" w:eastAsia="Arial" w:hAnsi="Arial"/>
                <w:b/>
                <w:bCs/>
                <w:i w:val="false"/>
                <w:iCs w:val="false"/>
                <w:color w:val="000000"/>
                <w:sz w:val="22"/>
                <w:szCs w:val="22"/>
              </w:rPr>
              <w:t xml:space="preserve">Entire crime data layer is rendered as map tiles — inaccessible to screen readers</w:t>
            </w:r>
            <w:r>
              <w:rPr>
                <w:rFonts w:ascii="Arial" w:cs="Arial" w:eastAsia="Arial" w:hAnsi="Arial"/>
                <w:b/>
                <w:bCs/>
                <w:i w:val="false"/>
                <w:iCs w:val="false"/>
                <w:color w:val="C00000"/>
                <w:sz w:val="18"/>
                <w:szCs w:val="18"/>
              </w:rPr>
              <w:t xml:space="preserve">   [CRITICAL]</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1.1.1 — Non-text Content —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crime incident data is rendered exclusively as graphical pin markers on a Google Maps tile layer. There is no text alternative, no accessible data table, no way for a screen reader user to query "what crimes occurred near my address." The 272 crime records visible for Colorado Springs on the date of audit are completely invisible to blind users. For a public safety tool, this is among the most severe accessibility failures possible — it denies blind residents equal access to information about safety in their own neighborhood.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Map container: no aria-label, no role attribute
272 incidents rendered as SVG/canvas pins with no text alternative
document.querySelectorAll("h1,h2,h3,h4,h5,h6") returns []</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LexisNexis must provide an accessible data table view as the default or easily discoverable alternative. The Data Grid view (accessible via the grid icon in the toolbar) does expose tabular data and partially mitigates this — however it is not the default view, is not indicated to assistive technology, and its existence is not announced to screen reader users on page load. Recommended: auto-announce record count via aria-live region on load; make the grid view the co-equal default; add aria-label="Crime incident data for [location]" to the 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BF8F00" w:sz="12"/>
              <w:left w:val="single" w:color="CCCCCC" w:sz="4"/>
              <w:bottom w:val="single" w:color="CCCCCC" w:sz="4"/>
              <w:right w:val="single" w:color="CCCCCC" w:sz="4"/>
            </w:tcBorders>
            <w:shd w:fill="FFF2CC"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ADA-CCM-02  </w:t>
            </w:r>
            <w:r>
              <w:rPr>
                <w:rFonts w:ascii="Arial" w:cs="Arial" w:eastAsia="Arial" w:hAnsi="Arial"/>
                <w:b/>
                <w:bCs/>
                <w:i w:val="false"/>
                <w:iCs w:val="false"/>
                <w:color w:val="000000"/>
                <w:sz w:val="22"/>
                <w:szCs w:val="22"/>
              </w:rPr>
              <w:t xml:space="preserve">No heading elements on the entire page</w:t>
            </w:r>
            <w:r>
              <w:rPr>
                <w:rFonts w:ascii="Arial" w:cs="Arial" w:eastAsia="Arial" w:hAnsi="Arial"/>
                <w:b/>
                <w:bCs/>
                <w:i w:val="false"/>
                <w:iCs w:val="false"/>
                <w:color w:val="BF8F00"/>
                <w:sz w:val="18"/>
                <w:szCs w:val="18"/>
              </w:rPr>
              <w:t xml:space="preserve">   [SERIOUS]</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2.4.6 — Headings and Labels — Level AA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application renders zero H1–H6 elements. The page title "Community Crime Map" exists only as a styled text element in the header, not as a semantic heading. Screen reader users navigating by headings find no structure whatsoever — the entire application is a flat, unlabeled collection of interactive controls.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document.querySelectorAll("h1,h2,h3,h4,h5,h6") returns []</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&lt;h1&gt;Community Crime Map&lt;/h1&gt; as the primary heading (can be visually styled to match the existing header). Add structural headings for Filter panel, Map legend, and Data Grid sections.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375623" w:sz="12"/>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ADA-CCM-03  </w:t>
            </w:r>
            <w:r>
              <w:rPr>
                <w:rFonts w:ascii="Arial" w:cs="Arial" w:eastAsia="Arial" w:hAnsi="Arial"/>
                <w:b/>
                <w:bCs/>
                <w:i w:val="false"/>
                <w:iCs w:val="false"/>
                <w:color w:val="000000"/>
                <w:sz w:val="22"/>
                <w:szCs w:val="22"/>
              </w:rPr>
              <w:t xml:space="preserve">No skip navigation link</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2.4.1 — Bypass Blocks —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toolbar contains multiple icon buttons before the main map or data content area. Keyboard users must tab through every toolbar control before reaching interactive content. No skip link is provided.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document.querySelector('a[href*="#main"],a[href*="#content"]') returns null</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a visually-hidden skip link as the first focusable element: &lt;a class="sr-only" href="#map-content"&gt;Skip to map&lt;/a&gt;. Also add &lt;a href="#data-grid"&gt;Skip to data table&lt;/a&gt; when the grid view is active.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600"/>
        <w:gridCol w:w="7760"/>
      </w:tblGrid>
      <w:tr>
        <w:tc>
          <w:tcPr>
            <w:tcW w:type="dxa" w:w="9360"/>
            <w:gridSpan w:val="2"/>
            <w:tcBorders>
              <w:top w:val="single" w:color="375623" w:sz="12"/>
              <w:left w:val="single" w:color="CCCCCC" w:sz="4"/>
              <w:bottom w:val="single" w:color="CCCCCC" w:sz="4"/>
              <w:right w:val="single" w:color="CCCCCC" w:sz="4"/>
            </w:tcBorders>
            <w:shd w:fill="E2EFDA" w:val="clear"/>
            <w:tcMar>
              <w:top w:type="dxa" w:w="100"/>
              <w:left w:type="dxa" w:w="140"/>
              <w:bottom w:type="dxa" w:w="100"/>
              <w:right w:type="dxa" w:w="140"/>
            </w:tcMar>
          </w:tcPr>
          <w:p>
            <w:pPr>
              <w:spacing w:after="0"/>
            </w:pPr>
            <w:r>
              <w:rPr>
                <w:rFonts w:ascii="Arial" w:cs="Arial" w:eastAsia="Arial" w:hAnsi="Arial"/>
                <w:b/>
                <w:bCs/>
                <w:i w:val="false"/>
                <w:iCs w:val="false"/>
                <w:color w:val="000000"/>
                <w:sz w:val="22"/>
                <w:szCs w:val="22"/>
              </w:rPr>
              <w:t xml:space="preserve">ADA-CCM-04  </w:t>
            </w:r>
            <w:r>
              <w:rPr>
                <w:rFonts w:ascii="Arial" w:cs="Arial" w:eastAsia="Arial" w:hAnsi="Arial"/>
                <w:b/>
                <w:bCs/>
                <w:i w:val="false"/>
                <w:iCs w:val="false"/>
                <w:color w:val="000000"/>
                <w:sz w:val="22"/>
                <w:szCs w:val="22"/>
              </w:rPr>
              <w:t xml:space="preserve">Map container has no accessible name or role</w:t>
            </w:r>
            <w:r>
              <w:rPr>
                <w:rFonts w:ascii="Arial" w:cs="Arial" w:eastAsia="Arial" w:hAnsi="Arial"/>
                <w:b/>
                <w:bCs/>
                <w:i w:val="false"/>
                <w:iCs w:val="false"/>
                <w:color w:val="375623"/>
                <w:sz w:val="18"/>
                <w:szCs w:val="18"/>
              </w:rPr>
              <w:t xml:space="preserve">   [MODERATE]</w:t>
            </w:r>
            <w: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WCAG</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WCAG 4.1.2 — Name, Role, Value — Level 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Issue</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The Google Maps container element has no aria-label, no role, and no title. Screen readers either skip it silently or read the raw Google Maps copyright text. Users have no way to understand what the map area contains or how many incidents are displayed.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Evidence</w:t>
            </w:r>
          </w:p>
        </w:tc>
        <w:tc>
          <w:tcPr>
            <w:tcW w:type="dxa" w:w="7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0"/>
            </w:pPr>
            <w:r>
              <w:rPr>
                <w:rFonts w:ascii="Courier New" w:cs="Courier New" w:eastAsia="Courier New" w:hAnsi="Courier New"/>
                <w:color w:val="333333"/>
                <w:sz w:val="18"/>
                <w:szCs w:val="18"/>
              </w:rPr>
              <w:t xml:space="preserve">Map container: &lt;div class="gm-style"&gt;  (no aria-label, no role)
Record count element exists ("272 Records") but is not associated with the map via aria-describedby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bCs/>
                <w:i w:val="false"/>
                <w:iCs w:val="false"/>
                <w:color w:val="595959"/>
                <w:sz w:val="19"/>
                <w:szCs w:val="19"/>
              </w:rPr>
              <w:t xml:space="preserve">Fix</w:t>
            </w:r>
          </w:p>
        </w:tc>
        <w:tc>
          <w:tcPr>
            <w:tcW w:type="dxa" w:w="77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0"/>
                <w:szCs w:val="20"/>
              </w:rPr>
              <w:t xml:space="preserve">Add aria-label="Crime incident map — 272 records for Colorado Springs, CO" to the map container (dynamically updated as filters change). Add role="application" with aria-describedby pointing to the record count element.</w:t>
            </w:r>
          </w:p>
        </w:tc>
      </w:tr>
    </w:tbl>
    <w:p>
      <w:pPr>
        <w:spacing w:after="60" w:before="60"/>
      </w:pPr>
      <w:r>
        <w:t xml:space="preserve"/>
      </w:r>
    </w:p>
    <w:p>
      <w:pPr>
        <w:pStyle w:val="Heading2"/>
      </w:pPr>
      <w:r>
        <w:rPr>
          <w:rFonts w:ascii="Arial" w:cs="Arial" w:eastAsia="Arial" w:hAnsi="Arial"/>
        </w:rPr>
        <w:t xml:space="preserve">4.1 What Passes on This Page</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Lang attribute: html[lang="en"] is correctly set</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Viewport meta tag is present</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Main landmark: &lt;main&gt; element is present</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Icon buttons: All toolbar icon buttons have aria-label attributes (no naked icon buttons)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Live regions: Seven aria-live="polite" regions are in place for dynamic content updates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Calendar buttons: aria-label="Open calendar" is correctly applied</w:t>
      </w:r>
    </w:p>
    <w:p>
      <w:pPr>
        <w:spacing w:after="80" w:before="80"/>
      </w:pPr>
      <w:r>
        <w:t xml:space="preserve"/>
      </w:r>
    </w:p>
    <w:p>
      <w:pPr>
        <w:pBdr>
          <w:bottom w:val="single" w:color="1F4E79" w:sz="10" w:space="1"/>
        </w:pBdr>
        <w:spacing w:after="200" w:before="120"/>
      </w:pPr>
      <w:r>
        <w:t xml:space="preserve"/>
      </w:r>
    </w:p>
    <w:p>
      <w:pPr>
        <w:spacing w:after="0"/>
      </w:pPr>
      <w:r>
        <w:br w:type="page"/>
      </w:r>
    </w:p>
    <w:p>
      <w:pPr>
        <w:pStyle w:val="Heading1"/>
      </w:pPr>
      <w:r>
        <w:rPr>
          <w:rFonts w:ascii="Arial" w:cs="Arial" w:eastAsia="Arial" w:hAnsi="Arial"/>
        </w:rPr>
        <w:t xml:space="preserve">5. Consolidated Findings Summary</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360"/>
        <w:gridCol w:w="2400"/>
      </w:tblGrid>
      <w:tr>
        <w:tc>
          <w:tcPr>
            <w:tcW w:type="dxa" w:w="14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Finding ID</w:t>
            </w:r>
          </w:p>
        </w:tc>
        <w:tc>
          <w:tcPr>
            <w:tcW w:type="dxa" w:w="1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Impact</w:t>
            </w:r>
          </w:p>
        </w:tc>
        <w:tc>
          <w:tcPr>
            <w:tcW w:type="dxa" w:w="436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Issue</w:t>
            </w:r>
          </w:p>
        </w:tc>
        <w:tc>
          <w:tcPr>
            <w:tcW w:type="dxa" w:w="24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WCAG Reference</w:t>
            </w:r>
          </w:p>
        </w:tc>
      </w:tr>
      <w:tr>
        <w:tc>
          <w:tcPr>
            <w:tcW w:type="dxa" w:w="9360"/>
            <w:gridSpan w:val="4"/>
            <w:tcBorders>
              <w:top w:val="single" w:color="CCCCCC" w:sz="4"/>
              <w:left w:val="single" w:color="CCCCCC" w:sz="4"/>
              <w:bottom w:val="single" w:color="CCCCCC" w:sz="4"/>
              <w:right w:val="single" w:color="CCCCCC" w:sz="4"/>
            </w:tcBorders>
            <w:shd w:fill="FFF8DC" w:val="clear"/>
            <w:tcMar>
              <w:top w:type="dxa" w:w="60"/>
              <w:left w:type="dxa" w:w="140"/>
              <w:bottom w:type="dxa" w:w="60"/>
              <w:right w:type="dxa" w:w="140"/>
            </w:tcMar>
          </w:tcPr>
          <w:p>
            <w:pPr>
              <w:spacing w:after="0"/>
            </w:pPr>
            <w:r>
              <w:rPr>
                <w:rFonts w:ascii="Arial" w:cs="Arial" w:eastAsia="Arial" w:hAnsi="Arial"/>
                <w:b/>
                <w:bCs/>
                <w:i w:val="false"/>
                <w:iCs w:val="false"/>
                <w:color w:val="1F3864"/>
                <w:sz w:val="20"/>
                <w:szCs w:val="20"/>
              </w:rPr>
              <w:t xml:space="preserve">EPC Sheriff — ADA Support Request Form  (epcsheriffsoffice.com/ada-support-request-form/)</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ADA-S1-01</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bCs/>
                <w:i w:val="false"/>
                <w:iCs w:val="false"/>
                <w:color w:val="BF8F00"/>
                <w:sz w:val="18"/>
                <w:szCs w:val="18"/>
              </w:rPr>
              <w:t xml:space="preserve">SERIOUS</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Search input text contrast failure (2.85:1 vs 4.5:1 required)</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1.4.3 (Level AA)</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ADA-S1-02</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Heading skips from H1 to H4</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2.4.6 (Level AA)</w:t>
            </w:r>
          </w:p>
        </w:tc>
      </w:tr>
      <w:tr>
        <w:tc>
          <w:tcPr>
            <w:tcW w:type="dxa" w:w="9360"/>
            <w:gridSpan w:val="4"/>
            <w:tcBorders>
              <w:top w:val="single" w:color="CCCCCC" w:sz="4"/>
              <w:left w:val="single" w:color="CCCCCC" w:sz="4"/>
              <w:bottom w:val="single" w:color="CCCCCC" w:sz="4"/>
              <w:right w:val="single" w:color="CCCCCC" w:sz="4"/>
            </w:tcBorders>
            <w:shd w:fill="FFF8DC" w:val="clear"/>
            <w:tcMar>
              <w:top w:type="dxa" w:w="60"/>
              <w:left w:type="dxa" w:w="140"/>
              <w:bottom w:type="dxa" w:w="60"/>
              <w:right w:type="dxa" w:w="140"/>
            </w:tcMar>
          </w:tcPr>
          <w:p>
            <w:pPr>
              <w:spacing w:after="0"/>
            </w:pPr>
            <w:r>
              <w:rPr>
                <w:rFonts w:ascii="Arial" w:cs="Arial" w:eastAsia="Arial" w:hAnsi="Arial"/>
                <w:b/>
                <w:bCs/>
                <w:i w:val="false"/>
                <w:iCs w:val="false"/>
                <w:color w:val="1F3864"/>
                <w:sz w:val="20"/>
                <w:szCs w:val="20"/>
              </w:rPr>
              <w:t xml:space="preserve">EPC Sheriff — Digital Accessibility Page  (epcsheriffsoffice.com/digital-accessibility/)</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ADA-S2-01</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bCs/>
                <w:i w:val="false"/>
                <w:iCs w:val="false"/>
                <w:color w:val="BF8F00"/>
                <w:sz w:val="18"/>
                <w:szCs w:val="18"/>
              </w:rPr>
              <w:t xml:space="preserve">SERIOUS</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Search input text contrast failure (same theme-level defect)</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1.4.3 (Level AA)</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ADA-S2-02</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Heading skips from H2 to H5</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2.4.6 (Level AA)</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ADA-S2-03</w:t>
            </w:r>
          </w:p>
        </w:tc>
        <w:tc>
          <w:tcPr>
            <w:tcW w:type="dxa" w:w="12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18"/>
                <w:szCs w:val="18"/>
              </w:rPr>
              <w:t xml:space="preserve">CRITICAL</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 grievance email bouncing ~1 year; one mailto href mismatched to recruiting inbox</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28 CFR § 35.107 / WCAG 2.4.4 (Level A)</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ADA-S2-04</w:t>
            </w:r>
          </w:p>
        </w:tc>
        <w:tc>
          <w:tcPr>
            <w:tcW w:type="dxa" w:w="12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top"/>
          </w:tcPr>
          <w:p>
            <w:pPr>
              <w:spacing w:after="0"/>
            </w:pPr>
            <w:r>
              <w:rPr>
                <w:rFonts w:ascii="Arial" w:cs="Arial" w:eastAsia="Arial" w:hAnsi="Arial"/>
                <w:b/>
                <w:bCs/>
                <w:i w:val="false"/>
                <w:iCs w:val="false"/>
                <w:color w:val="2563A4"/>
                <w:sz w:val="18"/>
                <w:szCs w:val="18"/>
              </w:rPr>
              <w:t xml:space="preserve">MINOR</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Two typos in headings: "Accessibilty" and "Accomodation(s)"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Content quality</w:t>
            </w:r>
          </w:p>
        </w:tc>
      </w:tr>
      <w:tr>
        <w:tc>
          <w:tcPr>
            <w:tcW w:type="dxa" w:w="9360"/>
            <w:gridSpan w:val="4"/>
            <w:tcBorders>
              <w:top w:val="single" w:color="CCCCCC" w:sz="4"/>
              <w:left w:val="single" w:color="CCCCCC" w:sz="4"/>
              <w:bottom w:val="single" w:color="CCCCCC" w:sz="4"/>
              <w:right w:val="single" w:color="CCCCCC" w:sz="4"/>
            </w:tcBorders>
            <w:shd w:fill="FFF8DC" w:val="clear"/>
            <w:tcMar>
              <w:top w:type="dxa" w:w="60"/>
              <w:left w:type="dxa" w:w="140"/>
              <w:bottom w:type="dxa" w:w="60"/>
              <w:right w:type="dxa" w:w="140"/>
            </w:tcMar>
          </w:tcPr>
          <w:p>
            <w:pPr>
              <w:spacing w:after="0"/>
            </w:pPr>
            <w:r>
              <w:rPr>
                <w:rFonts w:ascii="Arial" w:cs="Arial" w:eastAsia="Arial" w:hAnsi="Arial"/>
                <w:b/>
                <w:bCs/>
                <w:i w:val="false"/>
                <w:iCs w:val="false"/>
                <w:color w:val="1F3864"/>
                <w:sz w:val="20"/>
                <w:szCs w:val="20"/>
              </w:rPr>
              <w:t xml:space="preserve">LexisNexis Community Crime Map  (communitycrimemap.com) — CSPD data source</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ADA-CCM-01</w:t>
            </w:r>
          </w:p>
        </w:tc>
        <w:tc>
          <w:tcPr>
            <w:tcW w:type="dxa" w:w="12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bCs/>
                <w:i w:val="false"/>
                <w:iCs w:val="false"/>
                <w:color w:val="C00000"/>
                <w:sz w:val="18"/>
                <w:szCs w:val="18"/>
              </w:rPr>
              <w:t xml:space="preserve">CRITICAL</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272 crime incidents rendered as inaccessible map tiles — no screen reader alternative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1.1.1 (Level A)</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ADA-CCM-02</w:t>
            </w:r>
          </w:p>
        </w:tc>
        <w:tc>
          <w:tcPr>
            <w:tcW w:type="dxa" w:w="12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bCs/>
                <w:i w:val="false"/>
                <w:iCs w:val="false"/>
                <w:color w:val="BF8F00"/>
                <w:sz w:val="18"/>
                <w:szCs w:val="18"/>
              </w:rPr>
              <w:t xml:space="preserve">SERIOUS</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Zero heading elements on entire page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2.4.6 (Level AA)</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ADA-CCM-03</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No skip navigation link</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2.4.1 (Level A)</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ADA-CCM-04</w:t>
            </w:r>
          </w:p>
        </w:tc>
        <w:tc>
          <w:tcPr>
            <w:tcW w:type="dxa" w:w="12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bCs/>
                <w:i w:val="false"/>
                <w:iCs w:val="false"/>
                <w:color w:val="375623"/>
                <w:sz w:val="18"/>
                <w:szCs w:val="18"/>
              </w:rPr>
              <w:t xml:space="preserve">MODERATE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19"/>
                <w:szCs w:val="19"/>
              </w:rPr>
              <w:t xml:space="preserve">Map container has no aria-label or accessible role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595959"/>
                <w:sz w:val="18"/>
                <w:szCs w:val="18"/>
              </w:rPr>
              <w:t xml:space="preserve">WCAG 4.1.2 (Level A)</w:t>
            </w:r>
          </w:p>
        </w:tc>
      </w:tr>
    </w:tbl>
    <w:p>
      <w:pPr>
        <w:spacing w:after="80" w:before="80"/>
      </w:pPr>
      <w:r>
        <w:t xml:space="preserve"/>
      </w:r>
    </w:p>
    <w:p>
      <w:pPr>
        <w:pBdr>
          <w:bottom w:val="single" w:color="1F4E79" w:sz="10" w:space="1"/>
        </w:pBdr>
        <w:spacing w:after="200" w:before="120"/>
      </w:pPr>
      <w:r>
        <w:t xml:space="preserve"/>
      </w:r>
    </w:p>
    <w:p>
      <w:pPr>
        <w:spacing w:after="0"/>
      </w:pPr>
      <w:r>
        <w:br w:type="page"/>
      </w:r>
    </w:p>
    <w:p>
      <w:pPr>
        <w:pStyle w:val="Heading1"/>
      </w:pPr>
      <w:r>
        <w:rPr>
          <w:rFonts w:ascii="Arial" w:cs="Arial" w:eastAsia="Arial" w:hAnsi="Arial"/>
        </w:rPr>
        <w:t xml:space="preserve">6. Escalation Path — April 24, 2026 Deadline</w:t>
      </w:r>
    </w:p>
    <w:p>
      <w:pPr>
        <w:spacing w:after="140" w:before="0"/>
        <w:jc w:val="left"/>
      </w:pPr>
      <w:r>
        <w:rPr>
          <w:rFonts w:ascii="Arial" w:cs="Arial" w:eastAsia="Arial" w:hAnsi="Arial"/>
          <w:b w:val="false"/>
          <w:bCs w:val="false"/>
          <w:i w:val="false"/>
          <w:iCs w:val="false"/>
          <w:color w:val="000000"/>
          <w:sz w:val="22"/>
          <w:szCs w:val="22"/>
        </w:rPr>
        <w:t xml:space="preserve">The DOJ Title II web accessibility compliance deadline for El Paso County is </w:t>
      </w:r>
      <w:r>
        <w:rPr>
          <w:rFonts w:ascii="Arial" w:cs="Arial" w:eastAsia="Arial" w:hAnsi="Arial"/>
          <w:b/>
          <w:bCs/>
          <w:i w:val="false"/>
          <w:iCs w:val="false"/>
          <w:color w:val="C00000"/>
          <w:sz w:val="22"/>
          <w:szCs w:val="22"/>
        </w:rPr>
        <w:t xml:space="preserve">April 24, 2026</w:t>
      </w:r>
      <w:r>
        <w:rPr>
          <w:rFonts w:ascii="Arial" w:cs="Arial" w:eastAsia="Arial" w:hAnsi="Arial"/>
          <w:b w:val="false"/>
          <w:bCs w:val="false"/>
          <w:i w:val="false"/>
          <w:iCs w:val="false"/>
          <w:color w:val="000000"/>
          <w:sz w:val="22"/>
          <w:szCs w:val="22"/>
        </w:rPr>
        <w:t xml:space="preserve">. The Sheriff's Office's own ADA grievance channel has been non-functional for approximately twelve months despite multiple reports. Under 28 CFR § 35.107(b), agencies must maintain a functional grievance procedure. A non-functional process is itself a Title II violation and establishes that internal remedies have been exhausted, satisfying the prerequisite for external complaint filing.</w:t>
      </w:r>
    </w:p>
    <w:p>
      <w:pPr>
        <w:spacing w:after="80" w:before="60"/>
      </w:pPr>
      <w:r>
        <w:t xml:space="preserve"/>
      </w:r>
    </w:p>
    <w:p>
      <w:pPr>
        <w:pStyle w:val="Heading2"/>
      </w:pPr>
      <w:r>
        <w:rPr>
          <w:rFonts w:ascii="Arial" w:cs="Arial" w:eastAsia="Arial" w:hAnsi="Arial"/>
        </w:rPr>
        <w:t xml:space="preserve">Step 1 — U.S. Department of Justice Civil Rights Division (File Immediately)</w:t>
      </w:r>
    </w:p>
    <w:p>
      <w:pPr>
        <w:spacing w:after="140" w:before="0"/>
        <w:jc w:val="left"/>
      </w:pPr>
      <w:r>
        <w:rPr>
          <w:rFonts w:ascii="Arial" w:cs="Arial" w:eastAsia="Arial" w:hAnsi="Arial"/>
          <w:b w:val="false"/>
          <w:bCs w:val="false"/>
          <w:i w:val="false"/>
          <w:iCs w:val="false"/>
          <w:color w:val="000000"/>
          <w:sz w:val="22"/>
          <w:szCs w:val="22"/>
        </w:rPr>
        <w:t xml:space="preserve">File a formal ADA Title II complaint with the DOJ. This is the primary federal enforcement mechanism for state and local government web accessibility violations.</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Filing portal: www.ada.gov/file-a-complaint/ (online form, takes approximately 20 minutes)</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Mailing address: U.S. Department of Justice, Civil Rights Division, 950 Pennsylvania Avenue NW, Washington DC 20530</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Key facts to include in the complaint:</w:t>
      </w:r>
    </w:p>
    <w:p>
      <w:pPr>
        <w:pStyle w:val="ListParagraph"/>
        <w:numPr>
          <w:ilvl w:val="0"/>
          <w:numId w:val="3"/>
        </w:numPr>
        <w:spacing w:after="60"/>
      </w:pPr>
      <w:r>
        <w:rPr>
          <w:rFonts w:ascii="Arial" w:cs="Arial" w:eastAsia="Arial" w:hAnsi="Arial"/>
          <w:b w:val="false"/>
          <w:bCs w:val="false"/>
          <w:i w:val="false"/>
          <w:iCs w:val="false"/>
          <w:color w:val="000000"/>
          <w:sz w:val="18"/>
          <w:szCs w:val="18"/>
        </w:rPr>
        <w:t xml:space="preserve">Agency: El Paso County Sheriff's Office, 27 East Vermijo Avenue, Colorado Springs, CO 80903</w:t>
      </w:r>
    </w:p>
    <w:p>
      <w:pPr>
        <w:pStyle w:val="ListParagraph"/>
        <w:numPr>
          <w:ilvl w:val="0"/>
          <w:numId w:val="3"/>
        </w:numPr>
        <w:spacing w:after="60"/>
      </w:pPr>
      <w:r>
        <w:rPr>
          <w:rFonts w:ascii="Arial" w:cs="Arial" w:eastAsia="Arial" w:hAnsi="Arial"/>
          <w:b w:val="false"/>
          <w:bCs w:val="false"/>
          <w:i w:val="false"/>
          <w:iCs w:val="false"/>
          <w:color w:val="000000"/>
          <w:sz w:val="18"/>
          <w:szCs w:val="18"/>
        </w:rPr>
        <w:t xml:space="preserve">Nature of violation: Non-functional ADA grievance email (shrcommunity@elpasoco.com) bouncing for ~12 months</w:t>
      </w:r>
    </w:p>
    <w:p>
      <w:pPr>
        <w:pStyle w:val="ListParagraph"/>
        <w:numPr>
          <w:ilvl w:val="0"/>
          <w:numId w:val="3"/>
        </w:numPr>
        <w:spacing w:after="60"/>
      </w:pPr>
      <w:r>
        <w:rPr>
          <w:rFonts w:ascii="Arial" w:cs="Arial" w:eastAsia="Arial" w:hAnsi="Arial"/>
          <w:b w:val="false"/>
          <w:bCs w:val="false"/>
          <w:i w:val="false"/>
          <w:iCs w:val="false"/>
          <w:color w:val="000000"/>
          <w:sz w:val="18"/>
          <w:szCs w:val="18"/>
        </w:rPr>
        <w:t xml:space="preserve">Dates of attempted contact: list all prior report dates</w:t>
      </w:r>
    </w:p>
    <w:p>
      <w:pPr>
        <w:pStyle w:val="ListParagraph"/>
        <w:numPr>
          <w:ilvl w:val="0"/>
          <w:numId w:val="3"/>
        </w:numPr>
        <w:spacing w:after="60"/>
      </w:pPr>
      <w:r>
        <w:rPr>
          <w:rFonts w:ascii="Arial" w:cs="Arial" w:eastAsia="Arial" w:hAnsi="Arial"/>
          <w:b w:val="false"/>
          <w:bCs w:val="false"/>
          <w:i w:val="false"/>
          <w:iCs w:val="false"/>
          <w:color w:val="000000"/>
          <w:sz w:val="18"/>
          <w:szCs w:val="18"/>
        </w:rPr>
        <w:t xml:space="preserve">Supporting documentation: attach this audit report and any email bounce records</w:t>
      </w:r>
    </w:p>
    <w:p>
      <w:pPr>
        <w:pStyle w:val="ListParagraph"/>
        <w:numPr>
          <w:ilvl w:val="0"/>
          <w:numId w:val="3"/>
        </w:numPr>
        <w:spacing w:after="60"/>
      </w:pPr>
      <w:r>
        <w:rPr>
          <w:rFonts w:ascii="Arial" w:cs="Arial" w:eastAsia="Arial" w:hAnsi="Arial"/>
          <w:b w:val="false"/>
          <w:bCs w:val="false"/>
          <w:i w:val="false"/>
          <w:iCs w:val="false"/>
          <w:color w:val="000000"/>
          <w:sz w:val="18"/>
          <w:szCs w:val="18"/>
        </w:rPr>
        <w:t xml:space="preserve">Applicable rule: 28 CFR Part 35 (Title II); DOJ Web Accessibility Rule (effective April 24, 2026)</w:t>
      </w:r>
    </w:p>
    <w:p>
      <w:pPr>
        <w:spacing w:after="80" w:before="40"/>
      </w:pPr>
      <w:r>
        <w:t xml:space="preserve"/>
      </w:r>
    </w:p>
    <w:p>
      <w:pPr>
        <w:pStyle w:val="Heading2"/>
      </w:pPr>
      <w:r>
        <w:rPr>
          <w:rFonts w:ascii="Arial" w:cs="Arial" w:eastAsia="Arial" w:hAnsi="Arial"/>
        </w:rPr>
        <w:t xml:space="preserve">Step 2 — Colorado Civil Rights Division (File Simultaneously)</w:t>
      </w:r>
    </w:p>
    <w:p>
      <w:pPr>
        <w:spacing w:after="140" w:before="0"/>
        <w:jc w:val="left"/>
      </w:pPr>
      <w:r>
        <w:rPr>
          <w:rFonts w:ascii="Arial" w:cs="Arial" w:eastAsia="Arial" w:hAnsi="Arial"/>
          <w:b w:val="false"/>
          <w:bCs w:val="false"/>
          <w:i w:val="false"/>
          <w:iCs w:val="false"/>
          <w:color w:val="000000"/>
          <w:sz w:val="22"/>
          <w:szCs w:val="22"/>
        </w:rPr>
        <w:t xml:space="preserve">File a parallel complaint with the CCRD under the Colorado Anti-Discrimination Act (CADA), which provides state-level enforcement against disability discrimination by government entities.</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Filing portal: ccrd.colorado.gov/file-a-charge</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Phone: (303) 894-2997</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Address: 1560 Broadway, Suite 825, Denver, CO 80202</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CADA provides broader remedies than the ADA in some circumstances; a parallel filing preserves all options</w:t>
      </w:r>
    </w:p>
    <w:p>
      <w:pPr>
        <w:spacing w:after="80" w:before="40"/>
      </w:pPr>
      <w:r>
        <w:t xml:space="preserve"/>
      </w:r>
    </w:p>
    <w:p>
      <w:pPr>
        <w:pStyle w:val="Heading2"/>
      </w:pPr>
      <w:r>
        <w:rPr>
          <w:rFonts w:ascii="Arial" w:cs="Arial" w:eastAsia="Arial" w:hAnsi="Arial"/>
        </w:rPr>
        <w:t xml:space="preserve">Step 3 — U.S. Attorney's Office, District of Colorado</w:t>
      </w:r>
    </w:p>
    <w:p>
      <w:pPr>
        <w:spacing w:after="140" w:before="0"/>
        <w:jc w:val="left"/>
      </w:pPr>
      <w:r>
        <w:rPr>
          <w:rFonts w:ascii="Arial" w:cs="Arial" w:eastAsia="Arial" w:hAnsi="Arial"/>
          <w:b w:val="false"/>
          <w:bCs w:val="false"/>
          <w:i w:val="false"/>
          <w:iCs w:val="false"/>
          <w:color w:val="000000"/>
          <w:sz w:val="22"/>
          <w:szCs w:val="22"/>
        </w:rPr>
        <w:t xml:space="preserve">The U.S. Attorney's Office handles regional civil rights enforcement and can investigate Title II violations independently of the DOJ complaint process.</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Contact: civilrights@usdoj.gov (District of Colorado Civil Rights Coordinator)</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Address: 1801 California Street, Suite 1600, Denver, CO 80202</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Phone: (303) 454-0100</w:t>
      </w:r>
    </w:p>
    <w:p>
      <w:pPr>
        <w:spacing w:after="80" w:before="40"/>
      </w:pPr>
      <w:r>
        <w:t xml:space="preserve"/>
      </w:r>
    </w:p>
    <w:p>
      <w:pPr>
        <w:pStyle w:val="Heading2"/>
      </w:pPr>
      <w:r>
        <w:rPr>
          <w:rFonts w:ascii="Arial" w:cs="Arial" w:eastAsia="Arial" w:hAnsi="Arial"/>
        </w:rPr>
        <w:t xml:space="preserve">Step 4 — Certified Physical Mail to Sheriff's Office</w:t>
      </w:r>
    </w:p>
    <w:p>
      <w:pPr>
        <w:spacing w:after="140" w:before="0"/>
        <w:jc w:val="left"/>
      </w:pPr>
      <w:r>
        <w:rPr>
          <w:rFonts w:ascii="Arial" w:cs="Arial" w:eastAsia="Arial" w:hAnsi="Arial"/>
          <w:b w:val="false"/>
          <w:bCs w:val="false"/>
          <w:i w:val="false"/>
          <w:iCs w:val="false"/>
          <w:color w:val="000000"/>
          <w:sz w:val="22"/>
          <w:szCs w:val="22"/>
        </w:rPr>
        <w:t xml:space="preserve">Since the email channel is non-functional, send a certified letter (return receipt requested) to create a documented paper trail that cannot be disputed.</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Address: El Paso County Sheriff's Office, Attn: Community Affairs and Research / ADA Coordinator, 27 East Vermijo Avenue, Colorado Springs, CO 80903</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Include: a printed copy of this audit report, dates of prior email attempts, and a 10-business-day response deadline</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Send via USPS Certified Mail with Electronic Return Receipt — the green card is legal evidence of delivery</w:t>
      </w:r>
    </w:p>
    <w:p>
      <w:pPr>
        <w:spacing w:after="80" w:before="40"/>
      </w:pPr>
      <w:r>
        <w:t xml:space="preserve"/>
      </w:r>
    </w:p>
    <w:p>
      <w:pPr>
        <w:pStyle w:val="Heading2"/>
      </w:pPr>
      <w:r>
        <w:rPr>
          <w:rFonts w:ascii="Arial" w:cs="Arial" w:eastAsia="Arial" w:hAnsi="Arial"/>
        </w:rPr>
        <w:t xml:space="preserve">Step 5 — El Paso County Board of County Commissioners</w:t>
      </w:r>
    </w:p>
    <w:p>
      <w:pPr>
        <w:spacing w:after="140" w:before="0"/>
        <w:jc w:val="left"/>
      </w:pPr>
      <w:r>
        <w:rPr>
          <w:rFonts w:ascii="Arial" w:cs="Arial" w:eastAsia="Arial" w:hAnsi="Arial"/>
          <w:b w:val="false"/>
          <w:bCs w:val="false"/>
          <w:i w:val="false"/>
          <w:iCs w:val="false"/>
          <w:color w:val="000000"/>
          <w:sz w:val="22"/>
          <w:szCs w:val="22"/>
        </w:rPr>
        <w:t xml:space="preserve">The Board of County Commissioners has oversight authority over Sheriff's Office operations and can direct remediation.</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Address: El Paso County Board of County Commissioners, 200 S. Cascade Ave., Colorado Springs, CO 80903</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Public comment: County Commissioner meetings are held bi-weekly and include public comment periods — ADA compliance is a matter of public record</w:t>
      </w:r>
    </w:p>
    <w:p>
      <w:pPr>
        <w:spacing w:after="80" w:before="80"/>
      </w:pPr>
      <w:r>
        <w:t xml:space="preserve"/>
      </w:r>
    </w:p>
    <w:p>
      <w:pPr>
        <w:pBdr>
          <w:bottom w:val="single" w:color="1F4E79" w:sz="10" w:space="1"/>
        </w:pBdr>
        <w:spacing w:after="200" w:before="120"/>
      </w:pPr>
      <w:r>
        <w:t xml:space="preserve"/>
      </w:r>
    </w:p>
    <w:p>
      <w:pPr>
        <w:spacing w:after="0"/>
      </w:pPr>
      <w:r>
        <w:br w:type="page"/>
      </w:r>
    </w:p>
    <w:p>
      <w:pPr>
        <w:pStyle w:val="Heading1"/>
      </w:pPr>
      <w:r>
        <w:rPr>
          <w:rFonts w:ascii="Arial" w:cs="Arial" w:eastAsia="Arial" w:hAnsi="Arial"/>
        </w:rPr>
        <w:t xml:space="preserve">7. Crime Map Data — Accessible Alternative Solution</w:t>
      </w:r>
    </w:p>
    <w:p>
      <w:pPr>
        <w:spacing w:after="140" w:before="0"/>
        <w:jc w:val="left"/>
      </w:pPr>
      <w:r>
        <w:rPr>
          <w:rFonts w:ascii="Arial" w:cs="Arial" w:eastAsia="Arial" w:hAnsi="Arial"/>
          <w:b w:val="false"/>
          <w:bCs w:val="false"/>
          <w:i w:val="false"/>
          <w:iCs w:val="false"/>
          <w:color w:val="000000"/>
          <w:sz w:val="22"/>
          <w:szCs w:val="22"/>
        </w:rPr>
        <w:t xml:space="preserve">Beyond the accessibility violations of the LexisNexis interface itself, there is a structural opportunity: the crime data that powers the map is available in structured, tabular form via the platform's Data Grid view. This section proposes a technical pathway to make that data accessible to screen reader users, parcel-connected, and integrated into a plain-language civic platform.</w:t>
      </w:r>
    </w:p>
    <w:p>
      <w:pPr>
        <w:spacing w:after="80" w:before="60"/>
      </w:pPr>
      <w:r>
        <w:t xml:space="preserve"/>
      </w:r>
    </w:p>
    <w:p>
      <w:pPr>
        <w:pStyle w:val="Heading2"/>
      </w:pPr>
      <w:r>
        <w:rPr>
          <w:rFonts w:ascii="Arial" w:cs="Arial" w:eastAsia="Arial" w:hAnsi="Arial"/>
        </w:rPr>
        <w:t xml:space="preserve">7.1 What the Data Contains</w:t>
      </w:r>
    </w:p>
    <w:p>
      <w:pPr>
        <w:spacing w:after="140" w:before="0"/>
        <w:jc w:val="left"/>
      </w:pPr>
      <w:r>
        <w:rPr>
          <w:rFonts w:ascii="Arial" w:cs="Arial" w:eastAsia="Arial" w:hAnsi="Arial"/>
          <w:b w:val="false"/>
          <w:bCs w:val="false"/>
          <w:i w:val="false"/>
          <w:iCs w:val="false"/>
          <w:color w:val="000000"/>
          <w:sz w:val="22"/>
          <w:szCs w:val="22"/>
        </w:rPr>
        <w:t xml:space="preserve">On April 12, 2026, the Community Crime Map data grid for Colorado Springs, CO returned 272 records in the default date range. Each record contains the following structured fields: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Field</w:t>
            </w:r>
          </w:p>
        </w:tc>
        <w:tc>
          <w:tcPr>
            <w:tcW w:type="dxa" w:w="16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Example Value</w:t>
            </w:r>
          </w:p>
        </w:tc>
        <w:tc>
          <w:tcPr>
            <w:tcW w:type="dxa" w:w="596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Class</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Burglary – Commercial</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Top-level crime category; color-coded on map</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Incident #</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2026-00127370</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 case number — unique identifier for cross-reference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Crime</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1st Degree Burglary – No Forced Entry</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Full statutory description from CSPD CAD system</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Date/Time</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04/09/2026 02:15 PM</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Date and time of reported incident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Location Name</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Retail Store</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Location type (not the business name)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Address</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8xx S Tejon St</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Partially masked per privacy policy (block-level precision)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Accuracy</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Address</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Geocoding precision: Address, Intersection, or Area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Agency</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Colorado Springs Police Department</w:t>
            </w:r>
          </w:p>
        </w:tc>
        <w:tc>
          <w:tcPr>
            <w:tcW w:type="dxa" w:w="59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Law enforcement agency that filed the report</w:t>
            </w:r>
          </w:p>
        </w:tc>
      </w:tr>
    </w:tbl>
    <w:p>
      <w:pPr>
        <w:spacing w:after="80" w:before="60"/>
      </w:pPr>
      <w:r>
        <w:t xml:space="preserve"/>
      </w:r>
    </w:p>
    <w:p>
      <w:pPr>
        <w:pStyle w:val="Heading2"/>
      </w:pPr>
      <w:r>
        <w:rPr>
          <w:rFonts w:ascii="Arial" w:cs="Arial" w:eastAsia="Arial" w:hAnsi="Arial"/>
        </w:rPr>
        <w:t xml:space="preserve">7.2 Proposed Integration Architecture</w:t>
      </w:r>
    </w:p>
    <w:p>
      <w:pPr>
        <w:spacing w:after="140" w:before="0"/>
        <w:jc w:val="left"/>
      </w:pPr>
      <w:r>
        <w:rPr>
          <w:rFonts w:ascii="Arial" w:cs="Arial" w:eastAsia="Arial" w:hAnsi="Arial"/>
          <w:b w:val="false"/>
          <w:bCs w:val="false"/>
          <w:i w:val="false"/>
          <w:iCs w:val="false"/>
          <w:color w:val="000000"/>
          <w:sz w:val="22"/>
          <w:szCs w:val="22"/>
        </w:rPr>
        <w:t xml:space="preserve">The following architecture integrates crime incident data into a parcel-based civic platform in a fully accessible, screen-reader-friendly way — replacing the inaccessible tile map as the primary access method.</w:t>
      </w:r>
    </w:p>
    <w:p>
      <w:pPr>
        <w:spacing w:after="60" w:before="40"/>
      </w:pPr>
      <w:r>
        <w:t xml:space="preserve"/>
      </w:r>
    </w:p>
    <w:p>
      <w:pPr>
        <w:spacing w:after="140" w:before="0"/>
        <w:jc w:val="left"/>
      </w:pPr>
      <w:r>
        <w:rPr>
          <w:rFonts w:ascii="Arial" w:cs="Arial" w:eastAsia="Arial" w:hAnsi="Arial"/>
          <w:b/>
          <w:bCs/>
          <w:i w:val="false"/>
          <w:iCs w:val="false"/>
          <w:color w:val="000000"/>
          <w:sz w:val="22"/>
          <w:szCs w:val="22"/>
        </w:rPr>
        <w:t xml:space="preserve">Layer 1 — Parcel-to-Incident Linkage: </w:t>
      </w:r>
      <w:r>
        <w:rPr>
          <w:rFonts w:ascii="Arial" w:cs="Arial" w:eastAsia="Arial" w:hAnsi="Arial"/>
          <w:b w:val="false"/>
          <w:bCs w:val="false"/>
          <w:i w:val="false"/>
          <w:iCs w:val="false"/>
          <w:color w:val="000000"/>
          <w:sz w:val="22"/>
          <w:szCs w:val="22"/>
        </w:rPr>
        <w:t xml:space="preserve">Each parcel in the civic platform stores a centroid coordinate (lat/lng). A scheduled job queries incident records within a configurable radius (default: 0.25 miles) and date range (default: 90 days) for each parcel. Results are stored as linked records on the parcel card.</w:t>
      </w:r>
    </w:p>
    <w:p>
      <w:pPr>
        <w:spacing w:after="60" w:before="40"/>
      </w:pPr>
      <w:r>
        <w:t xml:space="preserve"/>
      </w:r>
    </w:p>
    <w:p>
      <w:pPr>
        <w:spacing w:after="140" w:before="0"/>
        <w:jc w:val="left"/>
      </w:pPr>
      <w:r>
        <w:rPr>
          <w:rFonts w:ascii="Arial" w:cs="Arial" w:eastAsia="Arial" w:hAnsi="Arial"/>
          <w:b/>
          <w:bCs/>
          <w:i w:val="false"/>
          <w:iCs w:val="false"/>
          <w:color w:val="000000"/>
          <w:sz w:val="22"/>
          <w:szCs w:val="22"/>
        </w:rPr>
        <w:t xml:space="preserve">Layer 2 — Accessible Data Table: </w:t>
      </w:r>
      <w:r>
        <w:rPr>
          <w:rFonts w:ascii="Arial" w:cs="Arial" w:eastAsia="Arial" w:hAnsi="Arial"/>
          <w:b w:val="false"/>
          <w:bCs w:val="false"/>
          <w:i w:val="false"/>
          <w:iCs w:val="false"/>
          <w:color w:val="000000"/>
          <w:sz w:val="22"/>
          <w:szCs w:val="22"/>
        </w:rPr>
        <w:t xml:space="preserve">Incidents associated with a parcel are rendered as a standard HTML table with proper &lt;th scope="col"&gt; headers, a descriptive &lt;caption&gt;, and ARIA live region updates. Screen reader users get the same information sighted users see on the map — structured by date, type, and proximity.</w:t>
      </w:r>
    </w:p>
    <w:p>
      <w:pPr>
        <w:spacing w:after="60" w:before="40"/>
      </w:pPr>
      <w:r>
        <w:t xml:space="preserve"/>
      </w:r>
    </w:p>
    <w:p>
      <w:pPr>
        <w:spacing w:after="140" w:before="0"/>
        <w:jc w:val="left"/>
      </w:pPr>
      <w:r>
        <w:rPr>
          <w:rFonts w:ascii="Arial" w:cs="Arial" w:eastAsia="Arial" w:hAnsi="Arial"/>
          <w:b/>
          <w:bCs/>
          <w:i w:val="false"/>
          <w:iCs w:val="false"/>
          <w:color w:val="000000"/>
          <w:sz w:val="22"/>
          <w:szCs w:val="22"/>
        </w:rPr>
        <w:t xml:space="preserve">Layer 3 — Plain Language Summary: </w:t>
      </w:r>
      <w:r>
        <w:rPr>
          <w:rFonts w:ascii="Arial" w:cs="Arial" w:eastAsia="Arial" w:hAnsi="Arial"/>
          <w:b w:val="false"/>
          <w:bCs w:val="false"/>
          <w:i w:val="false"/>
          <w:iCs w:val="false"/>
          <w:color w:val="000000"/>
          <w:sz w:val="22"/>
          <w:szCs w:val="22"/>
        </w:rPr>
        <w:t xml:space="preserve">An AI layer generates a plain-language summary for each parcel: "In the past 90 days, 3 vehicle thefts, 1 residential burglary, and 1 aggravated assault were reported within a quarter mile of this address. The most recent incident was 3 days ago." This is accessible to all users including those with cognitive disabilities.</w:t>
      </w:r>
    </w:p>
    <w:p>
      <w:pPr>
        <w:spacing w:after="60" w:before="40"/>
      </w:pPr>
      <w:r>
        <w:t xml:space="preserve"/>
      </w:r>
    </w:p>
    <w:p>
      <w:pPr>
        <w:spacing w:after="140" w:before="0"/>
        <w:jc w:val="left"/>
      </w:pPr>
      <w:r>
        <w:rPr>
          <w:rFonts w:ascii="Arial" w:cs="Arial" w:eastAsia="Arial" w:hAnsi="Arial"/>
          <w:b/>
          <w:bCs/>
          <w:i w:val="false"/>
          <w:iCs w:val="false"/>
          <w:color w:val="000000"/>
          <w:sz w:val="22"/>
          <w:szCs w:val="22"/>
        </w:rPr>
        <w:t xml:space="preserve">Layer 4 — Notification Channel: </w:t>
      </w:r>
      <w:r>
        <w:rPr>
          <w:rFonts w:ascii="Arial" w:cs="Arial" w:eastAsia="Arial" w:hAnsi="Arial"/>
          <w:b w:val="false"/>
          <w:bCs w:val="false"/>
          <w:i w:val="false"/>
          <w:iCs w:val="false"/>
          <w:color w:val="000000"/>
          <w:sz w:val="22"/>
          <w:szCs w:val="22"/>
        </w:rPr>
        <w:t xml:space="preserve">Residents who opt in to notifications for a parcel receive plain-text email or SMS alerts when new incidents are logged nearby — an accessible alternative to the LexisNexis email subscription feature, which requires navigating the inaccessible map interface to configure.</w:t>
      </w:r>
    </w:p>
    <w:p>
      <w:pPr>
        <w:spacing w:after="80" w:before="40"/>
      </w:pPr>
      <w:r>
        <w:t xml:space="preserve"/>
      </w:r>
    </w:p>
    <w:p>
      <w:pPr>
        <w:pStyle w:val="Heading2"/>
      </w:pPr>
      <w:r>
        <w:rPr>
          <w:rFonts w:ascii="Arial" w:cs="Arial" w:eastAsia="Arial" w:hAnsi="Arial"/>
        </w:rPr>
        <w:t xml:space="preserve">7.3 Sample Record Output (Accessible Table Format)</w:t>
      </w:r>
    </w:p>
    <w:p>
      <w:pPr>
        <w:spacing w:after="140" w:before="0"/>
        <w:jc w:val="left"/>
      </w:pPr>
      <w:r>
        <w:rPr>
          <w:rFonts w:ascii="Arial" w:cs="Arial" w:eastAsia="Arial" w:hAnsi="Arial"/>
          <w:b w:val="false"/>
          <w:bCs w:val="false"/>
          <w:i w:val="false"/>
          <w:iCs w:val="false"/>
          <w:color w:val="000000"/>
          <w:sz w:val="22"/>
          <w:szCs w:val="22"/>
        </w:rPr>
        <w:t xml:space="preserve">The following represents how a parcel card would display nearby incident data in the proposed platform, based on the actual data retrieved from the Community Crime Map on April 12, 2026:</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1560"/>
        <w:gridCol w:w="2200"/>
      </w:tblGrid>
      <w:tr>
        <w:tc>
          <w:tcPr>
            <w:tcW w:type="dxa" w:w="14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Date</w:t>
            </w:r>
          </w:p>
        </w:tc>
        <w:tc>
          <w:tcPr>
            <w:tcW w:type="dxa" w:w="26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Crime</w:t>
            </w:r>
          </w:p>
        </w:tc>
        <w:tc>
          <w:tcPr>
            <w:tcW w:type="dxa" w:w="16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Class</w:t>
            </w:r>
          </w:p>
        </w:tc>
        <w:tc>
          <w:tcPr>
            <w:tcW w:type="dxa" w:w="156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Address</w:t>
            </w:r>
          </w:p>
        </w:tc>
        <w:tc>
          <w:tcPr>
            <w:tcW w:type="dxa" w:w="22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Agency</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04/09/2026</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1st Degree Burglary – No Forced Entry – Building</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Burglary – Commercial</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8xx S Tejon St</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04/09/2026</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2nd Degree Burglary – Entering Retail Store While Open</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Burglary – Commercial</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32xx E Platte Ave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04/09/2026</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False Report of Explosives / Harmful Substances</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Arson</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22xx N Nevada Ave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04/09/2026</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Robbery – Residence – Strong Arm</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Robbery – Individual</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3xx Iowa Ave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04/08/2026</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2nd Degree Assault – Strangulation</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Assault – Aggravated</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18xx Southgate Rd</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04/08/2026</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Theft – $2,000 to $4,999, Not Otherwise Classified</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Theft</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17xx W Uintah St</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04/08/2026</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Robbery – Street – Strong Arm</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Robbery – Individual</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12xx E Boulder St</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04/07/2026</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2nd Degree Burglary – Forced Entry – Dwelling</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Burglary – Residential</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23xx Hancock Expy</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CSPD</w:t>
            </w:r>
          </w:p>
        </w:tc>
      </w:tr>
    </w:tbl>
    <w:p>
      <w:pPr>
        <w:spacing w:after="60" w:before="60"/>
      </w:pPr>
      <w:r>
        <w:t xml:space="preserve"/>
      </w:r>
    </w:p>
    <w:p>
      <w:pPr>
        <w:pBdr>
          <w:left w:val="single" w:color="2E74B5" w:sz="12"/>
        </w:pBdr>
        <w:shd w:fill="F2F2F2" w:val="clear"/>
        <w:spacing w:after="160"/>
        <w:ind w:left="240" w:right="240"/>
      </w:pPr>
      <w:r>
        <w:rPr>
          <w:rFonts w:ascii="Arial" w:cs="Arial" w:eastAsia="Arial" w:hAnsi="Arial"/>
          <w:b w:val="false"/>
          <w:bCs w:val="false"/>
          <w:i/>
          <w:iCs/>
          <w:color w:val="595959"/>
          <w:sz w:val="20"/>
          <w:szCs w:val="20"/>
        </w:rPr>
        <w:t xml:space="preserve">Plain language summary (AI generated): "In the past 7 days, 8 incidents were reported within 1 mile of Colorado Springs city center, including 3 commercial burglaries, 2 robberies, 1 aggravated assault, 1 arson report, and 1 theft. The most recent incident was reported this morning."</w:t>
      </w:r>
    </w:p>
    <w:p>
      <w:pPr>
        <w:spacing w:after="80" w:before="80"/>
      </w:pPr>
      <w:r>
        <w:t xml:space="preserve"/>
      </w:r>
    </w:p>
    <w:p>
      <w:pPr>
        <w:pBdr>
          <w:bottom w:val="single" w:color="1F4E79" w:sz="10" w:space="1"/>
        </w:pBdr>
        <w:spacing w:after="200" w:before="120"/>
      </w:pPr>
      <w:r>
        <w:t xml:space="preserve"/>
      </w:r>
    </w:p>
    <w:p>
      <w:pPr>
        <w:spacing w:after="0"/>
      </w:pPr>
      <w:r>
        <w:br w:type="page"/>
      </w:r>
    </w:p>
    <w:p>
      <w:pPr>
        <w:pStyle w:val="Heading1"/>
      </w:pPr>
      <w:r>
        <w:rPr>
          <w:rFonts w:ascii="Arial" w:cs="Arial" w:eastAsia="Arial" w:hAnsi="Arial"/>
        </w:rPr>
        <w:t xml:space="preserve">8. Draft DOJ Complaint Letter</w:t>
      </w:r>
    </w:p>
    <w:p>
      <w:pPr>
        <w:spacing w:after="140" w:before="0"/>
        <w:jc w:val="left"/>
      </w:pPr>
      <w:r>
        <w:rPr>
          <w:rFonts w:ascii="Arial" w:cs="Arial" w:eastAsia="Arial" w:hAnsi="Arial"/>
          <w:b w:val="false"/>
          <w:bCs w:val="false"/>
          <w:i w:val="false"/>
          <w:iCs w:val="false"/>
          <w:color w:val="000000"/>
          <w:sz w:val="22"/>
          <w:szCs w:val="22"/>
        </w:rPr>
        <w:t xml:space="preserve">The following is a draft formal complaint letter to the U.S. Department of Justice Civil Rights Division. It may be submitted via the online portal at ada.gov/file-a-complaint/ or mailed to the address shown. Adapt the bracketed fields before sending.</w:t>
      </w:r>
    </w:p>
    <w:p>
      <w:pPr>
        <w:spacing w:after="80" w:before="40"/>
      </w:pPr>
      <w:r>
        <w:t xml:space="preserve"/>
      </w:r>
    </w:p>
    <w:p>
      <w:pPr>
        <w:pBdr>
          <w:left w:val="single" w:color="C9A227" w:sz="16"/>
        </w:pBdr>
        <w:spacing w:after="60"/>
        <w:ind w:left="240"/>
      </w:pPr>
      <w:r>
        <w:rPr>
          <w:rFonts w:ascii="Arial" w:cs="Arial" w:eastAsia="Arial" w:hAnsi="Arial"/>
          <w:b/>
          <w:bCs/>
          <w:i w:val="false"/>
          <w:iCs w:val="false"/>
          <w:color w:val="000000"/>
          <w:sz w:val="22"/>
          <w:szCs w:val="22"/>
        </w:rPr>
        <w:t xml:space="preserve">[YOUR NAME]</w:t>
      </w:r>
    </w:p>
    <w:p>
      <w:pPr>
        <w:pBdr>
          <w:left w:val="single" w:color="C9A227" w:sz="16"/>
        </w:pBdr>
        <w:spacing w:after="60"/>
        <w:ind w:left="240"/>
      </w:pPr>
      <w:r>
        <w:rPr>
          <w:rFonts w:ascii="Arial" w:cs="Arial" w:eastAsia="Arial" w:hAnsi="Arial"/>
          <w:b w:val="false"/>
          <w:bCs w:val="false"/>
          <w:i w:val="false"/>
          <w:iCs w:val="false"/>
          <w:color w:val="000000"/>
          <w:sz w:val="22"/>
          <w:szCs w:val="22"/>
        </w:rPr>
        <w:t xml:space="preserve">[YOUR ADDRESS]</w:t>
      </w:r>
    </w:p>
    <w:p>
      <w:pPr>
        <w:pBdr>
          <w:left w:val="single" w:color="C9A227" w:sz="16"/>
        </w:pBdr>
        <w:spacing w:after="60"/>
        <w:ind w:left="240"/>
      </w:pPr>
      <w:r>
        <w:rPr>
          <w:rFonts w:ascii="Arial" w:cs="Arial" w:eastAsia="Arial" w:hAnsi="Arial"/>
          <w:b w:val="false"/>
          <w:bCs w:val="false"/>
          <w:i w:val="false"/>
          <w:iCs w:val="false"/>
          <w:color w:val="000000"/>
          <w:sz w:val="22"/>
          <w:szCs w:val="22"/>
        </w:rPr>
        <w:t xml:space="preserve">[CITY, STATE ZIP]</w:t>
      </w:r>
    </w:p>
    <w:p>
      <w:pPr>
        <w:pBdr>
          <w:left w:val="single" w:color="C9A227" w:sz="16"/>
        </w:pBdr>
        <w:spacing w:after="60"/>
        <w:ind w:left="240"/>
      </w:pPr>
      <w:r>
        <w:rPr>
          <w:rFonts w:ascii="Arial" w:cs="Arial" w:eastAsia="Arial" w:hAnsi="Arial"/>
          <w:b w:val="false"/>
          <w:bCs w:val="false"/>
          <w:i w:val="false"/>
          <w:iCs w:val="false"/>
          <w:color w:val="000000"/>
          <w:sz w:val="22"/>
          <w:szCs w:val="22"/>
        </w:rPr>
        <w:t xml:space="preserve">[YOUR EMAIL]  |  [YOUR PHONE]</w:t>
      </w:r>
    </w:p>
    <w:p>
      <w:pPr>
        <w:pBdr>
          <w:left w:val="single" w:color="C9A227" w:sz="16"/>
        </w:pBdr>
        <w:spacing w:after="100"/>
        <w:ind w:left="240"/>
      </w:pPr>
      <w:r>
        <w:rPr>
          <w:rFonts w:ascii="Arial" w:cs="Arial" w:eastAsia="Arial" w:hAnsi="Arial"/>
          <w:b w:val="false"/>
          <w:bCs w:val="false"/>
          <w:i w:val="false"/>
          <w:iCs w:val="false"/>
          <w:color w:val="000000"/>
          <w:sz w:val="22"/>
          <w:szCs w:val="22"/>
        </w:rPr>
        <w:t xml:space="preserve">April 12, 2026</w:t>
      </w:r>
    </w:p>
    <w:p>
      <w:pPr>
        <w:spacing w:after="60" w:before="60"/>
      </w:pPr>
      <w:r>
        <w:t xml:space="preserve"/>
      </w:r>
    </w:p>
    <w:p>
      <w:pPr>
        <w:spacing w:after="40" w:before="0"/>
        <w:jc w:val="left"/>
      </w:pPr>
      <w:r>
        <w:rPr>
          <w:rFonts w:ascii="Arial" w:cs="Arial" w:eastAsia="Arial" w:hAnsi="Arial"/>
          <w:b w:val="false"/>
          <w:bCs w:val="false"/>
          <w:i w:val="false"/>
          <w:iCs w:val="false"/>
          <w:color w:val="000000"/>
          <w:sz w:val="22"/>
          <w:szCs w:val="22"/>
        </w:rPr>
        <w:t xml:space="preserve">U.S. Department of Justice</w:t>
      </w:r>
    </w:p>
    <w:p>
      <w:pPr>
        <w:spacing w:after="40" w:before="0"/>
        <w:jc w:val="left"/>
      </w:pPr>
      <w:r>
        <w:rPr>
          <w:rFonts w:ascii="Arial" w:cs="Arial" w:eastAsia="Arial" w:hAnsi="Arial"/>
          <w:b w:val="false"/>
          <w:bCs w:val="false"/>
          <w:i w:val="false"/>
          <w:iCs w:val="false"/>
          <w:color w:val="000000"/>
          <w:sz w:val="22"/>
          <w:szCs w:val="22"/>
        </w:rPr>
        <w:t xml:space="preserve">Civil Rights Division, Disability Rights Section</w:t>
      </w:r>
    </w:p>
    <w:p>
      <w:pPr>
        <w:spacing w:after="40" w:before="0"/>
        <w:jc w:val="left"/>
      </w:pPr>
      <w:r>
        <w:rPr>
          <w:rFonts w:ascii="Arial" w:cs="Arial" w:eastAsia="Arial" w:hAnsi="Arial"/>
          <w:b w:val="false"/>
          <w:bCs w:val="false"/>
          <w:i w:val="false"/>
          <w:iCs w:val="false"/>
          <w:color w:val="000000"/>
          <w:sz w:val="22"/>
          <w:szCs w:val="22"/>
        </w:rPr>
        <w:t xml:space="preserve">950 Pennsylvania Avenue NW</w:t>
      </w:r>
    </w:p>
    <w:p>
      <w:pPr>
        <w:spacing w:after="80" w:before="0"/>
        <w:jc w:val="left"/>
      </w:pPr>
      <w:r>
        <w:rPr>
          <w:rFonts w:ascii="Arial" w:cs="Arial" w:eastAsia="Arial" w:hAnsi="Arial"/>
          <w:b w:val="false"/>
          <w:bCs w:val="false"/>
          <w:i w:val="false"/>
          <w:iCs w:val="false"/>
          <w:color w:val="000000"/>
          <w:sz w:val="22"/>
          <w:szCs w:val="22"/>
        </w:rPr>
        <w:t xml:space="preserve">Washington, DC 20530</w:t>
      </w:r>
    </w:p>
    <w:p>
      <w:pPr>
        <w:pBdr>
          <w:bottom w:val="single" w:color="CCCCCC" w:sz="4" w:space="1"/>
        </w:pBdr>
        <w:spacing w:after="120" w:before="60"/>
      </w:pPr>
      <w:r>
        <w:t xml:space="preserve"/>
      </w:r>
    </w:p>
    <w:p>
      <w:pPr>
        <w:spacing w:after="40" w:before="60"/>
      </w:pPr>
      <w:r>
        <w:t xml:space="preserve"/>
      </w:r>
    </w:p>
    <w:p>
      <w:pPr>
        <w:spacing w:after="140" w:before="0"/>
        <w:jc w:val="left"/>
      </w:pPr>
      <w:r>
        <w:rPr>
          <w:rFonts w:ascii="Arial" w:cs="Arial" w:eastAsia="Arial" w:hAnsi="Arial"/>
          <w:b/>
          <w:bCs/>
          <w:i w:val="false"/>
          <w:iCs w:val="false"/>
          <w:color w:val="000000"/>
          <w:sz w:val="22"/>
          <w:szCs w:val="22"/>
        </w:rPr>
        <w:t xml:space="preserve">Re: Formal ADA Title II Complaint Against El Paso County Sheriff's Office — Non-Functional ADA Grievance Process and Web Accessibility Violations — Imminent Deadline </w:t>
      </w:r>
      <w:r>
        <w:rPr>
          <w:rFonts w:ascii="Arial" w:cs="Arial" w:eastAsia="Arial" w:hAnsi="Arial"/>
          <w:b/>
          <w:bCs/>
          <w:i w:val="false"/>
          <w:iCs w:val="false"/>
          <w:color w:val="C00000"/>
          <w:sz w:val="22"/>
          <w:szCs w:val="22"/>
        </w:rPr>
        <w:t xml:space="preserve">April 24, 2026</w:t>
      </w:r>
    </w:p>
    <w:p>
      <w:pPr>
        <w:spacing w:after="80" w:before="60"/>
      </w:pPr>
      <w:r>
        <w:t xml:space="preserve"/>
      </w:r>
    </w:p>
    <w:p>
      <w:pPr>
        <w:spacing w:after="140" w:before="0"/>
        <w:jc w:val="left"/>
      </w:pPr>
      <w:r>
        <w:rPr>
          <w:rFonts w:ascii="Arial" w:cs="Arial" w:eastAsia="Arial" w:hAnsi="Arial"/>
          <w:b w:val="false"/>
          <w:bCs w:val="false"/>
          <w:i w:val="false"/>
          <w:iCs w:val="false"/>
          <w:color w:val="000000"/>
          <w:sz w:val="22"/>
          <w:szCs w:val="22"/>
        </w:rPr>
        <w:t xml:space="preserve">Dear Disability Rights Section:</w:t>
      </w:r>
    </w:p>
    <w:p>
      <w:pPr>
        <w:spacing w:after="60" w:before="40"/>
      </w:pPr>
      <w:r>
        <w:t xml:space="preserve"/>
      </w:r>
    </w:p>
    <w:p>
      <w:pPr>
        <w:spacing w:after="140" w:before="0"/>
        <w:jc w:val="left"/>
      </w:pPr>
      <w:r>
        <w:rPr>
          <w:rFonts w:ascii="Arial" w:cs="Arial" w:eastAsia="Arial" w:hAnsi="Arial"/>
          <w:b w:val="false"/>
          <w:bCs w:val="false"/>
          <w:i w:val="false"/>
          <w:iCs w:val="false"/>
          <w:color w:val="000000"/>
          <w:sz w:val="22"/>
          <w:szCs w:val="22"/>
        </w:rPr>
        <w:t xml:space="preserve">I am writing to file a formal complaint under Title II of the Americans with Disabilities Act of 1990 (42 U.S.C. § 12132) and its implementing regulations (28 CFR Part 35) against the El Paso County Sheriff's Office (EPCSO), a local government entity located at 27 East Vermijo Avenue, Colorado Springs, Colorado 80903.</w:t>
      </w:r>
    </w:p>
    <w:p>
      <w:pPr>
        <w:spacing w:after="60" w:before="40"/>
      </w:pPr>
      <w:r>
        <w:t xml:space="preserve"/>
      </w:r>
    </w:p>
    <w:p>
      <w:pPr>
        <w:spacing w:after="140" w:before="0"/>
        <w:jc w:val="left"/>
      </w:pPr>
      <w:r>
        <w:rPr>
          <w:rFonts w:ascii="Arial" w:cs="Arial" w:eastAsia="Arial" w:hAnsi="Arial"/>
          <w:b/>
          <w:bCs/>
          <w:i w:val="false"/>
          <w:iCs w:val="false"/>
          <w:color w:val="000000"/>
          <w:sz w:val="24"/>
          <w:szCs w:val="24"/>
        </w:rPr>
        <w:t xml:space="preserve">I. Failure to Maintain a Functional ADA Grievance Procedure</w:t>
      </w:r>
    </w:p>
    <w:p>
      <w:pPr>
        <w:spacing w:after="60" w:before="20"/>
      </w:pPr>
      <w:r>
        <w:t xml:space="preserve"/>
      </w:r>
    </w:p>
    <w:p>
      <w:pPr>
        <w:spacing w:after="140" w:before="0"/>
        <w:jc w:val="left"/>
      </w:pPr>
      <w:r>
        <w:rPr>
          <w:rFonts w:ascii="Arial" w:cs="Arial" w:eastAsia="Arial" w:hAnsi="Arial"/>
          <w:b w:val="false"/>
          <w:bCs w:val="false"/>
          <w:i w:val="false"/>
          <w:iCs w:val="false"/>
          <w:color w:val="000000"/>
          <w:sz w:val="22"/>
          <w:szCs w:val="22"/>
        </w:rPr>
        <w:t xml:space="preserve">Under 28 CFR § 35.107(b), public entities must adopt and publish grievance procedures providing for prompt and equitable resolution of ADA complaints. The El Paso County Sheriff's Office publishes a Digital Accessibility statement page (epcsheriffsoffice.com/digital-accessibility/) listing shrcommunity@elpasoco.com as the designated contact for ADA accommodation requests and accessibility complaints.</w:t>
      </w:r>
    </w:p>
    <w:p>
      <w:pPr>
        <w:spacing w:after="60" w:before="40"/>
      </w:pPr>
      <w:r>
        <w:t xml:space="preserve"/>
      </w:r>
    </w:p>
    <w:p>
      <w:pPr>
        <w:spacing w:after="140" w:before="0"/>
        <w:jc w:val="left"/>
      </w:pPr>
      <w:r>
        <w:rPr>
          <w:rFonts w:ascii="Arial" w:cs="Arial" w:eastAsia="Arial" w:hAnsi="Arial"/>
          <w:b w:val="false"/>
          <w:bCs w:val="false"/>
          <w:i w:val="false"/>
          <w:iCs w:val="false"/>
          <w:color w:val="000000"/>
          <w:sz w:val="22"/>
          <w:szCs w:val="22"/>
        </w:rPr>
        <w:t xml:space="preserve">I have confirmed that this email address has been bouncing (returning delivery failure notifications) for approximately twelve months. I have attempted to report this defect on multiple occasions via the listed contact method, and on each occasion received a non-delivery notice. My complaints were never received by the agency.</w:t>
      </w:r>
    </w:p>
    <w:p>
      <w:pPr>
        <w:spacing w:after="60" w:before="40"/>
      </w:pPr>
      <w:r>
        <w:t xml:space="preserve"/>
      </w:r>
    </w:p>
    <w:p>
      <w:pPr>
        <w:spacing w:after="140" w:before="0"/>
        <w:jc w:val="left"/>
      </w:pPr>
      <w:r>
        <w:rPr>
          <w:rFonts w:ascii="Arial" w:cs="Arial" w:eastAsia="Arial" w:hAnsi="Arial"/>
          <w:b w:val="false"/>
          <w:bCs w:val="false"/>
          <w:i w:val="false"/>
          <w:iCs w:val="false"/>
          <w:color w:val="000000"/>
          <w:sz w:val="22"/>
          <w:szCs w:val="22"/>
        </w:rPr>
        <w:t xml:space="preserve">Additionally, a technical audit conducted on April 12, 2026 confirmed that one of the two mailto: links on the Digital Accessibility page points to an entirely different email address (shrrecruiting@elpasoco.com — the recruiting department inbox) despite displaying the text "shrcommunity@elpasoco.com." This means users who click the link may transmit their ADA complaint to an unrelated department that is not equipped to handle it.</w:t>
      </w:r>
    </w:p>
    <w:p>
      <w:pPr>
        <w:spacing w:after="60" w:before="40"/>
      </w:pPr>
      <w:r>
        <w:t xml:space="preserve"/>
      </w:r>
    </w:p>
    <w:p>
      <w:pPr>
        <w:spacing w:after="140" w:before="0"/>
        <w:jc w:val="left"/>
      </w:pPr>
      <w:r>
        <w:rPr>
          <w:rFonts w:ascii="Arial" w:cs="Arial" w:eastAsia="Arial" w:hAnsi="Arial"/>
          <w:b w:val="false"/>
          <w:bCs w:val="false"/>
          <w:i w:val="false"/>
          <w:iCs w:val="false"/>
          <w:color w:val="000000"/>
          <w:sz w:val="22"/>
          <w:szCs w:val="22"/>
        </w:rPr>
        <w:t xml:space="preserve">The result is that the agency's mandated ADA grievance channel is non-functional on two independent levels, and has been for approximately one year. This failure constitutes a present and ongoing violation of 28 CFR § 35.107.</w:t>
      </w:r>
    </w:p>
    <w:p>
      <w:pPr>
        <w:spacing w:after="60" w:before="40"/>
      </w:pPr>
      <w:r>
        <w:t xml:space="preserve"/>
      </w:r>
    </w:p>
    <w:p>
      <w:pPr>
        <w:spacing w:after="140" w:before="0"/>
        <w:jc w:val="left"/>
      </w:pPr>
      <w:r>
        <w:rPr>
          <w:rFonts w:ascii="Arial" w:cs="Arial" w:eastAsia="Arial" w:hAnsi="Arial"/>
          <w:b/>
          <w:bCs/>
          <w:i w:val="false"/>
          <w:iCs w:val="false"/>
          <w:color w:val="000000"/>
          <w:sz w:val="24"/>
          <w:szCs w:val="24"/>
        </w:rPr>
        <w:t xml:space="preserve">II. Web Accessibility Violations on ADA-Designated Pages</w:t>
      </w:r>
    </w:p>
    <w:p>
      <w:pPr>
        <w:spacing w:after="60" w:before="20"/>
      </w:pPr>
      <w:r>
        <w:t xml:space="preserve"/>
      </w:r>
    </w:p>
    <w:p>
      <w:pPr>
        <w:spacing w:after="140" w:before="0"/>
        <w:jc w:val="left"/>
      </w:pPr>
      <w:r>
        <w:rPr>
          <w:rFonts w:ascii="Arial" w:cs="Arial" w:eastAsia="Arial" w:hAnsi="Arial"/>
          <w:b w:val="false"/>
          <w:bCs w:val="false"/>
          <w:i w:val="false"/>
          <w:iCs w:val="false"/>
          <w:color w:val="000000"/>
          <w:sz w:val="22"/>
          <w:szCs w:val="22"/>
        </w:rPr>
        <w:t xml:space="preserve">A technical accessibility audit performed on April 12, 2026 using axe-core 4.9.1 and manual inspection identified the following violations on the agency's own ADA-designated web pages:</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ADA Support &amp; Request Form (epcsheriffsoffice.com/ada-support-request-form/): Color contrast failure on search input (2.85:1 ratio vs. 4.5:1 required; WCAG 1.4.3 Level AA); heading hierarchy violation (H1 to H4, WCAG 2.4.6 Level AA).</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Digital Accessibility Statement (epcsheriffsoffice.com/digital-accessibility/): Same color contrast failure; heading hierarchy violation (H2 to H5); non-functional and misdirected ADA contact email; two typographical errors in heading elements including a misspelling of "Accessibility" in the page's primary H1 heading.</w:t>
      </w:r>
    </w:p>
    <w:p>
      <w:pPr>
        <w:spacing w:after="60" w:before="40"/>
      </w:pPr>
      <w:r>
        <w:t xml:space="preserve"/>
      </w:r>
    </w:p>
    <w:p>
      <w:pPr>
        <w:spacing w:after="140" w:before="0"/>
        <w:jc w:val="left"/>
      </w:pPr>
      <w:r>
        <w:rPr>
          <w:rFonts w:ascii="Arial" w:cs="Arial" w:eastAsia="Arial" w:hAnsi="Arial"/>
          <w:b w:val="false"/>
          <w:bCs w:val="false"/>
          <w:i w:val="false"/>
          <w:iCs w:val="false"/>
          <w:color w:val="000000"/>
          <w:sz w:val="22"/>
          <w:szCs w:val="22"/>
        </w:rPr>
        <w:t xml:space="preserve">I note that these violations appear on the pages specifically dedicated to the agency's ADA compliance commitments — the same pages a person with a disability would be directed to when seeking accommodation.</w:t>
      </w:r>
    </w:p>
    <w:p>
      <w:pPr>
        <w:spacing w:after="60" w:before="40"/>
      </w:pPr>
      <w:r>
        <w:t xml:space="preserve"/>
      </w:r>
    </w:p>
    <w:p>
      <w:pPr>
        <w:spacing w:after="140" w:before="0"/>
        <w:jc w:val="left"/>
      </w:pPr>
      <w:r>
        <w:rPr>
          <w:rFonts w:ascii="Arial" w:cs="Arial" w:eastAsia="Arial" w:hAnsi="Arial"/>
          <w:b/>
          <w:bCs/>
          <w:i w:val="false"/>
          <w:iCs w:val="false"/>
          <w:color w:val="000000"/>
          <w:sz w:val="24"/>
          <w:szCs w:val="24"/>
        </w:rPr>
        <w:t xml:space="preserve">III. Relief Requested</w:t>
      </w:r>
    </w:p>
    <w:p>
      <w:pPr>
        <w:spacing w:after="60" w:before="20"/>
      </w:pPr>
      <w:r>
        <w:t xml:space="preserve"/>
      </w:r>
    </w:p>
    <w:p>
      <w:pPr>
        <w:spacing w:after="140" w:before="0"/>
        <w:jc w:val="left"/>
      </w:pPr>
      <w:r>
        <w:rPr>
          <w:rFonts w:ascii="Arial" w:cs="Arial" w:eastAsia="Arial" w:hAnsi="Arial"/>
          <w:b w:val="false"/>
          <w:bCs w:val="false"/>
          <w:i w:val="false"/>
          <w:iCs w:val="false"/>
          <w:color w:val="000000"/>
          <w:sz w:val="22"/>
          <w:szCs w:val="22"/>
        </w:rPr>
        <w:t xml:space="preserve">I respectfully request that the Department of Justice:</w:t>
      </w:r>
    </w:p>
    <w:p>
      <w:pPr>
        <w:spacing w:after="60" w:before="40"/>
      </w:pPr>
      <w:r>
        <w:t xml:space="preserve"/>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Investigate the El Paso County Sheriff's Office's failure to maintain a functional ADA grievance process as required by 28 CFR § 35.107;</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Direct the agency to immediately restore or replace the ADA contact email with a functioning alternative and publish an updated contact method with proper accessibility;</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Direct the agency to remediate the web accessibility violations identified in the attached technical audit report within a specified timeframe, prioritizing resolution before the April 24, 2026 Title II web rule compliance deadline;</w:t>
      </w:r>
    </w:p>
    <w:p>
      <w:pPr>
        <w:pStyle w:val="ListParagraph"/>
        <w:numPr>
          <w:ilvl w:val="0"/>
          <w:numId w:val="2"/>
        </w:numPr>
        <w:spacing w:after="80"/>
      </w:pPr>
      <w:r>
        <w:rPr>
          <w:rFonts w:ascii="Arial" w:cs="Arial" w:eastAsia="Arial" w:hAnsi="Arial"/>
          <w:b w:val="false"/>
          <w:bCs w:val="false"/>
          <w:i w:val="false"/>
          <w:iCs w:val="false"/>
          <w:color w:val="000000"/>
          <w:sz w:val="20"/>
          <w:szCs w:val="20"/>
        </w:rPr>
        <w:t xml:space="preserve">Monitor the agency's compliance with any agreed corrective action plan.</w:t>
      </w:r>
    </w:p>
    <w:p>
      <w:pPr>
        <w:spacing w:after="80" w:before="40"/>
      </w:pPr>
      <w:r>
        <w:t xml:space="preserve"/>
      </w:r>
    </w:p>
    <w:p>
      <w:pPr>
        <w:spacing w:after="140" w:before="0"/>
        <w:jc w:val="left"/>
      </w:pPr>
      <w:r>
        <w:rPr>
          <w:rFonts w:ascii="Arial" w:cs="Arial" w:eastAsia="Arial" w:hAnsi="Arial"/>
          <w:b w:val="false"/>
          <w:bCs w:val="false"/>
          <w:i w:val="false"/>
          <w:iCs w:val="false"/>
          <w:color w:val="000000"/>
          <w:sz w:val="22"/>
          <w:szCs w:val="22"/>
        </w:rPr>
        <w:t xml:space="preserve">I have attached a complete technical audit report documenting all findings with evidence and recommended fixes. I am available to provide additional information or documentation upon request.</w:t>
      </w:r>
    </w:p>
    <w:p>
      <w:pPr>
        <w:spacing w:after="60" w:before="40"/>
      </w:pPr>
      <w:r>
        <w:t xml:space="preserve"/>
      </w:r>
    </w:p>
    <w:p>
      <w:pPr>
        <w:spacing w:after="140" w:before="0"/>
        <w:jc w:val="left"/>
      </w:pPr>
      <w:r>
        <w:rPr>
          <w:rFonts w:ascii="Arial" w:cs="Arial" w:eastAsia="Arial" w:hAnsi="Arial"/>
          <w:b w:val="false"/>
          <w:bCs w:val="false"/>
          <w:i w:val="false"/>
          <w:iCs w:val="false"/>
          <w:color w:val="000000"/>
          <w:sz w:val="22"/>
          <w:szCs w:val="22"/>
        </w:rPr>
        <w:t xml:space="preserve">Respectfully submitted,</w:t>
      </w:r>
    </w:p>
    <w:p>
      <w:pPr>
        <w:spacing w:after="60" w:before="40"/>
      </w:pPr>
      <w:r>
        <w:t xml:space="preserve"/>
      </w:r>
    </w:p>
    <w:p>
      <w:pPr>
        <w:spacing w:after="40" w:before="0"/>
        <w:jc w:val="left"/>
      </w:pPr>
      <w:r>
        <w:rPr>
          <w:rFonts w:ascii="Arial" w:cs="Arial" w:eastAsia="Arial" w:hAnsi="Arial"/>
          <w:b w:val="false"/>
          <w:bCs w:val="false"/>
          <w:i w:val="false"/>
          <w:iCs w:val="false"/>
          <w:color w:val="000000"/>
          <w:sz w:val="22"/>
          <w:szCs w:val="22"/>
        </w:rPr>
        <w:t xml:space="preserve">[YOUR SIGNATURE]</w:t>
      </w:r>
    </w:p>
    <w:p>
      <w:pPr>
        <w:spacing w:after="40" w:before="0"/>
        <w:jc w:val="left"/>
      </w:pPr>
      <w:r>
        <w:rPr>
          <w:rFonts w:ascii="Arial" w:cs="Arial" w:eastAsia="Arial" w:hAnsi="Arial"/>
          <w:b w:val="false"/>
          <w:bCs w:val="false"/>
          <w:i w:val="false"/>
          <w:iCs w:val="false"/>
          <w:color w:val="000000"/>
          <w:sz w:val="22"/>
          <w:szCs w:val="22"/>
        </w:rPr>
        <w:t xml:space="preserve">[YOUR PRINTED NAME]</w:t>
      </w:r>
    </w:p>
    <w:p>
      <w:pPr>
        <w:spacing w:after="80" w:before="40"/>
      </w:pPr>
      <w:r>
        <w:t xml:space="preserve"/>
      </w:r>
    </w:p>
    <w:p>
      <w:pPr>
        <w:spacing w:after="140" w:before="0"/>
        <w:jc w:val="left"/>
      </w:pPr>
      <w:r>
        <w:rPr>
          <w:rFonts w:ascii="Arial" w:cs="Arial" w:eastAsia="Arial" w:hAnsi="Arial"/>
          <w:b/>
          <w:bCs/>
          <w:i w:val="false"/>
          <w:iCs w:val="false"/>
          <w:color w:val="000000"/>
          <w:sz w:val="22"/>
          <w:szCs w:val="22"/>
        </w:rPr>
        <w:t xml:space="preserve">Attachments: </w:t>
      </w:r>
      <w:r>
        <w:rPr>
          <w:rFonts w:ascii="Arial" w:cs="Arial" w:eastAsia="Arial" w:hAnsi="Arial"/>
          <w:b w:val="false"/>
          <w:bCs w:val="false"/>
          <w:i w:val="false"/>
          <w:iCs w:val="false"/>
          <w:color w:val="000000"/>
          <w:sz w:val="22"/>
          <w:szCs w:val="22"/>
        </w:rPr>
        <w:t xml:space="preserve">ADA / WCAG 2.1 Multi-Site Accessibility Audit Report (this document); documentation of email bounce records (if available); screenshots of Digital Accessibility page as of April 12, 2026.</w:t>
      </w:r>
    </w:p>
    <w:p>
      <w:pPr>
        <w:spacing w:after="80" w:before="80"/>
      </w:pPr>
      <w:r>
        <w:t xml:space="preserve"/>
      </w:r>
    </w:p>
    <w:p>
      <w:pPr>
        <w:pBdr>
          <w:bottom w:val="single" w:color="1F4E79" w:sz="10" w:space="1"/>
        </w:pBdr>
        <w:spacing w:after="200" w:before="120"/>
      </w:pPr>
      <w:r>
        <w:t xml:space="preserve"/>
      </w:r>
    </w:p>
    <w:p>
      <w:pPr>
        <w:pStyle w:val="Heading1"/>
      </w:pPr>
      <w:r>
        <w:rPr>
          <w:rFonts w:ascii="Arial" w:cs="Arial" w:eastAsia="Arial" w:hAnsi="Arial"/>
        </w:rPr>
        <w:t xml:space="preserve">9. Remediation Priority Matrix</w:t>
      </w:r>
    </w:p>
    <w:p>
      <w:pPr>
        <w:spacing w:after="140" w:before="0"/>
        <w:jc w:val="left"/>
      </w:pPr>
      <w:r>
        <w:rPr>
          <w:rFonts w:ascii="Arial" w:cs="Arial" w:eastAsia="Arial" w:hAnsi="Arial"/>
          <w:b w:val="false"/>
          <w:bCs w:val="false"/>
          <w:i w:val="false"/>
          <w:iCs w:val="false"/>
          <w:color w:val="000000"/>
          <w:sz w:val="22"/>
          <w:szCs w:val="22"/>
        </w:rPr>
        <w:t xml:space="preserve">All items below can be resolved before the April 24, 2026 deadline. The first three require no development work — they are content and configuration fixes.</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160"/>
        <w:gridCol w:w="1400"/>
        <w:gridCol w:w="2500"/>
      </w:tblGrid>
      <w:tr>
        <w:tc>
          <w:tcPr>
            <w:tcW w:type="dxa" w:w="5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w:t>
            </w:r>
          </w:p>
        </w:tc>
        <w:tc>
          <w:tcPr>
            <w:tcW w:type="dxa" w:w="18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Finding</w:t>
            </w:r>
          </w:p>
        </w:tc>
        <w:tc>
          <w:tcPr>
            <w:tcW w:type="dxa" w:w="316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Action Required</w:t>
            </w:r>
          </w:p>
        </w:tc>
        <w:tc>
          <w:tcPr>
            <w:tcW w:type="dxa" w:w="14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Effort</w:t>
            </w:r>
          </w:p>
        </w:tc>
        <w:tc>
          <w:tcPr>
            <w:tcW w:type="dxa" w:w="2500"/>
            <w:tcBorders>
              <w:top w:val="single" w:color="CCCCCC" w:sz="4"/>
              <w:left w:val="single" w:color="CCCCCC" w:sz="4"/>
              <w:bottom w:val="single" w:color="CCCCCC" w:sz="4"/>
              <w:right w:val="single" w:color="CCCCCC" w:sz="4"/>
            </w:tcBorders>
            <w:shd w:fill="1F4E79" w:val="clear"/>
            <w:tcMar>
              <w:top w:type="dxa" w:w="80"/>
              <w:left w:type="dxa" w:w="140"/>
              <w:bottom w:type="dxa" w:w="80"/>
              <w:right w:type="dxa" w:w="140"/>
            </w:tcMar>
            <w:vAlign w:val="top"/>
          </w:tcPr>
          <w:p>
            <w:pPr>
              <w:spacing w:after="0"/>
            </w:pPr>
            <w:r>
              <w:rPr>
                <w:rFonts w:ascii="Arial" w:cs="Arial" w:eastAsia="Arial" w:hAnsi="Arial"/>
                <w:b/>
                <w:bCs/>
                <w:i w:val="false"/>
                <w:iCs w:val="false"/>
                <w:color w:val="FFFFFF"/>
                <w:sz w:val="20"/>
                <w:szCs w:val="20"/>
              </w:rPr>
              <w:t xml:space="preserve">Owner</w:t>
            </w:r>
          </w:p>
        </w:tc>
      </w:tr>
      <w:tr>
        <w:tc>
          <w:tcPr>
            <w:tcW w:type="dxa" w:w="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ADA-S2-03</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Fix bouncing email OR replace with working contact. Fix mismatched mailto: href.</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2"/>
                <w:szCs w:val="22"/>
              </w:rPr>
              <w:t xml:space="preserve">&lt; 1 hour</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EPCSO IT / Community Affairs</w:t>
            </w:r>
          </w:p>
        </w:tc>
      </w:tr>
      <w:tr>
        <w:tc>
          <w:tcPr>
            <w:tcW w:type="dxa" w:w="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ADA-S2-04</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Fix "Accessibilty" → "Accessibility" and "Accomodation" → "Accommodation" in CMS</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2"/>
                <w:szCs w:val="22"/>
              </w:rPr>
              <w:t xml:space="preserve">5 minutes</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EPCSO Web Editor</w:t>
            </w:r>
          </w:p>
        </w:tc>
      </w:tr>
      <w:tr>
        <w:tc>
          <w:tcPr>
            <w:tcW w:type="dxa" w:w="5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3</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ADA-S1-01 / S2-01</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Update theme CSS: search input text color to #595959 or darker. One global change fixes both pages.</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2"/>
                <w:szCs w:val="22"/>
              </w:rPr>
              <w:t xml:space="preserve">30 minutes</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EPCSO Web Developer</w:t>
            </w:r>
          </w:p>
        </w:tc>
      </w:tr>
      <w:tr>
        <w:tc>
          <w:tcPr>
            <w:tcW w:type="dxa" w:w="5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4</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ADA-S1-02 / S2-02</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Change H4 to H2 on ADA form; change H5 to H3 on accessibility page.</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bCs/>
                <w:i w:val="false"/>
                <w:iCs w:val="false"/>
                <w:color w:val="375623"/>
                <w:sz w:val="22"/>
                <w:szCs w:val="22"/>
              </w:rPr>
              <w:t xml:space="preserve">30 minutes</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EPCSO Web Editor</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5</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ADA-CCM-01</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LexisNexis: make Data Grid view co-equal default; announce record count via aria-live on load.</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1–2 sprints</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LexisNexis Engineering</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6</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ADA-CCM-02</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LexisNexis: Add &lt;h1&gt;Community Crime Map&lt;/h1&gt;; add structural headings for Filter and Data panels.</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 hours</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LexisNexis Engineering</w:t>
            </w:r>
          </w:p>
        </w:tc>
      </w:tr>
      <w:tr>
        <w:tc>
          <w:tcPr>
            <w:tcW w:type="dxa" w:w="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7</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ADA-CCM-03/04</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LexisNexis: Add skip nav link; add aria-label to map container with dynamic record count.</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 hours</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LexisNexis Engineering</w:t>
            </w:r>
          </w:p>
        </w:tc>
      </w:tr>
      <w:tr>
        <w:tc>
          <w:tcPr>
            <w:tcW w:type="dxa" w:w="500"/>
            <w:tcBorders>
              <w:top w:val="single" w:color="CCCCCC" w:sz="4"/>
              <w:left w:val="single" w:color="CCCCCC" w:sz="4"/>
              <w:bottom w:val="single" w:color="CCCCCC" w:sz="4"/>
              <w:right w:val="single" w:color="CCCCCC" w:sz="4"/>
            </w:tcBorders>
            <w:shd w:fill="DEEAF1" w:val="clear"/>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8</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Platform</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Implement parcel-linked accessible crime data table as alternative to map tile interface.</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2–4 weeks</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after="0"/>
            </w:pPr>
            <w:r>
              <w:rPr>
                <w:rFonts w:ascii="Arial" w:cs="Arial" w:eastAsia="Arial" w:hAnsi="Arial"/>
                <w:b w:val="false"/>
                <w:bCs w:val="false"/>
                <w:i w:val="false"/>
                <w:iCs w:val="false"/>
                <w:color w:val="000000"/>
                <w:sz w:val="22"/>
                <w:szCs w:val="22"/>
              </w:rPr>
              <w:t xml:space="preserve">Civic Platform Team</w:t>
            </w:r>
          </w:p>
        </w:tc>
      </w:tr>
    </w:tbl>
    <w:p>
      <w:pPr>
        <w:spacing w:after="80" w:before="200"/>
      </w:pPr>
      <w:r>
        <w:t xml:space="preserve"/>
      </w:r>
    </w:p>
    <w:p>
      <w:pPr>
        <w:spacing w:after="40" w:before="0"/>
        <w:jc w:val="center"/>
      </w:pPr>
      <w:r>
        <w:rPr>
          <w:rFonts w:ascii="Arial" w:cs="Arial" w:eastAsia="Arial" w:hAnsi="Arial"/>
          <w:b w:val="false"/>
          <w:bCs w:val="false"/>
          <w:i w:val="false"/>
          <w:iCs w:val="false"/>
          <w:color w:val="000000"/>
          <w:sz w:val="22"/>
          <w:szCs w:val="22"/>
        </w:rPr>
        <w:t xml:space="preserve">End of Report.</w:t>
      </w:r>
    </w:p>
    <w:p>
      <w:pPr>
        <w:spacing w:after="0"/>
        <w:jc w:val="center"/>
      </w:pPr>
      <w:r>
        <w:rPr>
          <w:rFonts w:ascii="Arial" w:cs="Arial" w:eastAsia="Arial" w:hAnsi="Arial"/>
          <w:b w:val="false"/>
          <w:bCs w:val="false"/>
          <w:i/>
          <w:iCs/>
          <w:color w:val="595959"/>
          <w:sz w:val="18"/>
          <w:szCs w:val="18"/>
        </w:rPr>
        <w:t xml:space="preserve">Generated: April 12, 2026  |  axe-core 4.9.1 + manual inspection  |  WCAG 2.1 Level AA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pPr>
    <w:r>
      <w:rPr>
        <w:rFonts w:ascii="Arial" w:cs="Arial" w:eastAsia="Arial" w:hAnsi="Arial"/>
        <w:b w:val="false"/>
        <w:bCs w:val="false"/>
        <w:i w:val="false"/>
        <w:iCs w:val="false"/>
        <w:color w:val="595959"/>
        <w:sz w:val="17"/>
        <w:szCs w:val="17"/>
      </w:rPr>
      <w:t xml:space="preserve">CONFIDENTIAL ACCESSIBILITY REVIEW — Prepared for escalation per 28 CFR Part 35  |  Page </w:t>
    </w:r>
    <w:r>
      <w:rPr>
        <w:rFonts w:ascii="Arial" w:cs="Arial" w:eastAsia="Arial" w:hAnsi="Arial"/>
        <w:color w:val="595959"/>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7"/>
        <w:szCs w:val="17"/>
      </w:rPr>
      <w:t xml:space="preserve"> of </w:t>
    </w:r>
    <w:r>
      <w:rPr>
        <w:rFonts w:ascii="Arial" w:cs="Arial" w:eastAsia="Arial" w:hAnsi="Arial"/>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b/>
        <w:bCs/>
        <w:i w:val="false"/>
        <w:iCs w:val="false"/>
        <w:color w:val="1F4E79"/>
        <w:sz w:val="18"/>
        <w:szCs w:val="18"/>
      </w:rPr>
      <w:t xml:space="preserve">ADA / WCAG 2.1 Multi-Site Accessibility Audit  |  </w:t>
    </w:r>
    <w:r>
      <w:rPr>
        <w:rFonts w:ascii="Arial" w:cs="Arial" w:eastAsia="Arial" w:hAnsi="Arial"/>
        <w:b w:val="false"/>
        <w:bCs w:val="false"/>
        <w:i w:val="false"/>
        <w:iCs w:val="false"/>
        <w:color w:val="595959"/>
        <w:sz w:val="18"/>
        <w:szCs w:val="18"/>
      </w:rPr>
      <w:t xml:space="preserve">El Paso County Sheriff &amp; Community Crime Map  |  </w:t>
    </w:r>
    <w:r>
      <w:rPr>
        <w:rFonts w:ascii="Arial" w:cs="Arial" w:eastAsia="Arial" w:hAnsi="Arial"/>
        <w:b w:val="false"/>
        <w:bCs w:val="false"/>
        <w:i w:val="false"/>
        <w:iCs w:val="false"/>
        <w:color w:val="595959"/>
        <w:sz w:val="18"/>
        <w:szCs w:val="18"/>
      </w:rPr>
      <w:t xml:space="preserve">April 12,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F4E79"/>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2026-04-12T16:52:48.937Z</dcterms:created>
  <dcterms:modified xsi:type="dcterms:W3CDTF">2026-04-12T16:52:48.938Z</dcterms:modified>
</cp:coreProperties>
</file>

<file path=docProps/custom.xml><?xml version="1.0" encoding="utf-8"?>
<Properties xmlns="http://schemas.openxmlformats.org/officeDocument/2006/custom-properties" xmlns:vt="http://schemas.openxmlformats.org/officeDocument/2006/docPropsVTypes"/>
</file>