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39E" w:rsidRDefault="001A1E56" w:rsidP="005C7C36">
      <w:pPr>
        <w:pStyle w:val="Subtitle"/>
        <w:jc w:val="both"/>
      </w:pPr>
      <w:r>
        <w:t>Homework 1</w:t>
      </w:r>
    </w:p>
    <w:p w:rsidR="00A2239E" w:rsidRDefault="001A1E56">
      <w:pPr>
        <w:pStyle w:val="Title"/>
      </w:pPr>
      <w:proofErr w:type="spellStart"/>
      <w:r>
        <w:t>KickStart</w:t>
      </w:r>
      <w:proofErr w:type="spellEnd"/>
      <w:r>
        <w:t xml:space="preserve"> My Chart</w:t>
      </w:r>
    </w:p>
    <w:p w:rsidR="00A2239E" w:rsidRDefault="001A1E56">
      <w:pPr>
        <w:pStyle w:val="Author"/>
      </w:pPr>
      <w:r>
        <w:t>Mosquito</w:t>
      </w:r>
      <w:r w:rsidR="00794469">
        <w:t xml:space="preserve"> (Skill Team 6)</w:t>
      </w:r>
    </w:p>
    <w:p w:rsidR="00F65201" w:rsidRPr="00F65201" w:rsidRDefault="00F65201" w:rsidP="00F65201">
      <w:pPr>
        <w:spacing w:after="0" w:line="240" w:lineRule="auto"/>
        <w:rPr>
          <w:rFonts w:ascii="Times New Roman" w:eastAsia="Times New Roman" w:hAnsi="Times New Roman" w:cs="Times New Roman"/>
          <w:color w:val="auto"/>
          <w:lang w:eastAsia="en-US"/>
        </w:rPr>
      </w:pPr>
      <w:r w:rsidRPr="00F65201">
        <w:rPr>
          <w:rFonts w:ascii="Times New Roman" w:eastAsia="Times New Roman" w:hAnsi="Times New Roman" w:cs="Times New Roman"/>
          <w:color w:val="auto"/>
          <w:lang w:eastAsia="en-US"/>
        </w:rPr>
        <w:fldChar w:fldCharType="begin"/>
      </w:r>
      <w:r w:rsidRPr="00F65201">
        <w:rPr>
          <w:rFonts w:ascii="Times New Roman" w:eastAsia="Times New Roman" w:hAnsi="Times New Roman" w:cs="Times New Roman"/>
          <w:color w:val="auto"/>
          <w:lang w:eastAsia="en-US"/>
        </w:rPr>
        <w:instrText xml:space="preserve"> INCLUDEPICTURE "/var/folders/g2/w6bk52zd0wv23s61jdxf25jr0000gn/T/com.microsoft.Word/WebArchiveCopyPasteTempFiles/getty_494497554_318101.jpg" \* MERGEFORMATINET </w:instrText>
      </w:r>
      <w:r w:rsidRPr="00F65201">
        <w:rPr>
          <w:rFonts w:ascii="Times New Roman" w:eastAsia="Times New Roman" w:hAnsi="Times New Roman" w:cs="Times New Roman"/>
          <w:color w:val="auto"/>
          <w:lang w:eastAsia="en-US"/>
        </w:rPr>
        <w:fldChar w:fldCharType="separate"/>
      </w:r>
      <w:r w:rsidRPr="00F65201">
        <w:rPr>
          <w:rFonts w:ascii="Times New Roman" w:eastAsia="Times New Roman" w:hAnsi="Times New Roman" w:cs="Times New Roman"/>
          <w:noProof/>
          <w:color w:val="auto"/>
          <w:lang w:eastAsia="en-US"/>
        </w:rPr>
        <w:drawing>
          <wp:inline distT="0" distB="0" distL="0" distR="0" wp14:anchorId="50864838" wp14:editId="4A8D6309">
            <wp:extent cx="6557645" cy="3606800"/>
            <wp:effectExtent l="0" t="0" r="0" b="0"/>
            <wp:docPr id="6" name="Picture 6" descr="Image result for data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ata analytic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9" cy="361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201">
        <w:rPr>
          <w:rFonts w:ascii="Times New Roman" w:eastAsia="Times New Roman" w:hAnsi="Times New Roman" w:cs="Times New Roman"/>
          <w:color w:val="auto"/>
          <w:lang w:eastAsia="en-US"/>
        </w:rPr>
        <w:fldChar w:fldCharType="end"/>
      </w:r>
    </w:p>
    <w:p w:rsidR="00A2239E" w:rsidRDefault="00A2239E"/>
    <w:p w:rsidR="00A2239E" w:rsidRDefault="001A1E56">
      <w:pPr>
        <w:pStyle w:val="Heading1"/>
      </w:pPr>
      <w:r>
        <w:t>Research Question</w:t>
      </w:r>
    </w:p>
    <w:p w:rsidR="00A2239E" w:rsidRDefault="001A1E56">
      <w:r>
        <w:t>Given a dataset con</w:t>
      </w:r>
      <w:r w:rsidR="00DE137B">
        <w:t>taining</w:t>
      </w:r>
      <w:r>
        <w:t xml:space="preserve"> 4115 historical </w:t>
      </w:r>
      <w:proofErr w:type="spellStart"/>
      <w:r>
        <w:t>KickStarter</w:t>
      </w:r>
      <w:proofErr w:type="spellEnd"/>
      <w:r>
        <w:t xml:space="preserve"> records, what trends exist within the corpus of data? </w:t>
      </w:r>
      <w:r w:rsidR="007A677F">
        <w:t xml:space="preserve">Specifically: </w:t>
      </w:r>
    </w:p>
    <w:p w:rsidR="00A2239E" w:rsidRDefault="007A677F" w:rsidP="007A677F">
      <w:pPr>
        <w:pStyle w:val="ListBullet"/>
      </w:pPr>
      <w:r w:rsidRPr="007A677F">
        <w:t>What are three conclusions we can make about Kickstarter campaigns given the provided data?</w:t>
      </w:r>
    </w:p>
    <w:p w:rsidR="007A677F" w:rsidRDefault="007A677F" w:rsidP="007A677F">
      <w:pPr>
        <w:pStyle w:val="ListBullet"/>
      </w:pPr>
      <w:r w:rsidRPr="007A677F">
        <w:t>What are some of the limitations of this dataset?</w:t>
      </w:r>
    </w:p>
    <w:p w:rsidR="007A677F" w:rsidRDefault="007A677F" w:rsidP="007A677F">
      <w:pPr>
        <w:pStyle w:val="ListBullet"/>
      </w:pPr>
      <w:r w:rsidRPr="007A677F">
        <w:t>What are some other possible tables/graphs that we could create?</w:t>
      </w:r>
    </w:p>
    <w:p w:rsidR="00A2239E" w:rsidRDefault="007A677F" w:rsidP="008C692C">
      <w:pPr>
        <w:pStyle w:val="Heading2"/>
      </w:pPr>
      <w:r w:rsidRPr="008C692C">
        <w:lastRenderedPageBreak/>
        <w:t>Methods</w:t>
      </w:r>
    </w:p>
    <w:p w:rsidR="007A677F" w:rsidRDefault="007A677F" w:rsidP="007A677F">
      <w:r>
        <w:t xml:space="preserve">(Very) Limited details: </w:t>
      </w:r>
      <w:r w:rsidR="00D40DD6">
        <w:t xml:space="preserve">This section left blank because this is outside of the assignment scope.  </w:t>
      </w:r>
    </w:p>
    <w:p w:rsidR="007A677F" w:rsidRDefault="007A677F" w:rsidP="007A677F">
      <w:r>
        <w:t>Conceptualization – (TBD)</w:t>
      </w:r>
    </w:p>
    <w:p w:rsidR="007A677F" w:rsidRDefault="007A677F" w:rsidP="007A677F">
      <w:r>
        <w:t>Operationalization – (TBD)</w:t>
      </w:r>
    </w:p>
    <w:p w:rsidR="007A677F" w:rsidRDefault="007A677F" w:rsidP="007A677F">
      <w:r>
        <w:t xml:space="preserve">Design of Experiment – (TBD) </w:t>
      </w:r>
    </w:p>
    <w:p w:rsidR="007A677F" w:rsidRDefault="007A677F" w:rsidP="007A677F">
      <w:r>
        <w:tab/>
        <w:t xml:space="preserve">Target Population – </w:t>
      </w:r>
    </w:p>
    <w:p w:rsidR="007A677F" w:rsidRDefault="007A677F" w:rsidP="007A677F">
      <w:r>
        <w:tab/>
        <w:t xml:space="preserve">Sample Size – </w:t>
      </w:r>
    </w:p>
    <w:p w:rsidR="007A677F" w:rsidRDefault="007A677F" w:rsidP="007A677F">
      <w:r>
        <w:tab/>
        <w:t xml:space="preserve">Time Frame – </w:t>
      </w:r>
    </w:p>
    <w:p w:rsidR="007A677F" w:rsidRDefault="007A677F" w:rsidP="007A677F">
      <w:pPr>
        <w:ind w:firstLine="720"/>
      </w:pPr>
      <w:r>
        <w:t xml:space="preserve">Data source – </w:t>
      </w:r>
    </w:p>
    <w:p w:rsidR="007A677F" w:rsidRDefault="007A677F" w:rsidP="007A677F">
      <w:pPr>
        <w:ind w:firstLine="720"/>
      </w:pPr>
      <w:r>
        <w:t xml:space="preserve">Data acquisition – </w:t>
      </w:r>
    </w:p>
    <w:p w:rsidR="007A677F" w:rsidRDefault="007A677F" w:rsidP="007A677F">
      <w:pPr>
        <w:ind w:firstLine="720"/>
      </w:pPr>
      <w:r>
        <w:t xml:space="preserve">Data manipulation – </w:t>
      </w:r>
    </w:p>
    <w:p w:rsidR="007A677F" w:rsidRDefault="007A677F" w:rsidP="007A677F">
      <w:pPr>
        <w:ind w:firstLine="720"/>
      </w:pPr>
      <w:r>
        <w:t xml:space="preserve">Statistical Techniques – </w:t>
      </w:r>
    </w:p>
    <w:p w:rsidR="008C692C" w:rsidRDefault="008C692C" w:rsidP="008C692C">
      <w:pPr>
        <w:pStyle w:val="Heading2"/>
      </w:pPr>
      <w:r>
        <w:t>Analysis</w:t>
      </w:r>
    </w:p>
    <w:p w:rsidR="006219F0" w:rsidRDefault="006219F0" w:rsidP="006219F0">
      <w:pPr>
        <w:pStyle w:val="Heading3"/>
      </w:pPr>
      <w:r>
        <w:t xml:space="preserve">State of the </w:t>
      </w:r>
      <w:proofErr w:type="spellStart"/>
      <w:r>
        <w:t>KickStarter</w:t>
      </w:r>
      <w:proofErr w:type="spellEnd"/>
      <w:r>
        <w:t xml:space="preserve"> project by category.  </w:t>
      </w:r>
    </w:p>
    <w:p w:rsidR="00FC0F7D" w:rsidRDefault="00FC0F7D" w:rsidP="008C692C">
      <w:r>
        <w:t xml:space="preserve">Of the 4114 </w:t>
      </w:r>
      <w:proofErr w:type="spellStart"/>
      <w:r>
        <w:t>KickStarter</w:t>
      </w:r>
      <w:proofErr w:type="spellEnd"/>
      <w:r>
        <w:t xml:space="preserve"> campaigns analyzed, the </w:t>
      </w:r>
      <w:r w:rsidR="006219F0">
        <w:t>“</w:t>
      </w:r>
      <w:r>
        <w:t>theatre</w:t>
      </w:r>
      <w:r w:rsidR="006219F0">
        <w:t>”</w:t>
      </w:r>
      <w:r>
        <w:t xml:space="preserve"> category accounted for 33.8% (N=1393) of the overall campaigns.  Although theatre accounted for the highest number of successful campaigns (839), the theatre category also had the most failed campaigns (493), compared to all other categories</w:t>
      </w:r>
      <w:r w:rsidR="00630E77">
        <w:t xml:space="preserve">.  </w:t>
      </w:r>
    </w:p>
    <w:p w:rsidR="00630E77" w:rsidRDefault="00630E77" w:rsidP="008C692C">
      <w:r>
        <w:t xml:space="preserve">Trailing the theatre category are the “music” and “film &amp; video” categories, with 540 and 300 successful </w:t>
      </w:r>
      <w:proofErr w:type="spellStart"/>
      <w:r>
        <w:t>KickStarter</w:t>
      </w:r>
      <w:proofErr w:type="spellEnd"/>
      <w:r>
        <w:t xml:space="preserve"> projects, respectively.  </w:t>
      </w:r>
    </w:p>
    <w:p w:rsidR="00A2239E" w:rsidRDefault="00630E77" w:rsidP="007A677F">
      <w:r>
        <w:t xml:space="preserve">The </w:t>
      </w:r>
      <w:r w:rsidR="006219F0">
        <w:t>“</w:t>
      </w:r>
      <w:r>
        <w:t>journalism</w:t>
      </w:r>
      <w:r w:rsidR="006219F0">
        <w:t>”</w:t>
      </w:r>
      <w:r>
        <w:t xml:space="preserve"> category had no successful (or, by implication, failed) </w:t>
      </w:r>
      <w:proofErr w:type="spellStart"/>
      <w:r>
        <w:t>KickStarter</w:t>
      </w:r>
      <w:proofErr w:type="spellEnd"/>
      <w:r>
        <w:t xml:space="preserve"> projects and 24 cancelled projects (Figure 1).  </w:t>
      </w:r>
    </w:p>
    <w:p w:rsidR="00630E77" w:rsidRDefault="00630E77" w:rsidP="00630E77">
      <w:pPr>
        <w:keepNext/>
      </w:pPr>
      <w:r>
        <w:rPr>
          <w:noProof/>
        </w:rPr>
        <w:lastRenderedPageBreak/>
        <w:drawing>
          <wp:inline distT="0" distB="0" distL="0" distR="0" wp14:anchorId="77925E76" wp14:editId="162AA92B">
            <wp:extent cx="6071870" cy="3763645"/>
            <wp:effectExtent l="0" t="0" r="0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7533050-C0B5-1A4D-8AC7-0007417CF0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7533050-C0B5-1A4D-8AC7-0007417CF0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77" w:rsidRDefault="00630E77" w:rsidP="00630E77">
      <w:pPr>
        <w:pStyle w:val="Caption"/>
      </w:pPr>
      <w:r>
        <w:t xml:space="preserve">Figure </w:t>
      </w:r>
      <w:fldSimple w:instr=" SEQ Figure \* ARABIC ">
        <w:r w:rsidR="00794469">
          <w:rPr>
            <w:noProof/>
          </w:rPr>
          <w:t>1</w:t>
        </w:r>
      </w:fldSimple>
      <w:r>
        <w:t>. State by Category</w:t>
      </w:r>
    </w:p>
    <w:p w:rsidR="00630E77" w:rsidRDefault="00630E77" w:rsidP="00630E77"/>
    <w:p w:rsidR="00630E77" w:rsidRDefault="006219F0" w:rsidP="006219F0">
      <w:pPr>
        <w:pStyle w:val="Heading3"/>
      </w:pPr>
      <w:r>
        <w:t xml:space="preserve">State of the </w:t>
      </w:r>
      <w:proofErr w:type="spellStart"/>
      <w:r>
        <w:t>KickStarter</w:t>
      </w:r>
      <w:proofErr w:type="spellEnd"/>
      <w:r>
        <w:t xml:space="preserve"> project by subcategory.  </w:t>
      </w:r>
    </w:p>
    <w:p w:rsidR="006219F0" w:rsidRDefault="006219F0" w:rsidP="006219F0">
      <w:r>
        <w:t xml:space="preserve">Of the 4114 </w:t>
      </w:r>
      <w:proofErr w:type="spellStart"/>
      <w:r>
        <w:t>KickStarter</w:t>
      </w:r>
      <w:proofErr w:type="spellEnd"/>
      <w:r>
        <w:t xml:space="preserve"> campaigns analyzed, the </w:t>
      </w:r>
      <w:r>
        <w:t>“plays”</w:t>
      </w:r>
      <w:r>
        <w:t xml:space="preserve"> </w:t>
      </w:r>
      <w:r>
        <w:t>sub</w:t>
      </w:r>
      <w:r>
        <w:t xml:space="preserve">category accounted for </w:t>
      </w:r>
      <w:r>
        <w:t>25.91</w:t>
      </w:r>
      <w:r>
        <w:t>% (N=1</w:t>
      </w:r>
      <w:r>
        <w:t>066</w:t>
      </w:r>
      <w:r>
        <w:t xml:space="preserve">) of the overall campaigns.  Although </w:t>
      </w:r>
      <w:r>
        <w:t>plays</w:t>
      </w:r>
      <w:r>
        <w:t xml:space="preserve"> accounted for the highest number of successful campaigns (</w:t>
      </w:r>
      <w:r>
        <w:t>694</w:t>
      </w:r>
      <w:r>
        <w:t xml:space="preserve">), the </w:t>
      </w:r>
      <w:r>
        <w:t>plays</w:t>
      </w:r>
      <w:r>
        <w:t xml:space="preserve"> </w:t>
      </w:r>
      <w:r>
        <w:t>sub</w:t>
      </w:r>
      <w:r>
        <w:t>category also had the most failed campaigns (</w:t>
      </w:r>
      <w:r>
        <w:t>353</w:t>
      </w:r>
      <w:r>
        <w:t xml:space="preserve">), compared to all other </w:t>
      </w:r>
      <w:r>
        <w:t>sub</w:t>
      </w:r>
      <w:r>
        <w:t>categories</w:t>
      </w:r>
      <w:r>
        <w:t xml:space="preserve">.  </w:t>
      </w:r>
      <w:r w:rsidR="00D40DD6">
        <w:t>Interestingly, the plays subcategory had no cancelled projects.  Following plays, the 2</w:t>
      </w:r>
      <w:r w:rsidR="00D40DD6" w:rsidRPr="00D40DD6">
        <w:rPr>
          <w:vertAlign w:val="superscript"/>
        </w:rPr>
        <w:t>nd</w:t>
      </w:r>
      <w:r w:rsidR="00D40DD6">
        <w:t xml:space="preserve"> and 3</w:t>
      </w:r>
      <w:r w:rsidR="00D40DD6" w:rsidRPr="00D40DD6">
        <w:rPr>
          <w:vertAlign w:val="superscript"/>
        </w:rPr>
        <w:t>rd</w:t>
      </w:r>
      <w:r w:rsidR="00D40DD6">
        <w:t xml:space="preserve"> place subcategories with the most successful projects are “rock” and “documentary”, with 260 and 180 successful projects, respectively (Figure 2).  </w:t>
      </w:r>
    </w:p>
    <w:p w:rsidR="001B530C" w:rsidRDefault="001B530C" w:rsidP="001B530C">
      <w:pPr>
        <w:keepNext/>
      </w:pPr>
      <w:r>
        <w:rPr>
          <w:noProof/>
        </w:rPr>
        <w:lastRenderedPageBreak/>
        <w:drawing>
          <wp:inline distT="0" distB="0" distL="0" distR="0" wp14:anchorId="5A803B03" wp14:editId="467B954D">
            <wp:extent cx="607187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DD6" w:rsidRDefault="001B530C" w:rsidP="001B530C">
      <w:pPr>
        <w:pStyle w:val="Caption"/>
      </w:pPr>
      <w:r>
        <w:t xml:space="preserve">Figure </w:t>
      </w:r>
      <w:fldSimple w:instr=" SEQ Figure \* ARABIC ">
        <w:r w:rsidR="00794469">
          <w:rPr>
            <w:noProof/>
          </w:rPr>
          <w:t>2</w:t>
        </w:r>
      </w:fldSimple>
      <w:r>
        <w:t>. State by Subcategory</w:t>
      </w:r>
    </w:p>
    <w:p w:rsidR="001B530C" w:rsidRDefault="001B530C" w:rsidP="001B530C"/>
    <w:p w:rsidR="001B530C" w:rsidRDefault="006D74AE" w:rsidP="001B530C">
      <w:pPr>
        <w:pStyle w:val="Heading3"/>
      </w:pPr>
      <w:r>
        <w:t xml:space="preserve">State of </w:t>
      </w:r>
      <w:proofErr w:type="spellStart"/>
      <w:r>
        <w:t>KikcStarter</w:t>
      </w:r>
      <w:proofErr w:type="spellEnd"/>
      <w:r>
        <w:t xml:space="preserve"> projects by month.  </w:t>
      </w:r>
    </w:p>
    <w:p w:rsidR="006D74AE" w:rsidRDefault="006D74AE" w:rsidP="006D74AE">
      <w:r>
        <w:t xml:space="preserve">Generally, </w:t>
      </w:r>
      <w:proofErr w:type="spellStart"/>
      <w:r>
        <w:t>KickStarter</w:t>
      </w:r>
      <w:proofErr w:type="spellEnd"/>
      <w:r>
        <w:t xml:space="preserve"> project cancellations increase through the Summer (June – August), decrease in the Fall (September – November), and increase again in December.  Successful projects spike in March, dip down in April, increase again in late Spring through mid-Summer, then declines sharply in August.  Fewer projects fail in the month of April but most projects fail in August</w:t>
      </w:r>
      <w:r w:rsidR="00794469">
        <w:t xml:space="preserve"> (Figure 3).  </w:t>
      </w:r>
    </w:p>
    <w:p w:rsidR="00794469" w:rsidRDefault="00794469" w:rsidP="005C7C3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CE07111" wp14:editId="58C3B32F">
            <wp:extent cx="607187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69" w:rsidRPr="006D74AE" w:rsidRDefault="00794469" w:rsidP="0079446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State by Month</w:t>
      </w:r>
    </w:p>
    <w:p w:rsidR="00D40DD6" w:rsidRDefault="00D40DD6" w:rsidP="006219F0"/>
    <w:p w:rsidR="00794469" w:rsidRDefault="00794469" w:rsidP="00794469">
      <w:pPr>
        <w:pStyle w:val="Heading2"/>
      </w:pPr>
      <w:r>
        <w:t>Conclusions</w:t>
      </w:r>
    </w:p>
    <w:p w:rsidR="00794469" w:rsidRDefault="00794469" w:rsidP="00794469">
      <w:r>
        <w:t xml:space="preserve">Given the data provided, three most salient </w:t>
      </w:r>
      <w:r w:rsidRPr="00983709">
        <w:rPr>
          <w:b/>
        </w:rPr>
        <w:t>conclusions</w:t>
      </w:r>
      <w:r>
        <w:t xml:space="preserve"> are that </w:t>
      </w:r>
      <w:proofErr w:type="spellStart"/>
      <w:r>
        <w:t>KickStarter</w:t>
      </w:r>
      <w:proofErr w:type="spellEnd"/>
      <w:r>
        <w:t xml:space="preserve"> projects associated with the theatre parent category are more likely to be successful, compared to all other categories; that plays, by far, is the most successful subcategory overall; and that </w:t>
      </w:r>
      <w:r w:rsidR="00983709">
        <w:t xml:space="preserve">the best time to launch a campaign is in the March/April timeframe.  </w:t>
      </w:r>
    </w:p>
    <w:p w:rsidR="00983709" w:rsidRDefault="00983709" w:rsidP="00794469">
      <w:r>
        <w:t xml:space="preserve">A few </w:t>
      </w:r>
      <w:r w:rsidRPr="00983709">
        <w:rPr>
          <w:b/>
        </w:rPr>
        <w:t>limitations</w:t>
      </w:r>
      <w:r>
        <w:t xml:space="preserve"> associated with this dataset include its lack of statistical power to generalize to the larger </w:t>
      </w:r>
      <w:proofErr w:type="spellStart"/>
      <w:r>
        <w:t>KickStarter</w:t>
      </w:r>
      <w:proofErr w:type="spellEnd"/>
      <w:r>
        <w:t xml:space="preserve"> population (4114 cases evaluated out of over 300,000 total cases) and uncertainty about the validity of the data source (How was this data obtained?).  </w:t>
      </w:r>
    </w:p>
    <w:p w:rsidR="00983709" w:rsidRPr="00794469" w:rsidRDefault="006F1D8A" w:rsidP="00794469">
      <w:r>
        <w:t xml:space="preserve">Future analysis should include a descriptive statistics </w:t>
      </w:r>
      <w:r w:rsidRPr="006F1D8A">
        <w:rPr>
          <w:b/>
        </w:rPr>
        <w:t>table</w:t>
      </w:r>
      <w:r>
        <w:t xml:space="preserve"> (mean, mode, median, range, standard deviation, and sample size), a </w:t>
      </w:r>
      <w:r w:rsidRPr="006F1D8A">
        <w:rPr>
          <w:b/>
        </w:rPr>
        <w:t>table</w:t>
      </w:r>
      <w:r>
        <w:t xml:space="preserve"> of correlations, an ordinary least squares (OLS) regression </w:t>
      </w:r>
      <w:r w:rsidRPr="006F1D8A">
        <w:rPr>
          <w:b/>
        </w:rPr>
        <w:t>graph</w:t>
      </w:r>
      <w:r>
        <w:t xml:space="preserve">, scatter plot </w:t>
      </w:r>
      <w:r w:rsidRPr="006F1D8A">
        <w:rPr>
          <w:b/>
        </w:rPr>
        <w:t>graphs</w:t>
      </w:r>
      <w:r w:rsidR="00782FAB">
        <w:t xml:space="preserve">, three French hens, two turtle doves, and a partridge in a pear tree! </w:t>
      </w:r>
      <w:r>
        <w:t xml:space="preserve">   </w:t>
      </w:r>
      <w:bookmarkStart w:id="0" w:name="_GoBack"/>
      <w:bookmarkEnd w:id="0"/>
    </w:p>
    <w:sectPr w:rsidR="00983709" w:rsidRPr="00794469">
      <w:footerReference w:type="default" r:id="rId11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F1F" w:rsidRDefault="00997F1F">
      <w:pPr>
        <w:spacing w:after="0" w:line="240" w:lineRule="auto"/>
      </w:pPr>
      <w:r>
        <w:separator/>
      </w:r>
    </w:p>
    <w:p w:rsidR="00997F1F" w:rsidRDefault="00997F1F"/>
    <w:p w:rsidR="00997F1F" w:rsidRDefault="00997F1F"/>
  </w:endnote>
  <w:endnote w:type="continuationSeparator" w:id="0">
    <w:p w:rsidR="00997F1F" w:rsidRDefault="00997F1F">
      <w:pPr>
        <w:spacing w:after="0" w:line="240" w:lineRule="auto"/>
      </w:pPr>
      <w:r>
        <w:continuationSeparator/>
      </w:r>
    </w:p>
    <w:p w:rsidR="00997F1F" w:rsidRDefault="00997F1F"/>
    <w:p w:rsidR="00997F1F" w:rsidRDefault="00997F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239E" w:rsidRDefault="00997F1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F1F" w:rsidRDefault="00997F1F">
      <w:pPr>
        <w:spacing w:after="0" w:line="240" w:lineRule="auto"/>
      </w:pPr>
      <w:r>
        <w:separator/>
      </w:r>
    </w:p>
    <w:p w:rsidR="00997F1F" w:rsidRDefault="00997F1F"/>
    <w:p w:rsidR="00997F1F" w:rsidRDefault="00997F1F"/>
  </w:footnote>
  <w:footnote w:type="continuationSeparator" w:id="0">
    <w:p w:rsidR="00997F1F" w:rsidRDefault="00997F1F">
      <w:pPr>
        <w:spacing w:after="0" w:line="240" w:lineRule="auto"/>
      </w:pPr>
      <w:r>
        <w:continuationSeparator/>
      </w:r>
    </w:p>
    <w:p w:rsidR="00997F1F" w:rsidRDefault="00997F1F"/>
    <w:p w:rsidR="00997F1F" w:rsidRDefault="00997F1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2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56"/>
    <w:rsid w:val="001A1E56"/>
    <w:rsid w:val="001B530C"/>
    <w:rsid w:val="00320351"/>
    <w:rsid w:val="005C7C36"/>
    <w:rsid w:val="006219F0"/>
    <w:rsid w:val="00630E77"/>
    <w:rsid w:val="006D74AE"/>
    <w:rsid w:val="006F1D8A"/>
    <w:rsid w:val="00702DC2"/>
    <w:rsid w:val="00782FAB"/>
    <w:rsid w:val="00794469"/>
    <w:rsid w:val="007A677F"/>
    <w:rsid w:val="008C692C"/>
    <w:rsid w:val="00983709"/>
    <w:rsid w:val="00997F1F"/>
    <w:rsid w:val="00A2239E"/>
    <w:rsid w:val="00D40DD6"/>
    <w:rsid w:val="00DE137B"/>
    <w:rsid w:val="00F65201"/>
    <w:rsid w:val="00FC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5D58B"/>
  <w15:chartTrackingRefBased/>
  <w15:docId w15:val="{AD14FFE5-4754-6340-AF7D-A6A71EF6C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E5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E5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25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j/Library/Containers/com.microsoft.Word/Data/Library/Application%20Support/Microsoft/Office/16.0/DTS/Search/%7b8BFC586D-AF8C-494D-9E13-EF4AFB1E8A87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122</TotalTime>
  <Pages>5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Rodney Mosquito</cp:lastModifiedBy>
  <cp:revision>8</cp:revision>
  <dcterms:created xsi:type="dcterms:W3CDTF">2019-04-14T01:07:00Z</dcterms:created>
  <dcterms:modified xsi:type="dcterms:W3CDTF">2019-04-16T03:06:00Z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