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F8F99" w14:textId="66E18519" w:rsidR="003E6108" w:rsidRPr="00B16618" w:rsidRDefault="00B16618">
      <w:pPr>
        <w:rPr>
          <w:b/>
          <w:bCs/>
        </w:rPr>
      </w:pPr>
      <w:r w:rsidRPr="00B16618">
        <w:rPr>
          <w:b/>
          <w:bCs/>
        </w:rPr>
        <w:t>Background</w:t>
      </w:r>
    </w:p>
    <w:p w14:paraId="756A8932" w14:textId="2D67F9A2" w:rsidR="00B16618" w:rsidRDefault="00B16618">
      <w:r>
        <w:t>Relocating for new job opportunities can be a stressful and daunting ordeal, especially when relocating to large cities like New York, Chicago, or L</w:t>
      </w:r>
      <w:r w:rsidR="00BA5B7A">
        <w:t>o</w:t>
      </w:r>
      <w:r>
        <w:t>s Angeles.  Where should you live given the type and amount of jobs available in your domain of expertise?  Does one part of the city cater to a particular labor market compared to other parts of the city?</w:t>
      </w:r>
      <w:bookmarkStart w:id="0" w:name="_GoBack"/>
      <w:bookmarkEnd w:id="0"/>
    </w:p>
    <w:p w14:paraId="42F50167" w14:textId="4C43B0E5" w:rsidR="00B16618" w:rsidRDefault="00B16618"/>
    <w:p w14:paraId="4243CA78" w14:textId="06EC9F10" w:rsidR="00B16618" w:rsidRDefault="00B16618">
      <w:r>
        <w:t>Having convenient answers to these questions may significantly reduce the stress associated with relocation.  In this research, a</w:t>
      </w:r>
      <w:r>
        <w:t xml:space="preserve"> team of data scientist will investigate the distribution of job </w:t>
      </w:r>
      <w:r>
        <w:t>opportunities</w:t>
      </w:r>
      <w:r>
        <w:t xml:space="preserve">, throughout the </w:t>
      </w:r>
      <w:r>
        <w:t xml:space="preserve">various </w:t>
      </w:r>
      <w:r>
        <w:t>boroughs of New York City.</w:t>
      </w:r>
    </w:p>
    <w:p w14:paraId="4BD74CC6" w14:textId="1DA91961" w:rsidR="00B16618" w:rsidRDefault="00B16618"/>
    <w:p w14:paraId="7B3F62B8" w14:textId="20230F00" w:rsidR="00B16618" w:rsidRPr="00B16618" w:rsidRDefault="00B16618">
      <w:pPr>
        <w:rPr>
          <w:b/>
          <w:bCs/>
        </w:rPr>
      </w:pPr>
      <w:r w:rsidRPr="00B16618">
        <w:rPr>
          <w:b/>
          <w:bCs/>
        </w:rPr>
        <w:t>Research Question</w:t>
      </w:r>
    </w:p>
    <w:p w14:paraId="7C034558" w14:textId="427548E6" w:rsidR="00B16618" w:rsidRPr="00B16618" w:rsidRDefault="00B16618">
      <w:pPr>
        <w:rPr>
          <w:i/>
          <w:iCs/>
        </w:rPr>
      </w:pPr>
      <w:r w:rsidRPr="00B16618">
        <w:rPr>
          <w:i/>
          <w:iCs/>
        </w:rPr>
        <w:t xml:space="preserve">How are job vacancies geospatially distributed across New York City boroughs?  </w:t>
      </w:r>
    </w:p>
    <w:p w14:paraId="180E3FC5" w14:textId="75B11F43" w:rsidR="00B16618" w:rsidRDefault="00B16618"/>
    <w:p w14:paraId="27093E1C" w14:textId="0F3F4767" w:rsidR="00B16618" w:rsidRPr="00B16618" w:rsidRDefault="00B16618">
      <w:pPr>
        <w:rPr>
          <w:b/>
          <w:bCs/>
        </w:rPr>
      </w:pPr>
      <w:r w:rsidRPr="00B16618">
        <w:rPr>
          <w:b/>
          <w:bCs/>
        </w:rPr>
        <w:t>Data (</w:t>
      </w:r>
      <w:r>
        <w:rPr>
          <w:b/>
          <w:bCs/>
        </w:rPr>
        <w:t>3,123 Rows; 28 Columns</w:t>
      </w:r>
      <w:r w:rsidRPr="00B16618">
        <w:rPr>
          <w:b/>
          <w:bCs/>
        </w:rPr>
        <w:t>)</w:t>
      </w:r>
    </w:p>
    <w:p w14:paraId="5880EF99" w14:textId="142615FB" w:rsidR="00B16618" w:rsidRDefault="00B16618">
      <w:r>
        <w:t xml:space="preserve">Link: </w:t>
      </w:r>
      <w:r w:rsidRPr="00B16618">
        <w:t>https://www.kaggle.com/new-york-city/new-york-city-current-job-postings</w:t>
      </w:r>
    </w:p>
    <w:p w14:paraId="492926CE" w14:textId="4DB867E5" w:rsidR="00B16618" w:rsidRDefault="00B16618">
      <w:r>
        <w:rPr>
          <w:noProof/>
        </w:rPr>
        <w:drawing>
          <wp:inline distT="0" distB="0" distL="0" distR="0" wp14:anchorId="3676931C" wp14:editId="502B7329">
            <wp:extent cx="6295369" cy="1350952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8-11 at 12.50.49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777" cy="144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C5C0" w14:textId="77777777" w:rsidR="00B16618" w:rsidRDefault="00B16618"/>
    <w:p w14:paraId="25C374DB" w14:textId="09A2FAB6" w:rsidR="00B16618" w:rsidRPr="00B16618" w:rsidRDefault="00B16618">
      <w:pPr>
        <w:rPr>
          <w:b/>
          <w:bCs/>
        </w:rPr>
      </w:pPr>
      <w:r w:rsidRPr="00B16618">
        <w:rPr>
          <w:b/>
          <w:bCs/>
        </w:rPr>
        <w:t>Visualization Prototypes (3 – 4 inspirational screenshots)</w:t>
      </w:r>
    </w:p>
    <w:p w14:paraId="672B7EEB" w14:textId="00293764" w:rsidR="00B16618" w:rsidRDefault="00B16618">
      <w:r>
        <w:rPr>
          <w:noProof/>
        </w:rPr>
        <w:drawing>
          <wp:inline distT="0" distB="0" distL="0" distR="0" wp14:anchorId="44F7928D" wp14:editId="0F214595">
            <wp:extent cx="1828800" cy="1421130"/>
            <wp:effectExtent l="12700" t="12700" r="1270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8-11 at 1.01.40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835" cy="146389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F0D4C43" wp14:editId="15011191">
            <wp:extent cx="1969449" cy="1409946"/>
            <wp:effectExtent l="12700" t="12700" r="1206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8-11 at 1.03.15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802" cy="147892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3EB78B" wp14:editId="4F477AD3">
            <wp:extent cx="1978660" cy="1473835"/>
            <wp:effectExtent l="12700" t="12700" r="1524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8-11 at 1.17.54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846" cy="21272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62BB40" w14:textId="0C19699B" w:rsidR="00B16618" w:rsidRDefault="00B16618">
      <w:r>
        <w:t xml:space="preserve"> </w:t>
      </w:r>
    </w:p>
    <w:p w14:paraId="41B230F2" w14:textId="6C0C9ADD" w:rsidR="00B16618" w:rsidRDefault="00B16618"/>
    <w:p w14:paraId="3A9E0027" w14:textId="24308ED2" w:rsidR="00B16618" w:rsidRPr="00B16618" w:rsidRDefault="00B16618">
      <w:pPr>
        <w:rPr>
          <w:b/>
          <w:bCs/>
        </w:rPr>
      </w:pPr>
      <w:r w:rsidRPr="00B16618">
        <w:rPr>
          <w:b/>
          <w:bCs/>
        </w:rPr>
        <w:t>Sketch of Final Design</w:t>
      </w:r>
    </w:p>
    <w:p w14:paraId="6556D45E" w14:textId="754745BE" w:rsidR="00B16618" w:rsidRDefault="00B16618">
      <w:r>
        <w:t>(See Attachment)</w:t>
      </w:r>
    </w:p>
    <w:p w14:paraId="27125B87" w14:textId="064E1E7E" w:rsidR="00B16618" w:rsidRDefault="00B16618"/>
    <w:p w14:paraId="7DF47015" w14:textId="257CCB31" w:rsidR="00B16618" w:rsidRDefault="00B16618"/>
    <w:p w14:paraId="0B10F26A" w14:textId="77777777" w:rsidR="00B16618" w:rsidRPr="00B16618" w:rsidRDefault="00B16618" w:rsidP="00B16618">
      <w:pPr>
        <w:pStyle w:val="HTMLPreformatted"/>
        <w:shd w:val="clear" w:color="auto" w:fill="FFFFFF"/>
        <w:rPr>
          <w:rFonts w:ascii="Consolas" w:hAnsi="Consolas" w:cs="Consolas"/>
          <w:color w:val="24292E"/>
          <w:sz w:val="18"/>
          <w:szCs w:val="18"/>
        </w:rPr>
      </w:pPr>
      <w:proofErr w:type="spellStart"/>
      <w:r w:rsidRPr="00B16618">
        <w:rPr>
          <w:rFonts w:asciiTheme="minorHAnsi" w:hAnsiTheme="minorHAnsi"/>
          <w:b/>
          <w:bCs/>
          <w:sz w:val="24"/>
          <w:szCs w:val="24"/>
        </w:rPr>
        <w:t>Github</w:t>
      </w:r>
      <w:proofErr w:type="spellEnd"/>
      <w:r w:rsidRPr="00B16618">
        <w:rPr>
          <w:rFonts w:asciiTheme="minorHAnsi" w:hAnsiTheme="minorHAnsi"/>
          <w:b/>
          <w:bCs/>
          <w:sz w:val="24"/>
          <w:szCs w:val="24"/>
        </w:rPr>
        <w:t xml:space="preserve"> Link:</w:t>
      </w:r>
      <w:r>
        <w:t xml:space="preserve"> </w:t>
      </w:r>
      <w:r w:rsidRPr="00B16618">
        <w:rPr>
          <w:rFonts w:ascii="Consolas" w:hAnsi="Consolas" w:cs="Consolas"/>
          <w:color w:val="24292E"/>
          <w:sz w:val="18"/>
          <w:szCs w:val="18"/>
        </w:rPr>
        <w:t>https://github.com/phortitude/DataViz-Project2-TeamBlue.git</w:t>
      </w:r>
    </w:p>
    <w:p w14:paraId="3F8BF07E" w14:textId="2FF78549" w:rsidR="00B16618" w:rsidRDefault="00B16618"/>
    <w:p w14:paraId="55BB9A56" w14:textId="4A4B8AD3" w:rsidR="003E6108" w:rsidRDefault="003E6108"/>
    <w:p w14:paraId="4F19A3C8" w14:textId="25AD1569" w:rsidR="00B16618" w:rsidRDefault="00B16618"/>
    <w:p w14:paraId="7C1B2A3E" w14:textId="39308934" w:rsidR="00B16618" w:rsidRDefault="00B16618"/>
    <w:p w14:paraId="160C7353" w14:textId="6371684A" w:rsidR="00B16618" w:rsidRDefault="00B16618">
      <w:r>
        <w:rPr>
          <w:noProof/>
        </w:rPr>
        <w:lastRenderedPageBreak/>
        <w:drawing>
          <wp:inline distT="0" distB="0" distL="0" distR="0" wp14:anchorId="10BAD9FE" wp14:editId="583ECBE8">
            <wp:extent cx="6297295" cy="5237018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73" t="17088" r="6802" b="13449"/>
                    <a:stretch/>
                  </pic:blipFill>
                  <pic:spPr bwMode="auto">
                    <a:xfrm>
                      <a:off x="0" y="0"/>
                      <a:ext cx="6347866" cy="5279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16618" w:rsidSect="00AF583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326EA" w14:textId="77777777" w:rsidR="00EF3EBA" w:rsidRDefault="00EF3EBA" w:rsidP="00B16618">
      <w:r>
        <w:separator/>
      </w:r>
    </w:p>
  </w:endnote>
  <w:endnote w:type="continuationSeparator" w:id="0">
    <w:p w14:paraId="0307ABFA" w14:textId="77777777" w:rsidR="00EF3EBA" w:rsidRDefault="00EF3EBA" w:rsidP="00B1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A92DA" w14:textId="66E8A9B8" w:rsidR="00B16618" w:rsidRDefault="00B16618" w:rsidP="00B16618">
    <w:pPr>
      <w:pStyle w:val="Footer"/>
      <w:jc w:val="center"/>
    </w:pPr>
    <w:r>
      <w:t xml:space="preserve">Rodney, Kevin, </w:t>
    </w:r>
    <w:proofErr w:type="spellStart"/>
    <w:r>
      <w:t>Abiel</w:t>
    </w:r>
    <w:proofErr w:type="spellEnd"/>
    <w:r>
      <w:t>, and John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AB734" w14:textId="77777777" w:rsidR="00EF3EBA" w:rsidRDefault="00EF3EBA" w:rsidP="00B16618">
      <w:r>
        <w:separator/>
      </w:r>
    </w:p>
  </w:footnote>
  <w:footnote w:type="continuationSeparator" w:id="0">
    <w:p w14:paraId="765737A1" w14:textId="77777777" w:rsidR="00EF3EBA" w:rsidRDefault="00EF3EBA" w:rsidP="00B1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CE9E5" w14:textId="12C21E83" w:rsidR="00B16618" w:rsidRDefault="00B16618" w:rsidP="00B16618">
    <w:pPr>
      <w:pStyle w:val="Header"/>
      <w:jc w:val="center"/>
      <w:rPr>
        <w:b/>
        <w:bCs/>
      </w:rPr>
    </w:pPr>
    <w:r>
      <w:rPr>
        <w:b/>
        <w:bCs/>
      </w:rPr>
      <w:t>DATA VIZ – PROJECT 2</w:t>
    </w:r>
  </w:p>
  <w:p w14:paraId="3C194315" w14:textId="1DDBBAD9" w:rsidR="00B16618" w:rsidRPr="00B16618" w:rsidRDefault="00B16618" w:rsidP="00B16618">
    <w:pPr>
      <w:pStyle w:val="Header"/>
      <w:jc w:val="center"/>
      <w:rPr>
        <w:b/>
        <w:bCs/>
      </w:rPr>
    </w:pPr>
    <w:r>
      <w:rPr>
        <w:b/>
        <w:bCs/>
      </w:rPr>
      <w:t>TEAM BLUE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08"/>
    <w:rsid w:val="00175E99"/>
    <w:rsid w:val="003E6108"/>
    <w:rsid w:val="00AF5832"/>
    <w:rsid w:val="00B16618"/>
    <w:rsid w:val="00BA5B7A"/>
    <w:rsid w:val="00EF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B8453"/>
  <w15:chartTrackingRefBased/>
  <w15:docId w15:val="{69B488FC-1D97-294C-92FC-E27938CD7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61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10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6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61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66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618"/>
  </w:style>
  <w:style w:type="paragraph" w:styleId="Footer">
    <w:name w:val="footer"/>
    <w:basedOn w:val="Normal"/>
    <w:link w:val="FooterChar"/>
    <w:uiPriority w:val="99"/>
    <w:unhideWhenUsed/>
    <w:rsid w:val="00B166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7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Mosquito</dc:creator>
  <cp:keywords/>
  <dc:description/>
  <cp:lastModifiedBy>Rodney Mosquito</cp:lastModifiedBy>
  <cp:revision>5</cp:revision>
  <dcterms:created xsi:type="dcterms:W3CDTF">2019-08-11T16:39:00Z</dcterms:created>
  <dcterms:modified xsi:type="dcterms:W3CDTF">2019-08-11T19:24:00Z</dcterms:modified>
</cp:coreProperties>
</file>