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每周政策信息</w:t>
      </w:r>
    </w:p>
    <w:p>
      <w:pPr>
        <w:jc w:val="center"/>
      </w:pPr>
      <w:r>
        <w:rPr>
          <w:b/>
          <w:sz w:val="24"/>
        </w:rPr>
        <w:t>（时间:XXXX年X月X日-XXXX年X月X日）</w:t>
      </w:r>
    </w:p>
    <w:p/>
    <w:p>
      <w:r>
        <w:t>一、中央有关精神</w:t>
      </w:r>
    </w:p>
    <w:p>
      <w:r>
        <w:rPr>
          <w:b/>
        </w:rPr>
        <w:t>1.条目标题（整行加粗）</w:t>
      </w:r>
    </w:p>
    <w:p>
      <w:r>
        <w:rPr>
          <w:b w:val="0"/>
        </w:rPr>
        <w:t>正文内容，普通格式。</w:t>
      </w:r>
      <w:r>
        <w:rPr>
          <w:b/>
        </w:rPr>
        <w:t>关键词可以加粗。</w:t>
      </w:r>
      <w:r>
        <w:rPr>
          <w:b w:val="0"/>
        </w:rPr>
        <w:t>其余文字普通格式。（来源）</w:t>
      </w:r>
    </w:p>
    <w:p/>
    <w:p>
      <w:r>
        <w:t>二、部委政策信息</w:t>
      </w:r>
    </w:p>
    <w:p>
      <w:r>
        <w:rPr>
          <w:b/>
        </w:rPr>
        <w:t>2.条目标题（整行加粗）</w:t>
      </w:r>
    </w:p>
    <w:p>
      <w:r>
        <w:t>正文内容。（来源）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