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0"/>
      </w:pPr>
      <w:r>
        <w:t xml:space="preserve"/>
      </w:r>
    </w:p>
    <w:p>
      <w:pPr>
        <w:jc w:val="center"/>
      </w:pPr>
      <w:r>
        <w:rPr>
          <w:rFonts w:ascii="Calibri" w:cs="Calibri" w:eastAsia="Calibri" w:hAnsi="Calibri"/>
          <w:b/>
          <w:bCs/>
          <w:color w:val="1B2A4A"/>
          <w:spacing w:val="20"/>
          <w:sz w:val="72"/>
          <w:szCs w:val="72"/>
        </w:rPr>
        <w:t xml:space="preserve">PHOTONX</w:t>
      </w:r>
    </w:p>
    <w:p>
      <w:pPr>
        <w:spacing w:after="0" w:before="120"/>
        <w:jc w:val="center"/>
      </w:pPr>
      <w:r>
        <w:rPr>
          <w:rFonts w:ascii="Calibri" w:cs="Calibri" w:eastAsia="Calibri" w:hAnsi="Calibri"/>
          <w:b/>
          <w:bCs/>
          <w:color w:val="2E5EAA"/>
          <w:spacing w:val="30"/>
          <w:sz w:val="26"/>
          <w:szCs w:val="26"/>
        </w:rPr>
        <w:t xml:space="preserve">TECHNOLOGIES PRIVATE LIMITED</w:t>
      </w:r>
    </w:p>
    <w:p>
      <w:pPr>
        <w:pBdr>
          <w:top w:val="single" w:color="2E5EAA" w:sz="8" w:space="10"/>
          <w:bottom w:val="single" w:color="2E5EAA" w:sz="8" w:space="10"/>
        </w:pBdr>
        <w:spacing w:before="500"/>
        <w:jc w:val="center"/>
      </w:pPr>
      <w:r>
        <w:rPr>
          <w:rFonts w:ascii="Calibri" w:cs="Calibri" w:eastAsia="Calibri" w:hAnsi="Calibri"/>
          <w:color w:val="1A1A1A"/>
          <w:spacing w:val="40"/>
          <w:sz w:val="30"/>
          <w:szCs w:val="30"/>
        </w:rPr>
        <w:t xml:space="preserve">COMPANY PROFILE</w:t>
      </w:r>
    </w:p>
    <w:p>
      <w:pPr>
        <w:spacing w:before="600"/>
        <w:jc w:val="center"/>
      </w:pPr>
      <w:r>
        <w:rPr>
          <w:rFonts w:ascii="Calibri" w:cs="Calibri" w:eastAsia="Calibri" w:hAnsi="Calibri"/>
          <w:i/>
          <w:iCs/>
          <w:color w:val="5A6472"/>
          <w:sz w:val="24"/>
          <w:szCs w:val="24"/>
        </w:rPr>
        <w:t xml:space="preserve">Crafting User Experiences to Propel Your Brand</w:t>
      </w:r>
    </w:p>
    <w:p>
      <w:pPr>
        <w:spacing w:before="3800"/>
        <w:jc w:val="center"/>
      </w:pPr>
      <w:r>
        <w:rPr>
          <w:rFonts w:ascii="Calibri" w:cs="Calibri" w:eastAsia="Calibri" w:hAnsi="Calibri"/>
          <w:color w:val="5A6472"/>
          <w:sz w:val="19"/>
          <w:szCs w:val="19"/>
        </w:rPr>
        <w:t xml:space="preserve">UI/UX Design  •  AI Solutions  •  Full-Stack Development  •  Webflow  •  Cloud Architecture</w:t>
      </w:r>
    </w:p>
    <w:p>
      <w:pPr>
        <w:spacing w:before="200"/>
        <w:jc w:val="center"/>
      </w:pPr>
      <w:r>
        <w:rPr>
          <w:rFonts w:ascii="Calibri" w:cs="Calibri" w:eastAsia="Calibri" w:hAnsi="Calibri"/>
          <w:color w:val="2E5EAA"/>
          <w:sz w:val="19"/>
          <w:szCs w:val="19"/>
        </w:rPr>
        <w:t xml:space="preserve">hello@photonxtech.com</w:t>
      </w:r>
    </w:p>
    <w:p>
      <w:r>
        <w:br w:type="page"/>
      </w:r>
    </w:p>
    <w:p>
      <w:pPr>
        <w:sectPr>
          <w:pgSz w:w="12240" w:h="15840" w:orient="portrait"/>
          <w:pgMar w:top="0" w:right="0" w:bottom="0" w:left="0" w:header="708" w:footer="708" w:gutter="0"/>
          <w:pgNumType/>
          <w:docGrid w:linePitch="360"/>
        </w:sectPr>
      </w:pPr>
    </w:p>
    <w:p>
      <w:pPr>
        <w:pStyle w:val="Heading1"/>
        <w:spacing w:after="160" w:before="400"/>
      </w:pPr>
      <w:r>
        <w:rPr>
          <w:rFonts w:ascii="Calibri" w:cs="Calibri" w:eastAsia="Calibri" w:hAnsi="Calibri"/>
          <w:b/>
          <w:bCs/>
          <w:color w:val="1B2A4A"/>
        </w:rPr>
        <w:t xml:space="preserve">Who We Are</w:t>
      </w:r>
    </w:p>
    <w:p>
      <w:pPr>
        <w:spacing w:after="160" w:line="300"/>
      </w:pPr>
      <w:r>
        <w:rPr>
          <w:rFonts w:ascii="Calibri" w:cs="Calibri" w:eastAsia="Calibri" w:hAnsi="Calibri"/>
          <w:b w:val="false"/>
          <w:bCs w:val="false"/>
          <w:i w:val="false"/>
          <w:iCs w:val="false"/>
          <w:color w:val="1A1A1A"/>
          <w:sz w:val="21"/>
          <w:szCs w:val="21"/>
        </w:rPr>
        <w:t xml:space="preserve">PhotonX is a team-driven tribe passionately transforming visionary ideas into tangible realities. We are not a regular tech studio — we are the technical co-founders who actually ship, turning startups into unicorns while others simply build features.</w:t>
      </w:r>
    </w:p>
    <w:p>
      <w:pPr>
        <w:spacing w:after="160" w:line="300"/>
      </w:pPr>
      <w:r>
        <w:rPr>
          <w:rFonts w:ascii="Calibri" w:cs="Calibri" w:eastAsia="Calibri" w:hAnsi="Calibri"/>
          <w:b w:val="false"/>
          <w:bCs w:val="false"/>
          <w:i w:val="false"/>
          <w:iCs w:val="false"/>
          <w:color w:val="1A1A1A"/>
          <w:sz w:val="21"/>
          <w:szCs w:val="21"/>
        </w:rPr>
        <w:t xml:space="preserve">At PhotonX, we architect tomorrow's experiences. From concept to launch, we obsess over every detail, ensuring each interaction is a delight, and we partner with brands of all sizes — from innovative startups to established giants — leaving a trail of success stories in our wake.</w:t>
      </w:r>
    </w:p>
    <w:p>
      <w:pPr>
        <w:pStyle w:val="Heading1"/>
        <w:spacing w:after="160" w:before="500"/>
      </w:pPr>
      <w:r>
        <w:rPr>
          <w:rFonts w:ascii="Calibri" w:cs="Calibri" w:eastAsia="Calibri" w:hAnsi="Calibri"/>
          <w:b/>
          <w:bCs/>
          <w:color w:val="1B2A4A"/>
        </w:rPr>
        <w:t xml:space="preserve">Our Impact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8"/>
        <w:gridCol w:w="2338"/>
        <w:gridCol w:w="2337"/>
      </w:tblGrid>
      <w:tr>
        <w:tc>
          <w:tcPr>
            <w:tcW w:type="dxa" w:w="2337"/>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14+</w:t>
            </w:r>
          </w:p>
          <w:p>
            <w:pPr>
              <w:jc w:val="center"/>
            </w:pPr>
            <w:r>
              <w:rPr>
                <w:rFonts w:ascii="Calibri" w:cs="Calibri" w:eastAsia="Calibri" w:hAnsi="Calibri"/>
                <w:color w:val="5A6472"/>
                <w:sz w:val="15"/>
                <w:szCs w:val="15"/>
              </w:rPr>
              <w:t xml:space="preserve">Years of Experience</w:t>
            </w:r>
          </w:p>
        </w:tc>
        <w:tc>
          <w:tcPr>
            <w:tcW w:type="dxa" w:w="2338"/>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250+</w:t>
            </w:r>
          </w:p>
          <w:p>
            <w:pPr>
              <w:jc w:val="center"/>
            </w:pPr>
            <w:r>
              <w:rPr>
                <w:rFonts w:ascii="Calibri" w:cs="Calibri" w:eastAsia="Calibri" w:hAnsi="Calibri"/>
                <w:color w:val="5A6472"/>
                <w:sz w:val="15"/>
                <w:szCs w:val="15"/>
              </w:rPr>
              <w:t xml:space="preserve">Digital Dreams Launched</w:t>
            </w:r>
          </w:p>
        </w:tc>
        <w:tc>
          <w:tcPr>
            <w:tcW w:type="dxa" w:w="2338"/>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$1B+</w:t>
            </w:r>
          </w:p>
          <w:p>
            <w:pPr>
              <w:jc w:val="center"/>
            </w:pPr>
            <w:r>
              <w:rPr>
                <w:rFonts w:ascii="Calibri" w:cs="Calibri" w:eastAsia="Calibri" w:hAnsi="Calibri"/>
                <w:color w:val="5A6472"/>
                <w:sz w:val="15"/>
                <w:szCs w:val="15"/>
              </w:rPr>
              <w:t xml:space="preserve">Combined Client Market Cap</w:t>
            </w:r>
          </w:p>
        </w:tc>
        <w:tc>
          <w:tcPr>
            <w:tcW w:type="dxa" w:w="2337"/>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07</w:t>
            </w:r>
          </w:p>
          <w:p>
            <w:pPr>
              <w:jc w:val="center"/>
            </w:pPr>
            <w:r>
              <w:rPr>
                <w:rFonts w:ascii="Calibri" w:cs="Calibri" w:eastAsia="Calibri" w:hAnsi="Calibri"/>
                <w:color w:val="5A6472"/>
                <w:sz w:val="15"/>
                <w:szCs w:val="15"/>
              </w:rPr>
              <w:t xml:space="preserve">Countries Served</w:t>
            </w:r>
          </w:p>
        </w:tc>
      </w:tr>
      <w:tr>
        <w:tc>
          <w:tcPr>
            <w:tcW w:type="dxa" w:w="2337"/>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06</w:t>
            </w:r>
          </w:p>
          <w:p>
            <w:pPr>
              <w:jc w:val="center"/>
            </w:pPr>
            <w:r>
              <w:rPr>
                <w:rFonts w:ascii="Calibri" w:cs="Calibri" w:eastAsia="Calibri" w:hAnsi="Calibri"/>
                <w:color w:val="5A6472"/>
                <w:sz w:val="15"/>
                <w:szCs w:val="15"/>
              </w:rPr>
              <w:t xml:space="preserve">Successful Exits</w:t>
            </w:r>
          </w:p>
        </w:tc>
        <w:tc>
          <w:tcPr>
            <w:tcW w:type="dxa" w:w="2338"/>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100+</w:t>
            </w:r>
          </w:p>
          <w:p>
            <w:pPr>
              <w:jc w:val="center"/>
            </w:pPr>
            <w:r>
              <w:rPr>
                <w:rFonts w:ascii="Calibri" w:cs="Calibri" w:eastAsia="Calibri" w:hAnsi="Calibri"/>
                <w:color w:val="5A6472"/>
                <w:sz w:val="15"/>
                <w:szCs w:val="15"/>
              </w:rPr>
              <w:t xml:space="preserve">Tech Artisans</w:t>
            </w:r>
          </w:p>
        </w:tc>
        <w:tc>
          <w:tcPr>
            <w:tcW w:type="dxa" w:w="2338"/>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50+</w:t>
            </w:r>
          </w:p>
          <w:p>
            <w:pPr>
              <w:jc w:val="center"/>
            </w:pPr>
            <w:r>
              <w:rPr>
                <w:rFonts w:ascii="Calibri" w:cs="Calibri" w:eastAsia="Calibri" w:hAnsi="Calibri"/>
                <w:color w:val="5A6472"/>
                <w:sz w:val="15"/>
                <w:szCs w:val="15"/>
              </w:rPr>
              <w:t xml:space="preserve">AI &amp; Webflow Projects</w:t>
            </w:r>
          </w:p>
        </w:tc>
        <w:tc>
          <w:tcPr>
            <w:tcW w:type="dxa" w:w="2337"/>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06</w:t>
            </w:r>
          </w:p>
          <w:p>
            <w:pPr>
              <w:jc w:val="center"/>
            </w:pPr>
            <w:r>
              <w:rPr>
                <w:rFonts w:ascii="Calibri" w:cs="Calibri" w:eastAsia="Calibri" w:hAnsi="Calibri"/>
                <w:color w:val="5A6472"/>
                <w:sz w:val="15"/>
                <w:szCs w:val="15"/>
              </w:rPr>
              <w:t xml:space="preserve">Unicorn Transformations</w:t>
            </w:r>
          </w:p>
        </w:tc>
      </w:tr>
    </w:tbl>
    <w:p>
      <w:pPr>
        <w:spacing w:after="100" w:line="300"/>
      </w:pPr>
      <w:r>
        <w:rPr>
          <w:rFonts w:ascii="Calibri" w:cs="Calibri" w:eastAsia="Calibri" w:hAnsi="Calibri"/>
          <w:b w:val="false"/>
          <w:bCs w:val="false"/>
          <w:i w:val="false"/>
          <w:iCs w:val="false"/>
          <w:color w:val="1A1A1A"/>
          <w:sz w:val="21"/>
          <w:szCs w:val="21"/>
        </w:rPr>
        <w:t xml:space="preserve">From startups to titans, PhotonX has helped clients achieve $1 billion in combined market cap, proving the power of collaborative success. With over a decade of running multiple startups, our seasoned team brings insight from a vast spectrum of projects, empowering us to navigate the unique nuances of every startup challenge.</w:t>
      </w:r>
    </w:p>
    <w:p>
      <w:pPr>
        <w:spacing w:before="200"/>
      </w:pPr>
      <w:r>
        <w:t xml:space="preserve"/>
      </w:r>
    </w:p>
    <w:p>
      <w:pPr>
        <w:pStyle w:val="Heading1"/>
        <w:spacing w:after="160" w:before="400"/>
      </w:pPr>
      <w:r>
        <w:rPr>
          <w:rFonts w:ascii="Calibri" w:cs="Calibri" w:eastAsia="Calibri" w:hAnsi="Calibri"/>
          <w:b/>
          <w:bCs/>
          <w:color w:val="1B2A4A"/>
        </w:rPr>
        <w:t xml:space="preserve">Our Process</w:t>
      </w:r>
    </w:p>
    <w:p>
      <w:pPr>
        <w:spacing w:after="160" w:line="300"/>
      </w:pPr>
      <w:r>
        <w:rPr>
          <w:rFonts w:ascii="Calibri" w:cs="Calibri" w:eastAsia="Calibri" w:hAnsi="Calibri"/>
          <w:b w:val="false"/>
          <w:bCs w:val="false"/>
          <w:i w:val="false"/>
          <w:iCs w:val="false"/>
          <w:color w:val="1A1A1A"/>
          <w:sz w:val="21"/>
          <w:szCs w:val="21"/>
        </w:rPr>
        <w:t xml:space="preserve">Every engagement follows a proven four-stage journey — from first conversation to long-term partnership.</w:t>
      </w:r>
    </w:p>
    <w:p>
      <w:pPr>
        <w:pStyle w:val="ListParagraph"/>
        <w:numPr>
          <w:ilvl w:val="0"/>
          <w:numId w:val="2"/>
        </w:numPr>
        <w:spacing w:after="90" w:line="280"/>
      </w:pPr>
      <w:r>
        <w:rPr>
          <w:rFonts w:ascii="Calibri" w:cs="Calibri" w:eastAsia="Calibri" w:hAnsi="Calibri"/>
          <w:color w:val="1A1A1A"/>
          <w:sz w:val="21"/>
          <w:szCs w:val="21"/>
        </w:rPr>
        <w:t xml:space="preserve">Discover &amp; Strategize — Immersive workshops and brainstorming sessions build a blueprint tailored to your vision, industry, and challenges.</w:t>
      </w:r>
    </w:p>
    <w:p>
      <w:pPr>
        <w:pStyle w:val="ListParagraph"/>
        <w:numPr>
          <w:ilvl w:val="0"/>
          <w:numId w:val="2"/>
        </w:numPr>
        <w:spacing w:after="90" w:line="280"/>
      </w:pPr>
      <w:r>
        <w:rPr>
          <w:rFonts w:ascii="Calibri" w:cs="Calibri" w:eastAsia="Calibri" w:hAnsi="Calibri"/>
          <w:color w:val="1A1A1A"/>
          <w:sz w:val="21"/>
          <w:szCs w:val="21"/>
        </w:rPr>
        <w:t xml:space="preserve">Design &amp; Prototype — Interactive, clickable prototypes let stakeholders see, touch, and feel the product early, with rapid iteration and feedback loops.</w:t>
      </w:r>
    </w:p>
    <w:p>
      <w:pPr>
        <w:pStyle w:val="ListParagraph"/>
        <w:numPr>
          <w:ilvl w:val="0"/>
          <w:numId w:val="2"/>
        </w:numPr>
        <w:spacing w:after="90" w:line="280"/>
      </w:pPr>
      <w:r>
        <w:rPr>
          <w:rFonts w:ascii="Calibri" w:cs="Calibri" w:eastAsia="Calibri" w:hAnsi="Calibri"/>
          <w:color w:val="1A1A1A"/>
          <w:sz w:val="21"/>
          <w:szCs w:val="21"/>
        </w:rPr>
        <w:t xml:space="preserve">Develop &amp; Test — Agile engineering teams bring the MVP to life, backed by rigorous QA to ensure it's ready for the real world.</w:t>
      </w:r>
    </w:p>
    <w:p>
      <w:pPr>
        <w:pStyle w:val="ListParagraph"/>
        <w:numPr>
          <w:ilvl w:val="0"/>
          <w:numId w:val="2"/>
        </w:numPr>
        <w:spacing w:after="90" w:line="280"/>
      </w:pPr>
      <w:r>
        <w:rPr>
          <w:rFonts w:ascii="Calibri" w:cs="Calibri" w:eastAsia="Calibri" w:hAnsi="Calibri"/>
          <w:color w:val="1A1A1A"/>
          <w:sz w:val="21"/>
          <w:szCs w:val="21"/>
        </w:rPr>
        <w:t xml:space="preserve">Launch &amp; Iterate — Post-launch, we gather user insights, fine-tune, and evolve the product to stay ahead of market dynamics.</w:t>
      </w:r>
    </w:p>
    <w:p>
      <w:pPr>
        <w:pStyle w:val="Heading1"/>
        <w:spacing w:after="160" w:before="400"/>
      </w:pPr>
      <w:r>
        <w:rPr>
          <w:rFonts w:ascii="Calibri" w:cs="Calibri" w:eastAsia="Calibri" w:hAnsi="Calibri"/>
          <w:b/>
          <w:bCs/>
          <w:color w:val="1B2A4A"/>
        </w:rPr>
        <w:t xml:space="preserve">What Sets Us Apart</w:t>
      </w:r>
    </w:p>
    <w:p>
      <w:pPr>
        <w:pStyle w:val="ListParagraph"/>
        <w:numPr>
          <w:ilvl w:val="0"/>
          <w:numId w:val="2"/>
        </w:numPr>
        <w:spacing w:after="90" w:line="280"/>
      </w:pPr>
      <w:r>
        <w:rPr>
          <w:rFonts w:ascii="Calibri" w:cs="Calibri" w:eastAsia="Calibri" w:hAnsi="Calibri"/>
          <w:color w:val="1A1A1A"/>
          <w:sz w:val="21"/>
          <w:szCs w:val="21"/>
        </w:rPr>
        <w:t xml:space="preserve">User-Centricity at Our Core — Every pixel and decision is guided by a deep understanding of user needs and desires.</w:t>
      </w:r>
    </w:p>
    <w:p>
      <w:pPr>
        <w:pStyle w:val="ListParagraph"/>
        <w:numPr>
          <w:ilvl w:val="0"/>
          <w:numId w:val="2"/>
        </w:numPr>
        <w:spacing w:after="90" w:line="280"/>
      </w:pPr>
      <w:r>
        <w:rPr>
          <w:rFonts w:ascii="Calibri" w:cs="Calibri" w:eastAsia="Calibri" w:hAnsi="Calibri"/>
          <w:color w:val="1A1A1A"/>
          <w:sz w:val="21"/>
          <w:szCs w:val="21"/>
        </w:rPr>
        <w:t xml:space="preserve">A Culture of Collaboration — Diverse perspectives and open communication drive remarkable outcomes with every client.</w:t>
      </w:r>
    </w:p>
    <w:p>
      <w:pPr>
        <w:pStyle w:val="ListParagraph"/>
        <w:numPr>
          <w:ilvl w:val="0"/>
          <w:numId w:val="2"/>
        </w:numPr>
        <w:spacing w:after="90" w:line="280"/>
      </w:pPr>
      <w:r>
        <w:rPr>
          <w:rFonts w:ascii="Calibri" w:cs="Calibri" w:eastAsia="Calibri" w:hAnsi="Calibri"/>
          <w:color w:val="1A1A1A"/>
          <w:sz w:val="21"/>
          <w:szCs w:val="21"/>
        </w:rPr>
        <w:t xml:space="preserve">Strategic Design Thinking — We go beyond aesthetics to craft solutions aligned with business goals and market strategy.</w:t>
      </w:r>
    </w:p>
    <w:p>
      <w:pPr>
        <w:pStyle w:val="ListParagraph"/>
        <w:numPr>
          <w:ilvl w:val="0"/>
          <w:numId w:val="2"/>
        </w:numPr>
        <w:spacing w:after="90" w:line="280"/>
      </w:pPr>
      <w:r>
        <w:rPr>
          <w:rFonts w:ascii="Calibri" w:cs="Calibri" w:eastAsia="Calibri" w:hAnsi="Calibri"/>
          <w:color w:val="1A1A1A"/>
          <w:sz w:val="21"/>
          <w:szCs w:val="21"/>
        </w:rPr>
        <w:t xml:space="preserve">Uncompromising Quality — Relentless pursuit of pixel-perfect execution and stunningly beautiful interfaces.</w:t>
      </w:r>
    </w:p>
    <w:p>
      <w:pPr>
        <w:pStyle w:val="Heading1"/>
        <w:spacing w:after="160" w:before="400"/>
      </w:pPr>
      <w:r>
        <w:rPr>
          <w:rFonts w:ascii="Calibri" w:cs="Calibri" w:eastAsia="Calibri" w:hAnsi="Calibri"/>
          <w:b/>
          <w:bCs/>
          <w:color w:val="1B2A4A"/>
        </w:rPr>
        <w:t xml:space="preserve">Our Services</w:t>
      </w:r>
    </w:p>
    <w:p>
      <w:pPr>
        <w:pStyle w:val="Heading2"/>
        <w:spacing w:after="100" w:before="260"/>
      </w:pPr>
      <w:r>
        <w:rPr>
          <w:rFonts w:ascii="Calibri" w:cs="Calibri" w:eastAsia="Calibri" w:hAnsi="Calibri"/>
          <w:b/>
          <w:bCs/>
          <w:color w:val="2E5EAA"/>
        </w:rPr>
        <w:t xml:space="preserve">Rapid MVP Development &amp; Market Launch</w:t>
      </w:r>
    </w:p>
    <w:p>
      <w:pPr>
        <w:spacing w:after="160" w:line="300"/>
      </w:pPr>
      <w:r>
        <w:rPr>
          <w:rFonts w:ascii="Calibri" w:cs="Calibri" w:eastAsia="Calibri" w:hAnsi="Calibri"/>
          <w:b w:val="false"/>
          <w:bCs w:val="false"/>
          <w:i w:val="false"/>
          <w:iCs w:val="false"/>
          <w:color w:val="1A1A1A"/>
          <w:sz w:val="21"/>
          <w:szCs w:val="21"/>
        </w:rPr>
        <w:t xml:space="preserve">Got an idea? We help you validate, build, and launch with expert MVP development, AI consulting, mobile application development, and custom software solutions. Our experienced team of developers and designers knows how to build effective MVPs across industries, streamlining the development process to quickly bring your product to life with a smooth onboarding experience for early users.</w:t>
      </w:r>
    </w:p>
    <w:p>
      <w:pPr>
        <w:spacing w:after="60" w:before="120"/>
      </w:pPr>
      <w:r>
        <w:rPr>
          <w:rFonts w:ascii="Calibri" w:cs="Calibri" w:eastAsia="Calibri" w:hAnsi="Calibri"/>
          <w:b/>
          <w:bCs/>
          <w:color w:val="1B2A4A"/>
          <w:sz w:val="21"/>
          <w:szCs w:val="21"/>
        </w:rPr>
        <w:t xml:space="preserve">Why Faster Matters</w:t>
      </w:r>
    </w:p>
    <w:p>
      <w:pPr>
        <w:pStyle w:val="ListParagraph"/>
        <w:numPr>
          <w:ilvl w:val="0"/>
          <w:numId w:val="2"/>
        </w:numPr>
        <w:spacing w:after="90" w:line="280"/>
      </w:pPr>
      <w:r>
        <w:rPr>
          <w:rFonts w:ascii="Calibri" w:cs="Calibri" w:eastAsia="Calibri" w:hAnsi="Calibri"/>
          <w:color w:val="1A1A1A"/>
          <w:sz w:val="21"/>
          <w:szCs w:val="21"/>
        </w:rPr>
        <w:t xml:space="preserve">Accelerated development without sacrificing quality.</w:t>
      </w:r>
    </w:p>
    <w:p>
      <w:pPr>
        <w:pStyle w:val="ListParagraph"/>
        <w:numPr>
          <w:ilvl w:val="0"/>
          <w:numId w:val="2"/>
        </w:numPr>
        <w:spacing w:after="90" w:line="280"/>
      </w:pPr>
      <w:r>
        <w:rPr>
          <w:rFonts w:ascii="Calibri" w:cs="Calibri" w:eastAsia="Calibri" w:hAnsi="Calibri"/>
          <w:color w:val="1A1A1A"/>
          <w:sz w:val="21"/>
          <w:szCs w:val="21"/>
        </w:rPr>
        <w:t xml:space="preserve">Early market entry to gather real user feedback.</w:t>
      </w:r>
    </w:p>
    <w:p>
      <w:pPr>
        <w:pStyle w:val="ListParagraph"/>
        <w:numPr>
          <w:ilvl w:val="0"/>
          <w:numId w:val="2"/>
        </w:numPr>
        <w:spacing w:after="90" w:line="280"/>
      </w:pPr>
      <w:r>
        <w:rPr>
          <w:rFonts w:ascii="Calibri" w:cs="Calibri" w:eastAsia="Calibri" w:hAnsi="Calibri"/>
          <w:color w:val="1A1A1A"/>
          <w:sz w:val="21"/>
          <w:szCs w:val="21"/>
        </w:rPr>
        <w:t xml:space="preserve">Investor-ready MVP for better funding opportunities.</w:t>
      </w:r>
    </w:p>
    <w:p>
      <w:pPr>
        <w:spacing w:after="60" w:before="120"/>
      </w:pPr>
      <w:r>
        <w:rPr>
          <w:rFonts w:ascii="Calibri" w:cs="Calibri" w:eastAsia="Calibri" w:hAnsi="Calibri"/>
          <w:b/>
          <w:bCs/>
          <w:color w:val="1B2A4A"/>
          <w:sz w:val="21"/>
          <w:szCs w:val="21"/>
        </w:rPr>
        <w:t xml:space="preserve">Why Better Matters</w:t>
      </w:r>
    </w:p>
    <w:p>
      <w:pPr>
        <w:pStyle w:val="ListParagraph"/>
        <w:numPr>
          <w:ilvl w:val="0"/>
          <w:numId w:val="2"/>
        </w:numPr>
        <w:spacing w:after="90" w:line="280"/>
      </w:pPr>
      <w:r>
        <w:rPr>
          <w:rFonts w:ascii="Calibri" w:cs="Calibri" w:eastAsia="Calibri" w:hAnsi="Calibri"/>
          <w:color w:val="1A1A1A"/>
          <w:sz w:val="21"/>
          <w:szCs w:val="21"/>
        </w:rPr>
        <w:t xml:space="preserve">Intuitive design and seamless UX to engage users.</w:t>
      </w:r>
    </w:p>
    <w:p>
      <w:pPr>
        <w:pStyle w:val="ListParagraph"/>
        <w:numPr>
          <w:ilvl w:val="0"/>
          <w:numId w:val="2"/>
        </w:numPr>
        <w:spacing w:after="90" w:line="280"/>
      </w:pPr>
      <w:r>
        <w:rPr>
          <w:rFonts w:ascii="Calibri" w:cs="Calibri" w:eastAsia="Calibri" w:hAnsi="Calibri"/>
          <w:color w:val="1A1A1A"/>
          <w:sz w:val="21"/>
          <w:szCs w:val="21"/>
        </w:rPr>
        <w:t xml:space="preserve">Market-ready MVP that sets you apart.</w:t>
      </w:r>
    </w:p>
    <w:p>
      <w:pPr>
        <w:pStyle w:val="ListParagraph"/>
        <w:numPr>
          <w:ilvl w:val="0"/>
          <w:numId w:val="2"/>
        </w:numPr>
        <w:spacing w:after="90" w:line="280"/>
      </w:pPr>
      <w:r>
        <w:rPr>
          <w:rFonts w:ascii="Calibri" w:cs="Calibri" w:eastAsia="Calibri" w:hAnsi="Calibri"/>
          <w:color w:val="1A1A1A"/>
          <w:sz w:val="21"/>
          <w:szCs w:val="21"/>
        </w:rPr>
        <w:t xml:space="preserve">Scalability and future-proofing for long-term success.</w:t>
      </w:r>
    </w:p>
    <w:p>
      <w:pPr>
        <w:spacing w:after="60" w:before="120"/>
      </w:pPr>
      <w:r>
        <w:rPr>
          <w:rFonts w:ascii="Calibri" w:cs="Calibri" w:eastAsia="Calibri" w:hAnsi="Calibri"/>
          <w:b/>
          <w:bCs/>
          <w:color w:val="1B2A4A"/>
          <w:sz w:val="21"/>
          <w:szCs w:val="21"/>
        </w:rPr>
        <w:t xml:space="preserve">Why Smarter Matters</w:t>
      </w:r>
    </w:p>
    <w:p>
      <w:pPr>
        <w:pStyle w:val="ListParagraph"/>
        <w:numPr>
          <w:ilvl w:val="0"/>
          <w:numId w:val="2"/>
        </w:numPr>
        <w:spacing w:after="90" w:line="280"/>
      </w:pPr>
      <w:r>
        <w:rPr>
          <w:rFonts w:ascii="Calibri" w:cs="Calibri" w:eastAsia="Calibri" w:hAnsi="Calibri"/>
          <w:color w:val="1A1A1A"/>
          <w:sz w:val="21"/>
          <w:szCs w:val="21"/>
        </w:rPr>
        <w:t xml:space="preserve">Data-backed decision-making for sustainable growth.</w:t>
      </w:r>
    </w:p>
    <w:p>
      <w:pPr>
        <w:pStyle w:val="ListParagraph"/>
        <w:numPr>
          <w:ilvl w:val="0"/>
          <w:numId w:val="2"/>
        </w:numPr>
        <w:spacing w:after="90" w:line="280"/>
      </w:pPr>
      <w:r>
        <w:rPr>
          <w:rFonts w:ascii="Calibri" w:cs="Calibri" w:eastAsia="Calibri" w:hAnsi="Calibri"/>
          <w:color w:val="1A1A1A"/>
          <w:sz w:val="21"/>
          <w:szCs w:val="21"/>
        </w:rPr>
        <w:t xml:space="preserve">Efficient project management to avoid costly mistakes.</w:t>
      </w:r>
    </w:p>
    <w:p>
      <w:pPr>
        <w:pStyle w:val="ListParagraph"/>
        <w:numPr>
          <w:ilvl w:val="0"/>
          <w:numId w:val="2"/>
        </w:numPr>
        <w:spacing w:after="90" w:line="280"/>
      </w:pPr>
      <w:r>
        <w:rPr>
          <w:rFonts w:ascii="Calibri" w:cs="Calibri" w:eastAsia="Calibri" w:hAnsi="Calibri"/>
          <w:color w:val="1A1A1A"/>
          <w:sz w:val="21"/>
          <w:szCs w:val="21"/>
        </w:rPr>
        <w:t xml:space="preserve">A dedicated team focused entirely on your success.</w:t>
      </w:r>
    </w:p>
    <w:p>
      <w:pPr>
        <w:pStyle w:val="Heading2"/>
        <w:spacing w:after="100" w:before="260"/>
      </w:pPr>
      <w:r>
        <w:rPr>
          <w:rFonts w:ascii="Calibri" w:cs="Calibri" w:eastAsia="Calibri" w:hAnsi="Calibri"/>
          <w:b/>
          <w:bCs/>
          <w:color w:val="2E5EAA"/>
        </w:rPr>
        <w:t xml:space="preserve">Our Design Philosophy</w:t>
      </w:r>
    </w:p>
    <w:p>
      <w:pPr>
        <w:spacing w:after="160" w:line="300"/>
      </w:pPr>
      <w:r>
        <w:rPr>
          <w:rFonts w:ascii="Calibri" w:cs="Calibri" w:eastAsia="Calibri" w:hAnsi="Calibri"/>
          <w:b w:val="false"/>
          <w:bCs w:val="false"/>
          <w:i w:val="false"/>
          <w:iCs w:val="false"/>
          <w:color w:val="1A1A1A"/>
          <w:sz w:val="21"/>
          <w:szCs w:val="21"/>
        </w:rPr>
        <w:t xml:space="preserve">The Photonx Difference: we believe in design that transcends screens. Every pixel, every interaction, every moment is an opportunity to create something extraordinary. Our approach combines deep technical expertise with human-centered design thinking.</w:t>
      </w:r>
    </w:p>
    <w:p>
      <w:pPr>
        <w:pStyle w:val="ListParagraph"/>
        <w:numPr>
          <w:ilvl w:val="0"/>
          <w:numId w:val="2"/>
        </w:numPr>
        <w:spacing w:after="90" w:line="280"/>
      </w:pPr>
      <w:r>
        <w:rPr>
          <w:rFonts w:ascii="Calibri" w:cs="Calibri" w:eastAsia="Calibri" w:hAnsi="Calibri"/>
          <w:color w:val="1A1A1A"/>
          <w:sz w:val="21"/>
          <w:szCs w:val="21"/>
        </w:rPr>
        <w:t xml:space="preserve">Vision-First Approach — We see beyond the immediate to architect future-proof solutions.</w:t>
      </w:r>
    </w:p>
    <w:p>
      <w:pPr>
        <w:pStyle w:val="ListParagraph"/>
        <w:numPr>
          <w:ilvl w:val="0"/>
          <w:numId w:val="2"/>
        </w:numPr>
        <w:spacing w:after="90" w:line="280"/>
      </w:pPr>
      <w:r>
        <w:rPr>
          <w:rFonts w:ascii="Calibri" w:cs="Calibri" w:eastAsia="Calibri" w:hAnsi="Calibri"/>
          <w:color w:val="1A1A1A"/>
          <w:sz w:val="21"/>
          <w:szCs w:val="21"/>
        </w:rPr>
        <w:t xml:space="preserve">Data-Driven Design — Every decision backed by research, every solution validated by results.</w:t>
      </w:r>
    </w:p>
    <w:p>
      <w:pPr>
        <w:pStyle w:val="ListParagraph"/>
        <w:numPr>
          <w:ilvl w:val="0"/>
          <w:numId w:val="2"/>
        </w:numPr>
        <w:spacing w:after="90" w:line="280"/>
      </w:pPr>
      <w:r>
        <w:rPr>
          <w:rFonts w:ascii="Calibri" w:cs="Calibri" w:eastAsia="Calibri" w:hAnsi="Calibri"/>
          <w:color w:val="1A1A1A"/>
          <w:sz w:val="21"/>
          <w:szCs w:val="21"/>
        </w:rPr>
        <w:t xml:space="preserve">Full-Spectrum Excellence — From UX strategy to AI implementation.</w:t>
      </w:r>
    </w:p>
    <w:p>
      <w:pPr>
        <w:pStyle w:val="ListParagraph"/>
        <w:numPr>
          <w:ilvl w:val="0"/>
          <w:numId w:val="2"/>
        </w:numPr>
        <w:spacing w:after="220" w:line="280"/>
      </w:pPr>
      <w:r>
        <w:rPr>
          <w:rFonts w:ascii="Calibri" w:cs="Calibri" w:eastAsia="Calibri" w:hAnsi="Calibri"/>
          <w:color w:val="1A1A1A"/>
          <w:sz w:val="21"/>
          <w:szCs w:val="21"/>
        </w:rPr>
        <w:t xml:space="preserve">Startup DNA — We move at startup speed with enterprise-grade quality.</w:t>
      </w:r>
    </w:p>
    <w:p>
      <w:pPr>
        <w:pStyle w:val="Heading2"/>
        <w:spacing w:after="100" w:before="260"/>
      </w:pPr>
      <w:r>
        <w:rPr>
          <w:rFonts w:ascii="Calibri" w:cs="Calibri" w:eastAsia="Calibri" w:hAnsi="Calibri"/>
          <w:b/>
          <w:bCs/>
          <w:color w:val="2E5EAA"/>
        </w:rPr>
        <w:t xml:space="preserve">AI Labs</w:t>
      </w:r>
    </w:p>
    <w:p>
      <w:pPr>
        <w:spacing w:after="160" w:line="300"/>
      </w:pPr>
      <w:r>
        <w:rPr>
          <w:rFonts w:ascii="Calibri" w:cs="Calibri" w:eastAsia="Calibri" w:hAnsi="Calibri"/>
          <w:b w:val="false"/>
          <w:bCs w:val="false"/>
          <w:i w:val="false"/>
          <w:iCs w:val="false"/>
          <w:color w:val="1A1A1A"/>
          <w:sz w:val="21"/>
          <w:szCs w:val="21"/>
        </w:rPr>
        <w:t xml:space="preserve">Photonx AI Labs is our engineering team dedicated to designing and building AI solutions and experiences — "magic as a service" for modern businesses.</w:t>
      </w:r>
    </w:p>
    <w:p>
      <w:pPr>
        <w:pStyle w:val="ListParagraph"/>
        <w:numPr>
          <w:ilvl w:val="0"/>
          <w:numId w:val="2"/>
        </w:numPr>
        <w:spacing w:after="90" w:line="280"/>
      </w:pPr>
      <w:r>
        <w:rPr>
          <w:rFonts w:ascii="Calibri" w:cs="Calibri" w:eastAsia="Calibri" w:hAnsi="Calibri"/>
          <w:color w:val="1A1A1A"/>
          <w:sz w:val="21"/>
          <w:szCs w:val="21"/>
        </w:rPr>
        <w:t xml:space="preserve">AI-Driven Marketing &amp; Content — Hyper-personalized experiences, automated ad campaigns, and AI-generated storytelling at scale.</w:t>
      </w:r>
    </w:p>
    <w:p>
      <w:pPr>
        <w:pStyle w:val="ListParagraph"/>
        <w:numPr>
          <w:ilvl w:val="0"/>
          <w:numId w:val="2"/>
        </w:numPr>
        <w:spacing w:after="90" w:line="280"/>
      </w:pPr>
      <w:r>
        <w:rPr>
          <w:rFonts w:ascii="Calibri" w:cs="Calibri" w:eastAsia="Calibri" w:hAnsi="Calibri"/>
          <w:color w:val="1A1A1A"/>
          <w:sz w:val="21"/>
          <w:szCs w:val="21"/>
        </w:rPr>
        <w:t xml:space="preserve">Custom AI Models — Tailored models for automating content, improving decision-making, and enhancing customer interactions.</w:t>
      </w:r>
    </w:p>
    <w:p>
      <w:pPr>
        <w:pStyle w:val="ListParagraph"/>
        <w:numPr>
          <w:ilvl w:val="0"/>
          <w:numId w:val="2"/>
        </w:numPr>
        <w:spacing w:after="90" w:line="280"/>
      </w:pPr>
      <w:r>
        <w:rPr>
          <w:rFonts w:ascii="Calibri" w:cs="Calibri" w:eastAsia="Calibri" w:hAnsi="Calibri"/>
          <w:color w:val="1A1A1A"/>
          <w:sz w:val="21"/>
          <w:szCs w:val="21"/>
        </w:rPr>
        <w:t xml:space="preserve">Workflow Automation — Eliminating manual work to maximize efficiency.</w:t>
      </w:r>
    </w:p>
    <w:p>
      <w:pPr>
        <w:pStyle w:val="ListParagraph"/>
        <w:numPr>
          <w:ilvl w:val="0"/>
          <w:numId w:val="2"/>
        </w:numPr>
        <w:spacing w:after="90" w:line="280"/>
      </w:pPr>
      <w:r>
        <w:rPr>
          <w:rFonts w:ascii="Calibri" w:cs="Calibri" w:eastAsia="Calibri" w:hAnsi="Calibri"/>
          <w:color w:val="1A1A1A"/>
          <w:sz w:val="21"/>
          <w:szCs w:val="21"/>
        </w:rPr>
        <w:t xml:space="preserve">AI-Powered Analytics &amp; Reporting — Transforming raw data into actionable insight.</w:t>
      </w:r>
    </w:p>
    <w:p>
      <w:pPr>
        <w:pStyle w:val="Heading2"/>
        <w:spacing w:after="100" w:before="260"/>
      </w:pPr>
      <w:r>
        <w:rPr>
          <w:rFonts w:ascii="Calibri" w:cs="Calibri" w:eastAsia="Calibri" w:hAnsi="Calibri"/>
          <w:b/>
          <w:bCs/>
          <w:color w:val="2E5EAA"/>
        </w:rPr>
        <w:t xml:space="preserve">Webflow Development</w:t>
      </w:r>
    </w:p>
    <w:p>
      <w:pPr>
        <w:spacing w:after="160" w:line="300"/>
      </w:pPr>
      <w:r>
        <w:rPr>
          <w:rFonts w:ascii="Calibri" w:cs="Calibri" w:eastAsia="Calibri" w:hAnsi="Calibri"/>
          <w:b w:val="false"/>
          <w:bCs w:val="false"/>
          <w:i w:val="false"/>
          <w:iCs w:val="false"/>
          <w:color w:val="1A1A1A"/>
          <w:sz w:val="21"/>
          <w:szCs w:val="21"/>
        </w:rPr>
        <w:t xml:space="preserve">Speed up your launch, boost website performance, and cut development overhead with scalable, high-performance Webflow solutions — designed for marketing agility, optimized for speed, and engineered for long-term growth. Your website should be a growth engine, not a limitation.</w:t>
      </w:r>
    </w:p>
    <w:p>
      <w:pPr>
        <w:spacing w:after="60" w:before="100"/>
      </w:pPr>
      <w:r>
        <w:rPr>
          <w:rFonts w:ascii="Calibri" w:cs="Calibri" w:eastAsia="Calibri" w:hAnsi="Calibri"/>
          <w:b/>
          <w:bCs/>
          <w:color w:val="1B2A4A"/>
          <w:sz w:val="21"/>
          <w:szCs w:val="21"/>
        </w:rPr>
        <w:t xml:space="preserve">Why Choose Webflow</w:t>
      </w:r>
    </w:p>
    <w:p>
      <w:pPr>
        <w:pStyle w:val="ListParagraph"/>
        <w:numPr>
          <w:ilvl w:val="0"/>
          <w:numId w:val="2"/>
        </w:numPr>
        <w:spacing w:after="90" w:line="280"/>
      </w:pPr>
      <w:r>
        <w:rPr>
          <w:rFonts w:ascii="Calibri" w:cs="Calibri" w:eastAsia="Calibri" w:hAnsi="Calibri"/>
          <w:color w:val="1A1A1A"/>
          <w:sz w:val="21"/>
          <w:szCs w:val="21"/>
        </w:rPr>
        <w:t xml:space="preserve">75% Faster Time-to-Market — Sub-second load times with Webflow's advanced technology operating at peak performance.</w:t>
      </w:r>
    </w:p>
    <w:p>
      <w:pPr>
        <w:pStyle w:val="ListParagraph"/>
        <w:numPr>
          <w:ilvl w:val="0"/>
          <w:numId w:val="2"/>
        </w:numPr>
        <w:spacing w:after="90" w:line="280"/>
      </w:pPr>
      <w:r>
        <w:rPr>
          <w:rFonts w:ascii="Calibri" w:cs="Calibri" w:eastAsia="Calibri" w:hAnsi="Calibri"/>
          <w:color w:val="1A1A1A"/>
          <w:sz w:val="21"/>
          <w:szCs w:val="21"/>
        </w:rPr>
        <w:t xml:space="preserve">Built-In Security — Automatic SSL encryption as a core feature, not an add-on, with design freedom and flexibility included.</w:t>
      </w:r>
    </w:p>
    <w:p>
      <w:pPr>
        <w:pStyle w:val="ListParagraph"/>
        <w:numPr>
          <w:ilvl w:val="0"/>
          <w:numId w:val="2"/>
        </w:numPr>
        <w:spacing w:after="90" w:line="280"/>
      </w:pPr>
      <w:r>
        <w:rPr>
          <w:rFonts w:ascii="Calibri" w:cs="Calibri" w:eastAsia="Calibri" w:hAnsi="Calibri"/>
          <w:color w:val="1A1A1A"/>
          <w:sz w:val="21"/>
          <w:szCs w:val="21"/>
        </w:rPr>
        <w:t xml:space="preserve">True Design Control — Intuitive design tools allow real-time customization and interaction.</w:t>
      </w:r>
    </w:p>
    <w:p>
      <w:pPr>
        <w:pStyle w:val="ListParagraph"/>
        <w:numPr>
          <w:ilvl w:val="0"/>
          <w:numId w:val="2"/>
        </w:numPr>
        <w:spacing w:after="90" w:line="280"/>
      </w:pPr>
      <w:r>
        <w:rPr>
          <w:rFonts w:ascii="Calibri" w:cs="Calibri" w:eastAsia="Calibri" w:hAnsi="Calibri"/>
          <w:color w:val="1A1A1A"/>
          <w:sz w:val="21"/>
          <w:szCs w:val="21"/>
        </w:rPr>
        <w:t xml:space="preserve">No More Plug-Ins — Everything needed is built in, for a seamless experience without plugin bloat.</w:t>
      </w:r>
    </w:p>
    <w:p>
      <w:pPr>
        <w:spacing w:after="60" w:before="140"/>
      </w:pPr>
      <w:r>
        <w:rPr>
          <w:rFonts w:ascii="Calibri" w:cs="Calibri" w:eastAsia="Calibri" w:hAnsi="Calibri"/>
          <w:b/>
          <w:bCs/>
          <w:color w:val="1B2A4A"/>
          <w:sz w:val="21"/>
          <w:szCs w:val="21"/>
        </w:rPr>
        <w:t xml:space="preserve">How We're Different</w:t>
      </w:r>
    </w:p>
    <w:p>
      <w:pPr>
        <w:pStyle w:val="ListParagraph"/>
        <w:numPr>
          <w:ilvl w:val="0"/>
          <w:numId w:val="2"/>
        </w:numPr>
        <w:spacing w:after="90" w:line="280"/>
      </w:pPr>
      <w:r>
        <w:rPr>
          <w:rFonts w:ascii="Calibri" w:cs="Calibri" w:eastAsia="Calibri" w:hAnsi="Calibri"/>
          <w:color w:val="1A1A1A"/>
          <w:sz w:val="21"/>
          <w:szCs w:val="21"/>
        </w:rPr>
        <w:t xml:space="preserve">A Dedicated In-House Team — Webflow specialists, designers, animators, SEO experts, and marketing strategists, all in-house for seamless collaboration.</w:t>
      </w:r>
    </w:p>
    <w:p>
      <w:pPr>
        <w:pStyle w:val="ListParagraph"/>
        <w:numPr>
          <w:ilvl w:val="0"/>
          <w:numId w:val="2"/>
        </w:numPr>
        <w:spacing w:after="90" w:line="280"/>
      </w:pPr>
      <w:r>
        <w:rPr>
          <w:rFonts w:ascii="Calibri" w:cs="Calibri" w:eastAsia="Calibri" w:hAnsi="Calibri"/>
          <w:color w:val="1A1A1A"/>
          <w:sz w:val="21"/>
          <w:szCs w:val="21"/>
        </w:rPr>
        <w:t xml:space="preserve">AI-Powered Personalization &amp; Automation — Smart chatbots, predictive analytics, and dynamic content personalization built in.</w:t>
      </w:r>
    </w:p>
    <w:p>
      <w:pPr>
        <w:pStyle w:val="ListParagraph"/>
        <w:numPr>
          <w:ilvl w:val="0"/>
          <w:numId w:val="2"/>
        </w:numPr>
        <w:spacing w:after="90" w:line="280"/>
      </w:pPr>
      <w:r>
        <w:rPr>
          <w:rFonts w:ascii="Calibri" w:cs="Calibri" w:eastAsia="Calibri" w:hAnsi="Calibri"/>
          <w:color w:val="1A1A1A"/>
          <w:sz w:val="21"/>
          <w:szCs w:val="21"/>
        </w:rPr>
        <w:t xml:space="preserve">Client-Centric Collaboration Platform — Real-time progress tracking, feedback loops, and transparent communication via our client dashboard.</w:t>
      </w:r>
    </w:p>
    <w:p>
      <w:pPr>
        <w:spacing w:after="60" w:before="140"/>
      </w:pPr>
      <w:r>
        <w:rPr>
          <w:rFonts w:ascii="Calibri" w:cs="Calibri" w:eastAsia="Calibri" w:hAnsi="Calibri"/>
          <w:b/>
          <w:bCs/>
          <w:color w:val="1B2A4A"/>
          <w:sz w:val="21"/>
          <w:szCs w:val="21"/>
        </w:rPr>
        <w:t xml:space="preserve">ROI From WordPress-to-Webflow Migration</w:t>
      </w:r>
    </w:p>
    <w:p>
      <w:pPr>
        <w:pStyle w:val="ListParagraph"/>
        <w:numPr>
          <w:ilvl w:val="0"/>
          <w:numId w:val="2"/>
        </w:numPr>
        <w:spacing w:after="90" w:line="280"/>
      </w:pPr>
      <w:r>
        <w:rPr>
          <w:rFonts w:ascii="Calibri" w:cs="Calibri" w:eastAsia="Calibri" w:hAnsi="Calibri"/>
          <w:color w:val="1A1A1A"/>
          <w:sz w:val="21"/>
          <w:szCs w:val="21"/>
        </w:rPr>
        <w:t xml:space="preserve">70% decrease in maintenance time.</w:t>
      </w:r>
    </w:p>
    <w:p>
      <w:pPr>
        <w:pStyle w:val="ListParagraph"/>
        <w:numPr>
          <w:ilvl w:val="0"/>
          <w:numId w:val="2"/>
        </w:numPr>
        <w:spacing w:after="90" w:line="280"/>
      </w:pPr>
      <w:r>
        <w:rPr>
          <w:rFonts w:ascii="Calibri" w:cs="Calibri" w:eastAsia="Calibri" w:hAnsi="Calibri"/>
          <w:color w:val="1A1A1A"/>
          <w:sz w:val="21"/>
          <w:szCs w:val="21"/>
        </w:rPr>
        <w:t xml:space="preserve">2–3x improvement in page load speeds.</w:t>
      </w:r>
    </w:p>
    <w:p>
      <w:pPr>
        <w:pStyle w:val="ListParagraph"/>
        <w:numPr>
          <w:ilvl w:val="0"/>
          <w:numId w:val="2"/>
        </w:numPr>
        <w:spacing w:after="180" w:line="280"/>
      </w:pPr>
      <w:r>
        <w:rPr>
          <w:rFonts w:ascii="Calibri" w:cs="Calibri" w:eastAsia="Calibri" w:hAnsi="Calibri"/>
          <w:color w:val="1A1A1A"/>
          <w:sz w:val="21"/>
          <w:szCs w:val="21"/>
        </w:rPr>
        <w:t xml:space="preserve">Zero security incidents reported.</w:t>
      </w:r>
    </w:p>
    <w:p>
      <w:pPr>
        <w:spacing w:after="60" w:before="100"/>
      </w:pPr>
      <w:r>
        <w:rPr>
          <w:rFonts w:ascii="Calibri" w:cs="Calibri" w:eastAsia="Calibri" w:hAnsi="Calibri"/>
          <w:b/>
          <w:bCs/>
          <w:color w:val="1B2A4A"/>
          <w:sz w:val="21"/>
          <w:szCs w:val="21"/>
        </w:rPr>
        <w:t xml:space="preserve">Potential Migration Challenges — And How We Solve Them</w:t>
      </w:r>
    </w:p>
    <w:p>
      <w:pPr>
        <w:pStyle w:val="ListParagraph"/>
        <w:numPr>
          <w:ilvl w:val="0"/>
          <w:numId w:val="2"/>
        </w:numPr>
        <w:spacing w:after="90" w:line="280"/>
      </w:pPr>
      <w:r>
        <w:rPr>
          <w:rFonts w:ascii="Calibri" w:cs="Calibri" w:eastAsia="Calibri" w:hAnsi="Calibri"/>
          <w:color w:val="1A1A1A"/>
          <w:sz w:val="21"/>
          <w:szCs w:val="21"/>
        </w:rPr>
        <w:t xml:space="preserve">Adapting to Webflow's Interface — We provide training and guided onboarding to get teams up to speed.</w:t>
      </w:r>
    </w:p>
    <w:p>
      <w:pPr>
        <w:pStyle w:val="ListParagraph"/>
        <w:numPr>
          <w:ilvl w:val="0"/>
          <w:numId w:val="2"/>
        </w:numPr>
        <w:spacing w:after="90" w:line="280"/>
      </w:pPr>
      <w:r>
        <w:rPr>
          <w:rFonts w:ascii="Calibri" w:cs="Calibri" w:eastAsia="Calibri" w:hAnsi="Calibri"/>
          <w:color w:val="1A1A1A"/>
          <w:sz w:val="21"/>
          <w:szCs w:val="21"/>
        </w:rPr>
        <w:t xml:space="preserve">Missing WordPress Plugins — We create custom integrations and API solutions tailored to business needs.</w:t>
      </w:r>
    </w:p>
    <w:p>
      <w:pPr>
        <w:pStyle w:val="ListParagraph"/>
        <w:numPr>
          <w:ilvl w:val="0"/>
          <w:numId w:val="2"/>
        </w:numPr>
        <w:spacing w:after="90" w:line="280"/>
      </w:pPr>
      <w:r>
        <w:rPr>
          <w:rFonts w:ascii="Calibri" w:cs="Calibri" w:eastAsia="Calibri" w:hAnsi="Calibri"/>
          <w:color w:val="1A1A1A"/>
          <w:sz w:val="21"/>
          <w:szCs w:val="21"/>
        </w:rPr>
        <w:t xml:space="preserve">Content Migration Complexity — Our structured migration process ensures zero data loss and perfect formatting.</w:t>
      </w:r>
    </w:p>
    <w:p>
      <w:pPr>
        <w:pStyle w:val="ListParagraph"/>
        <w:numPr>
          <w:ilvl w:val="0"/>
          <w:numId w:val="2"/>
        </w:numPr>
        <w:spacing w:after="180" w:line="280"/>
      </w:pPr>
      <w:r>
        <w:rPr>
          <w:rFonts w:ascii="Calibri" w:cs="Calibri" w:eastAsia="Calibri" w:hAnsi="Calibri"/>
          <w:color w:val="1A1A1A"/>
          <w:sz w:val="21"/>
          <w:szCs w:val="21"/>
        </w:rPr>
        <w:t xml:space="preserve">SEO Risks — Our SEO migration specialists preserve rankings and optimize for improved performance.</w:t>
      </w:r>
    </w:p>
    <w:p>
      <w:pPr>
        <w:spacing w:after="60" w:before="100"/>
      </w:pPr>
      <w:r>
        <w:rPr>
          <w:rFonts w:ascii="Calibri" w:cs="Calibri" w:eastAsia="Calibri" w:hAnsi="Calibri"/>
          <w:b/>
          <w:bCs/>
          <w:color w:val="1B2A4A"/>
          <w:sz w:val="21"/>
          <w:szCs w:val="21"/>
        </w:rPr>
        <w:t xml:space="preserve">End-to-End Webflow Development Services</w:t>
      </w:r>
    </w:p>
    <w:p>
      <w:pPr>
        <w:pStyle w:val="ListParagraph"/>
        <w:numPr>
          <w:ilvl w:val="0"/>
          <w:numId w:val="2"/>
        </w:numPr>
        <w:spacing w:after="90" w:line="280"/>
      </w:pPr>
      <w:r>
        <w:rPr>
          <w:rFonts w:ascii="Calibri" w:cs="Calibri" w:eastAsia="Calibri" w:hAnsi="Calibri"/>
          <w:color w:val="1A1A1A"/>
          <w:sz w:val="21"/>
          <w:szCs w:val="21"/>
        </w:rPr>
        <w:t xml:space="preserve">Webflow Technical Direction — Guiding informed technical decisions that enhance performance and scalability.</w:t>
      </w:r>
    </w:p>
    <w:p>
      <w:pPr>
        <w:pStyle w:val="ListParagraph"/>
        <w:numPr>
          <w:ilvl w:val="0"/>
          <w:numId w:val="2"/>
        </w:numPr>
        <w:spacing w:after="90" w:line="280"/>
      </w:pPr>
      <w:r>
        <w:rPr>
          <w:rFonts w:ascii="Calibri" w:cs="Calibri" w:eastAsia="Calibri" w:hAnsi="Calibri"/>
          <w:color w:val="1A1A1A"/>
          <w:sz w:val="21"/>
          <w:szCs w:val="21"/>
        </w:rPr>
        <w:t xml:space="preserve">Webflow Tech Review — For enterprise clients, evaluating SEO, infrastructure, and performance before migration.</w:t>
      </w:r>
    </w:p>
    <w:p>
      <w:pPr>
        <w:pStyle w:val="ListParagraph"/>
        <w:numPr>
          <w:ilvl w:val="0"/>
          <w:numId w:val="2"/>
        </w:numPr>
        <w:spacing w:after="90" w:line="280"/>
      </w:pPr>
      <w:r>
        <w:rPr>
          <w:rFonts w:ascii="Calibri" w:cs="Calibri" w:eastAsia="Calibri" w:hAnsi="Calibri"/>
          <w:color w:val="1A1A1A"/>
          <w:sz w:val="21"/>
          <w:szCs w:val="21"/>
        </w:rPr>
        <w:t xml:space="preserve">WordPress to Webflow Migration — Handling content, design, functionality, and SEO for a smooth transition.</w:t>
      </w:r>
    </w:p>
    <w:p>
      <w:pPr>
        <w:pStyle w:val="ListParagraph"/>
        <w:numPr>
          <w:ilvl w:val="0"/>
          <w:numId w:val="2"/>
        </w:numPr>
        <w:spacing w:after="90" w:line="280"/>
      </w:pPr>
      <w:r>
        <w:rPr>
          <w:rFonts w:ascii="Calibri" w:cs="Calibri" w:eastAsia="Calibri" w:hAnsi="Calibri"/>
          <w:color w:val="1A1A1A"/>
          <w:sz w:val="21"/>
          <w:szCs w:val="21"/>
        </w:rPr>
        <w:t xml:space="preserve">AI-Driven Web Experiences — Conversational chatbots, dynamic recommendation engines, and automated lead scoring.</w:t>
      </w:r>
    </w:p>
    <w:p>
      <w:pPr>
        <w:pStyle w:val="ListParagraph"/>
        <w:numPr>
          <w:ilvl w:val="0"/>
          <w:numId w:val="2"/>
        </w:numPr>
        <w:spacing w:after="90" w:line="280"/>
      </w:pPr>
      <w:r>
        <w:rPr>
          <w:rFonts w:ascii="Calibri" w:cs="Calibri" w:eastAsia="Calibri" w:hAnsi="Calibri"/>
          <w:color w:val="1A1A1A"/>
          <w:sz w:val="21"/>
          <w:szCs w:val="21"/>
        </w:rPr>
        <w:t xml:space="preserve">Webflow Development — Collaborating with client designers to maximize Webflow's capabilities.</w:t>
      </w:r>
    </w:p>
    <w:p>
      <w:pPr>
        <w:pStyle w:val="ListParagraph"/>
        <w:numPr>
          <w:ilvl w:val="0"/>
          <w:numId w:val="2"/>
        </w:numPr>
        <w:spacing w:after="90" w:line="280"/>
      </w:pPr>
      <w:r>
        <w:rPr>
          <w:rFonts w:ascii="Calibri" w:cs="Calibri" w:eastAsia="Calibri" w:hAnsi="Calibri"/>
          <w:color w:val="1A1A1A"/>
          <w:sz w:val="21"/>
          <w:szCs w:val="21"/>
        </w:rPr>
        <w:t xml:space="preserve">Advanced Webflow Animations — From micro-interactions to complex 3D animations.</w:t>
      </w:r>
    </w:p>
    <w:p>
      <w:pPr>
        <w:pStyle w:val="ListParagraph"/>
        <w:numPr>
          <w:ilvl w:val="0"/>
          <w:numId w:val="2"/>
        </w:numPr>
        <w:spacing w:after="90" w:line="280"/>
      </w:pPr>
      <w:r>
        <w:rPr>
          <w:rFonts w:ascii="Calibri" w:cs="Calibri" w:eastAsia="Calibri" w:hAnsi="Calibri"/>
          <w:color w:val="1A1A1A"/>
          <w:sz w:val="21"/>
          <w:szCs w:val="21"/>
        </w:rPr>
        <w:t xml:space="preserve">Custom Webflow Integrations — Advanced API integrations beyond basic tools like HubSpot and Salesforce.</w:t>
      </w:r>
    </w:p>
    <w:p>
      <w:pPr>
        <w:pStyle w:val="ListParagraph"/>
        <w:numPr>
          <w:ilvl w:val="0"/>
          <w:numId w:val="2"/>
        </w:numPr>
        <w:spacing w:after="180" w:line="280"/>
      </w:pPr>
      <w:r>
        <w:rPr>
          <w:rFonts w:ascii="Calibri" w:cs="Calibri" w:eastAsia="Calibri" w:hAnsi="Calibri"/>
          <w:color w:val="1A1A1A"/>
          <w:sz w:val="21"/>
          <w:szCs w:val="21"/>
        </w:rPr>
        <w:t xml:space="preserve">Webflow CMS Setup — Structuring and optimizing Webflow CMS for effortless content management.</w:t>
      </w:r>
    </w:p>
    <w:p>
      <w:pPr>
        <w:spacing w:after="60" w:before="100"/>
      </w:pPr>
      <w:r>
        <w:rPr>
          <w:rFonts w:ascii="Calibri" w:cs="Calibri" w:eastAsia="Calibri" w:hAnsi="Calibri"/>
          <w:b/>
          <w:bCs/>
          <w:color w:val="1B2A4A"/>
          <w:sz w:val="21"/>
          <w:szCs w:val="21"/>
        </w:rPr>
        <w:t xml:space="preserve">Next-Level Creative Development</w:t>
      </w:r>
    </w:p>
    <w:p>
      <w:pPr>
        <w:spacing w:after="100" w:line="300"/>
      </w:pPr>
      <w:r>
        <w:rPr>
          <w:rFonts w:ascii="Calibri" w:cs="Calibri" w:eastAsia="Calibri" w:hAnsi="Calibri"/>
          <w:b w:val="false"/>
          <w:bCs w:val="false"/>
          <w:i w:val="false"/>
          <w:iCs w:val="false"/>
          <w:color w:val="1A1A1A"/>
          <w:sz w:val="21"/>
          <w:szCs w:val="21"/>
        </w:rPr>
        <w:t xml:space="preserve">At Photonx, we push Webflow to its limits, integrating WebGL (Three.js) for immersive 3D experiences, GSAP for high-performance animations, and AI-driven personalization for smarter UI.</w:t>
      </w:r>
    </w:p>
    <w:p>
      <w:pPr>
        <w:spacing w:after="60" w:before="100"/>
      </w:pPr>
      <w:r>
        <w:rPr>
          <w:rFonts w:ascii="Calibri" w:cs="Calibri" w:eastAsia="Calibri" w:hAnsi="Calibri"/>
          <w:b/>
          <w:bCs/>
          <w:color w:val="1B2A4A"/>
          <w:sz w:val="21"/>
          <w:szCs w:val="21"/>
        </w:rPr>
        <w:t xml:space="preserve">Extensive In-House QA Process</w:t>
      </w:r>
    </w:p>
    <w:p>
      <w:pPr>
        <w:pStyle w:val="ListParagraph"/>
        <w:numPr>
          <w:ilvl w:val="0"/>
          <w:numId w:val="2"/>
        </w:numPr>
        <w:spacing w:after="90" w:line="280"/>
      </w:pPr>
      <w:r>
        <w:rPr>
          <w:rFonts w:ascii="Calibri" w:cs="Calibri" w:eastAsia="Calibri" w:hAnsi="Calibri"/>
          <w:color w:val="1A1A1A"/>
          <w:sz w:val="21"/>
          <w:szCs w:val="21"/>
        </w:rPr>
        <w:t xml:space="preserve">QA Process — Flawless web experience without typos, broken links, or missing buttons.</w:t>
      </w:r>
    </w:p>
    <w:p>
      <w:pPr>
        <w:pStyle w:val="ListParagraph"/>
        <w:numPr>
          <w:ilvl w:val="0"/>
          <w:numId w:val="2"/>
        </w:numPr>
        <w:spacing w:after="90" w:line="280"/>
      </w:pPr>
      <w:r>
        <w:rPr>
          <w:rFonts w:ascii="Calibri" w:cs="Calibri" w:eastAsia="Calibri" w:hAnsi="Calibri"/>
          <w:color w:val="1A1A1A"/>
          <w:sz w:val="21"/>
          <w:szCs w:val="21"/>
        </w:rPr>
        <w:t xml:space="preserve">Usability Testing — Ensuring the website is intuitive, user-friendly, and meets audience expectations.</w:t>
      </w:r>
    </w:p>
    <w:p>
      <w:pPr>
        <w:pStyle w:val="ListParagraph"/>
        <w:numPr>
          <w:ilvl w:val="0"/>
          <w:numId w:val="2"/>
        </w:numPr>
        <w:spacing w:after="90" w:line="280"/>
      </w:pPr>
      <w:r>
        <w:rPr>
          <w:rFonts w:ascii="Calibri" w:cs="Calibri" w:eastAsia="Calibri" w:hAnsi="Calibri"/>
          <w:color w:val="1A1A1A"/>
          <w:sz w:val="21"/>
          <w:szCs w:val="21"/>
        </w:rPr>
        <w:t xml:space="preserve">Website Performance — Optimizing speed and SEO performance for a seamless search and user experience.</w:t>
      </w:r>
    </w:p>
    <w:p>
      <w:pPr>
        <w:pStyle w:val="ListParagraph"/>
        <w:numPr>
          <w:ilvl w:val="0"/>
          <w:numId w:val="2"/>
        </w:numPr>
        <w:spacing w:after="90" w:line="280"/>
      </w:pPr>
      <w:r>
        <w:rPr>
          <w:rFonts w:ascii="Calibri" w:cs="Calibri" w:eastAsia="Calibri" w:hAnsi="Calibri"/>
          <w:color w:val="1A1A1A"/>
          <w:sz w:val="21"/>
          <w:szCs w:val="21"/>
        </w:rPr>
        <w:t xml:space="preserve">Browser &amp; Device Compatibility — Testing to perform flawlessly across all major browsers and devices.</w:t>
      </w:r>
    </w:p>
    <w:p>
      <w:pPr>
        <w:pStyle w:val="ListParagraph"/>
        <w:numPr>
          <w:ilvl w:val="0"/>
          <w:numId w:val="2"/>
        </w:numPr>
        <w:spacing w:after="220" w:line="280"/>
      </w:pPr>
      <w:r>
        <w:rPr>
          <w:rFonts w:ascii="Calibri" w:cs="Calibri" w:eastAsia="Calibri" w:hAnsi="Calibri"/>
          <w:color w:val="1A1A1A"/>
          <w:sz w:val="21"/>
          <w:szCs w:val="21"/>
        </w:rPr>
        <w:t xml:space="preserve">Functionality &amp; Accessibility — Verifying features work while ensuring compliance with accessibility standards.</w:t>
      </w:r>
    </w:p>
    <w:p>
      <w:pPr>
        <w:pStyle w:val="Heading2"/>
        <w:spacing w:after="100" w:before="260"/>
      </w:pPr>
      <w:r>
        <w:rPr>
          <w:rFonts w:ascii="Calibri" w:cs="Calibri" w:eastAsia="Calibri" w:hAnsi="Calibri"/>
          <w:b/>
          <w:bCs/>
          <w:color w:val="2E5EAA"/>
        </w:rPr>
        <w:t xml:space="preserve">Industry Solutions</w:t>
      </w:r>
    </w:p>
    <w:p>
      <w:pPr>
        <w:spacing w:after="100" w:line="300"/>
      </w:pPr>
      <w:r>
        <w:rPr>
          <w:rFonts w:ascii="Calibri" w:cs="Calibri" w:eastAsia="Calibri" w:hAnsi="Calibri"/>
          <w:b w:val="false"/>
          <w:bCs w:val="false"/>
          <w:i w:val="false"/>
          <w:iCs w:val="false"/>
          <w:color w:val="1A1A1A"/>
          <w:sz w:val="21"/>
          <w:szCs w:val="21"/>
        </w:rPr>
        <w:t xml:space="preserve">Healthcare &amp; Life Sciences: Transforming patient care through technology, combining clinical excellence with user-centered design.</w:t>
      </w:r>
    </w:p>
    <w:p>
      <w:pPr>
        <w:pStyle w:val="ListParagraph"/>
        <w:numPr>
          <w:ilvl w:val="0"/>
          <w:numId w:val="2"/>
        </w:numPr>
        <w:spacing w:after="90" w:line="280"/>
      </w:pPr>
      <w:r>
        <w:rPr>
          <w:rFonts w:ascii="Calibri" w:cs="Calibri" w:eastAsia="Calibri" w:hAnsi="Calibri"/>
          <w:color w:val="1A1A1A"/>
          <w:sz w:val="21"/>
          <w:szCs w:val="21"/>
        </w:rPr>
        <w:t xml:space="preserve">Patient Engagement Platforms</w:t>
      </w:r>
    </w:p>
    <w:p>
      <w:pPr>
        <w:pStyle w:val="ListParagraph"/>
        <w:numPr>
          <w:ilvl w:val="0"/>
          <w:numId w:val="2"/>
        </w:numPr>
        <w:spacing w:after="90" w:line="280"/>
      </w:pPr>
      <w:r>
        <w:rPr>
          <w:rFonts w:ascii="Calibri" w:cs="Calibri" w:eastAsia="Calibri" w:hAnsi="Calibri"/>
          <w:color w:val="1A1A1A"/>
          <w:sz w:val="21"/>
          <w:szCs w:val="21"/>
        </w:rPr>
        <w:t xml:space="preserve">Telemedicine Solutions</w:t>
      </w:r>
    </w:p>
    <w:p>
      <w:pPr>
        <w:pStyle w:val="ListParagraph"/>
        <w:numPr>
          <w:ilvl w:val="0"/>
          <w:numId w:val="2"/>
        </w:numPr>
        <w:spacing w:after="90" w:line="280"/>
      </w:pPr>
      <w:r>
        <w:rPr>
          <w:rFonts w:ascii="Calibri" w:cs="Calibri" w:eastAsia="Calibri" w:hAnsi="Calibri"/>
          <w:color w:val="1A1A1A"/>
          <w:sz w:val="21"/>
          <w:szCs w:val="21"/>
        </w:rPr>
        <w:t xml:space="preserve">AI-Powered Diagnostics</w:t>
      </w:r>
    </w:p>
    <w:p>
      <w:pPr>
        <w:pStyle w:val="ListParagraph"/>
        <w:numPr>
          <w:ilvl w:val="0"/>
          <w:numId w:val="2"/>
        </w:numPr>
        <w:spacing w:after="90" w:line="280"/>
      </w:pPr>
      <w:r>
        <w:rPr>
          <w:rFonts w:ascii="Calibri" w:cs="Calibri" w:eastAsia="Calibri" w:hAnsi="Calibri"/>
          <w:color w:val="1A1A1A"/>
          <w:sz w:val="21"/>
          <w:szCs w:val="21"/>
        </w:rPr>
        <w:t xml:space="preserve">Medical Device UX</w:t>
      </w:r>
    </w:p>
    <w:p>
      <w:pPr>
        <w:pStyle w:val="ListParagraph"/>
        <w:numPr>
          <w:ilvl w:val="0"/>
          <w:numId w:val="2"/>
        </w:numPr>
        <w:spacing w:after="90" w:line="280"/>
      </w:pPr>
      <w:r>
        <w:rPr>
          <w:rFonts w:ascii="Calibri" w:cs="Calibri" w:eastAsia="Calibri" w:hAnsi="Calibri"/>
          <w:color w:val="1A1A1A"/>
          <w:sz w:val="21"/>
          <w:szCs w:val="21"/>
        </w:rPr>
        <w:t xml:space="preserve">Healthcare Data Analytics</w:t>
      </w:r>
    </w:p>
    <w:p>
      <w:pPr>
        <w:spacing w:after="100" w:line="300"/>
      </w:pPr>
      <w:r>
        <w:rPr>
          <w:rFonts w:ascii="Calibri" w:cs="Calibri" w:eastAsia="Calibri" w:hAnsi="Calibri"/>
          <w:b w:val="false"/>
          <w:bCs w:val="false"/>
          <w:i w:val="false"/>
          <w:iCs w:val="false"/>
          <w:color w:val="1A1A1A"/>
          <w:sz w:val="21"/>
          <w:szCs w:val="21"/>
        </w:rPr>
        <w:t xml:space="preserve">EdTech &amp; e-Learning: Reimagining education for the digital age with learning experiences that engage, inspire, and transform.</w:t>
      </w:r>
    </w:p>
    <w:p>
      <w:pPr>
        <w:pStyle w:val="ListParagraph"/>
        <w:numPr>
          <w:ilvl w:val="0"/>
          <w:numId w:val="2"/>
        </w:numPr>
        <w:spacing w:after="90" w:line="280"/>
      </w:pPr>
      <w:r>
        <w:rPr>
          <w:rFonts w:ascii="Calibri" w:cs="Calibri" w:eastAsia="Calibri" w:hAnsi="Calibri"/>
          <w:color w:val="1A1A1A"/>
          <w:sz w:val="21"/>
          <w:szCs w:val="21"/>
        </w:rPr>
        <w:t xml:space="preserve">Learning Management Systems</w:t>
      </w:r>
    </w:p>
    <w:p>
      <w:pPr>
        <w:pStyle w:val="ListParagraph"/>
        <w:numPr>
          <w:ilvl w:val="0"/>
          <w:numId w:val="2"/>
        </w:numPr>
        <w:spacing w:after="90" w:line="280"/>
      </w:pPr>
      <w:r>
        <w:rPr>
          <w:rFonts w:ascii="Calibri" w:cs="Calibri" w:eastAsia="Calibri" w:hAnsi="Calibri"/>
          <w:color w:val="1A1A1A"/>
          <w:sz w:val="21"/>
          <w:szCs w:val="21"/>
        </w:rPr>
        <w:t xml:space="preserve">Interactive Content Platforms</w:t>
      </w:r>
    </w:p>
    <w:p>
      <w:pPr>
        <w:pStyle w:val="ListParagraph"/>
        <w:numPr>
          <w:ilvl w:val="0"/>
          <w:numId w:val="2"/>
        </w:numPr>
        <w:spacing w:after="90" w:line="280"/>
      </w:pPr>
      <w:r>
        <w:rPr>
          <w:rFonts w:ascii="Calibri" w:cs="Calibri" w:eastAsia="Calibri" w:hAnsi="Calibri"/>
          <w:color w:val="1A1A1A"/>
          <w:sz w:val="21"/>
          <w:szCs w:val="21"/>
        </w:rPr>
        <w:t xml:space="preserve">Assessment Engines</w:t>
      </w:r>
    </w:p>
    <w:p>
      <w:pPr>
        <w:pStyle w:val="ListParagraph"/>
        <w:numPr>
          <w:ilvl w:val="0"/>
          <w:numId w:val="2"/>
        </w:numPr>
        <w:spacing w:after="90" w:line="280"/>
      </w:pPr>
      <w:r>
        <w:rPr>
          <w:rFonts w:ascii="Calibri" w:cs="Calibri" w:eastAsia="Calibri" w:hAnsi="Calibri"/>
          <w:color w:val="1A1A1A"/>
          <w:sz w:val="21"/>
          <w:szCs w:val="21"/>
        </w:rPr>
        <w:t xml:space="preserve">Student Engagement Tools</w:t>
      </w:r>
    </w:p>
    <w:p>
      <w:pPr>
        <w:pStyle w:val="ListParagraph"/>
        <w:numPr>
          <w:ilvl w:val="0"/>
          <w:numId w:val="2"/>
        </w:numPr>
        <w:spacing w:after="220" w:line="280"/>
      </w:pPr>
      <w:r>
        <w:rPr>
          <w:rFonts w:ascii="Calibri" w:cs="Calibri" w:eastAsia="Calibri" w:hAnsi="Calibri"/>
          <w:color w:val="1A1A1A"/>
          <w:sz w:val="21"/>
          <w:szCs w:val="21"/>
        </w:rPr>
        <w:t xml:space="preserve">Analytics Dashboards</w:t>
      </w:r>
    </w:p>
    <w:p>
      <w:pPr>
        <w:pStyle w:val="Heading2"/>
        <w:spacing w:after="100" w:before="260"/>
      </w:pPr>
      <w:r>
        <w:rPr>
          <w:rFonts w:ascii="Calibri" w:cs="Calibri" w:eastAsia="Calibri" w:hAnsi="Calibri"/>
          <w:b/>
          <w:bCs/>
          <w:color w:val="2E5EAA"/>
        </w:rPr>
        <w:t xml:space="preserve">Why Choose PhotonX</w:t>
      </w:r>
    </w:p>
    <w:p>
      <w:pPr>
        <w:spacing w:after="160" w:line="300"/>
      </w:pPr>
      <w:r>
        <w:rPr>
          <w:rFonts w:ascii="Calibri" w:cs="Calibri" w:eastAsia="Calibri" w:hAnsi="Calibri"/>
          <w:b w:val="false"/>
          <w:bCs w:val="false"/>
          <w:i w:val="false"/>
          <w:iCs w:val="false"/>
          <w:color w:val="1A1A1A"/>
          <w:sz w:val="21"/>
          <w:szCs w:val="21"/>
        </w:rPr>
        <w:t xml:space="preserve">We engage in dynamic partnerships with innovators from different sectors, offering our clients access to a wide array of expertise and human capital.</w:t>
      </w:r>
    </w:p>
    <w:p>
      <w:pPr>
        <w:spacing w:after="60" w:before="100"/>
      </w:pPr>
      <w:r>
        <w:rPr>
          <w:rFonts w:ascii="Calibri" w:cs="Calibri" w:eastAsia="Calibri" w:hAnsi="Calibri"/>
          <w:b/>
          <w:bCs/>
          <w:color w:val="1B2A4A"/>
          <w:sz w:val="21"/>
          <w:szCs w:val="21"/>
        </w:rPr>
        <w:t xml:space="preserve">Deep Technical Expertise</w:t>
      </w:r>
    </w:p>
    <w:p>
      <w:pPr>
        <w:pStyle w:val="ListParagraph"/>
        <w:numPr>
          <w:ilvl w:val="0"/>
          <w:numId w:val="2"/>
        </w:numPr>
        <w:spacing w:after="90" w:line="280"/>
      </w:pPr>
      <w:r>
        <w:rPr>
          <w:rFonts w:ascii="Calibri" w:cs="Calibri" w:eastAsia="Calibri" w:hAnsi="Calibri"/>
          <w:color w:val="1A1A1A"/>
          <w:sz w:val="21"/>
          <w:szCs w:val="21"/>
        </w:rPr>
        <w:t xml:space="preserve">PhD-Level UX Researchers — Crafting intuitive, research-backed experiences that enhance user interaction and satisfaction.</w:t>
      </w:r>
    </w:p>
    <w:p>
      <w:pPr>
        <w:pStyle w:val="ListParagraph"/>
        <w:numPr>
          <w:ilvl w:val="0"/>
          <w:numId w:val="2"/>
        </w:numPr>
        <w:spacing w:after="90" w:line="280"/>
      </w:pPr>
      <w:r>
        <w:rPr>
          <w:rFonts w:ascii="Calibri" w:cs="Calibri" w:eastAsia="Calibri" w:hAnsi="Calibri"/>
          <w:color w:val="1A1A1A"/>
          <w:sz w:val="21"/>
          <w:szCs w:val="21"/>
        </w:rPr>
        <w:t xml:space="preserve">AI/ML Innovation Leaders — Pioneering intelligent solutions that drive automation, predictive analytics, and smarter decision-making.</w:t>
      </w:r>
    </w:p>
    <w:p>
      <w:pPr>
        <w:pStyle w:val="ListParagraph"/>
        <w:numPr>
          <w:ilvl w:val="0"/>
          <w:numId w:val="2"/>
        </w:numPr>
        <w:spacing w:after="90" w:line="280"/>
      </w:pPr>
      <w:r>
        <w:rPr>
          <w:rFonts w:ascii="Calibri" w:cs="Calibri" w:eastAsia="Calibri" w:hAnsi="Calibri"/>
          <w:color w:val="1A1A1A"/>
          <w:sz w:val="21"/>
          <w:szCs w:val="21"/>
        </w:rPr>
        <w:t xml:space="preserve">Full-Stack Development Masters — Building scalable, high-performance applications across front-end and back-end technologies.</w:t>
      </w:r>
    </w:p>
    <w:p>
      <w:pPr>
        <w:pStyle w:val="ListParagraph"/>
        <w:numPr>
          <w:ilvl w:val="0"/>
          <w:numId w:val="2"/>
        </w:numPr>
        <w:spacing w:after="90" w:line="280"/>
      </w:pPr>
      <w:r>
        <w:rPr>
          <w:rFonts w:ascii="Calibri" w:cs="Calibri" w:eastAsia="Calibri" w:hAnsi="Calibri"/>
          <w:color w:val="1A1A1A"/>
          <w:sz w:val="21"/>
          <w:szCs w:val="21"/>
        </w:rPr>
        <w:t xml:space="preserve">Cloud Architecture Experts — Designing robust, secure, and scalable cloud infrastructures for seamless digital transformation.</w:t>
      </w:r>
    </w:p>
    <w:p>
      <w:pPr>
        <w:spacing w:after="60" w:before="160"/>
      </w:pPr>
      <w:r>
        <w:rPr>
          <w:rFonts w:ascii="Calibri" w:cs="Calibri" w:eastAsia="Calibri" w:hAnsi="Calibri"/>
          <w:b/>
          <w:bCs/>
          <w:color w:val="1B2A4A"/>
          <w:sz w:val="21"/>
          <w:szCs w:val="21"/>
        </w:rPr>
        <w:t xml:space="preserve">Startup-Friendly Approach</w:t>
      </w:r>
    </w:p>
    <w:p>
      <w:pPr>
        <w:pStyle w:val="ListParagraph"/>
        <w:numPr>
          <w:ilvl w:val="0"/>
          <w:numId w:val="2"/>
        </w:numPr>
        <w:spacing w:after="90" w:line="280"/>
      </w:pPr>
      <w:r>
        <w:rPr>
          <w:rFonts w:ascii="Calibri" w:cs="Calibri" w:eastAsia="Calibri" w:hAnsi="Calibri"/>
          <w:color w:val="1A1A1A"/>
          <w:sz w:val="21"/>
          <w:szCs w:val="21"/>
        </w:rPr>
        <w:t xml:space="preserve">Flexible Engagement Models — Customized collaboration tailored to your startup's unique needs and growth stage.</w:t>
      </w:r>
    </w:p>
    <w:p>
      <w:pPr>
        <w:pStyle w:val="ListParagraph"/>
        <w:numPr>
          <w:ilvl w:val="0"/>
          <w:numId w:val="2"/>
        </w:numPr>
        <w:spacing w:after="90" w:line="280"/>
      </w:pPr>
      <w:r>
        <w:rPr>
          <w:rFonts w:ascii="Calibri" w:cs="Calibri" w:eastAsia="Calibri" w:hAnsi="Calibri"/>
          <w:color w:val="1A1A1A"/>
          <w:sz w:val="21"/>
          <w:szCs w:val="21"/>
        </w:rPr>
        <w:t xml:space="preserve">Rapid Prototyping — Quickly transforming ideas into functional prototypes for faster validation and iteration.</w:t>
      </w:r>
    </w:p>
    <w:p>
      <w:pPr>
        <w:pStyle w:val="ListParagraph"/>
        <w:numPr>
          <w:ilvl w:val="0"/>
          <w:numId w:val="2"/>
        </w:numPr>
        <w:spacing w:after="90" w:line="280"/>
      </w:pPr>
      <w:r>
        <w:rPr>
          <w:rFonts w:ascii="Calibri" w:cs="Calibri" w:eastAsia="Calibri" w:hAnsi="Calibri"/>
          <w:color w:val="1A1A1A"/>
          <w:sz w:val="21"/>
          <w:szCs w:val="21"/>
        </w:rPr>
        <w:t xml:space="preserve">Scale-as-You-Grow Solutions — Adaptive technology and infrastructure that evolve with your startup's expansion.</w:t>
      </w:r>
    </w:p>
    <w:p>
      <w:pPr>
        <w:pStyle w:val="ListParagraph"/>
        <w:numPr>
          <w:ilvl w:val="0"/>
          <w:numId w:val="2"/>
        </w:numPr>
        <w:spacing w:after="220" w:line="280"/>
      </w:pPr>
      <w:r>
        <w:rPr>
          <w:rFonts w:ascii="Calibri" w:cs="Calibri" w:eastAsia="Calibri" w:hAnsi="Calibri"/>
          <w:color w:val="1A1A1A"/>
          <w:sz w:val="21"/>
          <w:szCs w:val="21"/>
        </w:rPr>
        <w:t xml:space="preserve">Strategic Partnership Mindset — Beyond service, we act as long-term partners driving innovation and sustainable growth.</w:t>
      </w:r>
    </w:p>
    <w:p>
      <w:pPr>
        <w:pStyle w:val="Heading2"/>
        <w:spacing w:after="100" w:before="260"/>
      </w:pPr>
      <w:r>
        <w:rPr>
          <w:rFonts w:ascii="Calibri" w:cs="Calibri" w:eastAsia="Calibri" w:hAnsi="Calibri"/>
          <w:b/>
          <w:bCs/>
          <w:color w:val="2E5EAA"/>
        </w:rPr>
        <w:t xml:space="preserve">Proven Track Record</w:t>
      </w:r>
    </w:p>
    <w:p>
      <w:pPr>
        <w:spacing w:after="160" w:line="300"/>
      </w:pPr>
      <w:r>
        <w:rPr>
          <w:rFonts w:ascii="Calibri" w:cs="Calibri" w:eastAsia="Calibri" w:hAnsi="Calibri"/>
          <w:b w:val="false"/>
          <w:bCs w:val="false"/>
          <w:i w:val="false"/>
          <w:iCs w:val="false"/>
          <w:color w:val="1A1A1A"/>
          <w:sz w:val="21"/>
          <w:szCs w:val="21"/>
        </w:rPr>
        <w:t xml:space="preserve">Our expertise drives innovation and growth, delivering impactful solutions that stand the test of time. With a proven track record, we empower businesses to achieve lasting success.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8"/>
        <w:gridCol w:w="2338"/>
        <w:gridCol w:w="2337"/>
      </w:tblGrid>
      <w:tr>
        <w:tc>
          <w:tcPr>
            <w:tcW w:type="dxa" w:w="2337"/>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250+</w:t>
            </w:r>
          </w:p>
          <w:p>
            <w:pPr>
              <w:jc w:val="center"/>
            </w:pPr>
            <w:r>
              <w:rPr>
                <w:rFonts w:ascii="Calibri" w:cs="Calibri" w:eastAsia="Calibri" w:hAnsi="Calibri"/>
                <w:color w:val="5A6472"/>
                <w:sz w:val="15"/>
                <w:szCs w:val="15"/>
              </w:rPr>
              <w:t xml:space="preserve">Successful Projects</w:t>
            </w:r>
          </w:p>
        </w:tc>
        <w:tc>
          <w:tcPr>
            <w:tcW w:type="dxa" w:w="2338"/>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06</w:t>
            </w:r>
          </w:p>
          <w:p>
            <w:pPr>
              <w:jc w:val="center"/>
            </w:pPr>
            <w:r>
              <w:rPr>
                <w:rFonts w:ascii="Calibri" w:cs="Calibri" w:eastAsia="Calibri" w:hAnsi="Calibri"/>
                <w:color w:val="5A6472"/>
                <w:sz w:val="15"/>
                <w:szCs w:val="15"/>
              </w:rPr>
              <w:t xml:space="preserve">Unicorn Transformations</w:t>
            </w:r>
          </w:p>
        </w:tc>
        <w:tc>
          <w:tcPr>
            <w:tcW w:type="dxa" w:w="2338"/>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100+</w:t>
            </w:r>
          </w:p>
          <w:p>
            <w:pPr>
              <w:jc w:val="center"/>
            </w:pPr>
            <w:r>
              <w:rPr>
                <w:rFonts w:ascii="Calibri" w:cs="Calibri" w:eastAsia="Calibri" w:hAnsi="Calibri"/>
                <w:color w:val="5A6472"/>
                <w:sz w:val="15"/>
                <w:szCs w:val="15"/>
              </w:rPr>
              <w:t xml:space="preserve">Tech Artisans Globally</w:t>
            </w:r>
          </w:p>
        </w:tc>
        <w:tc>
          <w:tcPr>
            <w:tcW w:type="dxa" w:w="2337"/>
            <w:tcBorders>
              <w:top w:val="single" w:color="FFFFFF" w:sz="4"/>
              <w:left w:val="single" w:color="FFFFFF" w:sz="4"/>
              <w:bottom w:val="single" w:color="FFFFFF" w:sz="4"/>
              <w:right w:val="single" w:color="FFFFFF" w:sz="4"/>
            </w:tcBorders>
            <w:shd w:fill="EDF1F8" w:val="clear"/>
            <w:tcMar>
              <w:top w:type="dxa" w:w="200"/>
              <w:left w:type="dxa" w:w="80"/>
              <w:bottom w:type="dxa" w:w="200"/>
              <w:right w:type="dxa" w:w="80"/>
            </w:tcMar>
            <w:vAlign w:val="center"/>
          </w:tcPr>
          <w:p>
            <w:pPr>
              <w:spacing w:after="40"/>
              <w:jc w:val="center"/>
            </w:pPr>
            <w:r>
              <w:rPr>
                <w:rFonts w:ascii="Calibri" w:cs="Calibri" w:eastAsia="Calibri" w:hAnsi="Calibri"/>
                <w:b/>
                <w:bCs/>
                <w:color w:val="2E5EAA"/>
                <w:sz w:val="30"/>
                <w:szCs w:val="30"/>
              </w:rPr>
              <w:t xml:space="preserve">07</w:t>
            </w:r>
          </w:p>
          <w:p>
            <w:pPr>
              <w:jc w:val="center"/>
            </w:pPr>
            <w:r>
              <w:rPr>
                <w:rFonts w:ascii="Calibri" w:cs="Calibri" w:eastAsia="Calibri" w:hAnsi="Calibri"/>
                <w:color w:val="5A6472"/>
                <w:sz w:val="15"/>
                <w:szCs w:val="15"/>
              </w:rPr>
              <w:t xml:space="preserve">Innovation Hubs Worldwide</w:t>
            </w:r>
          </w:p>
        </w:tc>
      </w:tr>
    </w:tbl>
    <w:p>
      <w:pPr>
        <w:spacing w:before="260"/>
      </w:pPr>
      <w:r>
        <w:t xml:space="preserve"/>
      </w:r>
    </w:p>
    <w:p>
      <w:pPr>
        <w:pStyle w:val="Heading1"/>
        <w:spacing w:after="160" w:before="400"/>
      </w:pPr>
      <w:r>
        <w:rPr>
          <w:rFonts w:ascii="Calibri" w:cs="Calibri" w:eastAsia="Calibri" w:hAnsi="Calibri"/>
          <w:b/>
          <w:bCs/>
          <w:color w:val="1B2A4A"/>
        </w:rPr>
        <w:t xml:space="preserve">Engagement Models</w:t>
      </w:r>
    </w:p>
    <w:p>
      <w:pPr>
        <w:spacing w:after="160" w:line="300"/>
      </w:pPr>
      <w:r>
        <w:rPr>
          <w:rFonts w:ascii="Calibri" w:cs="Calibri" w:eastAsia="Calibri" w:hAnsi="Calibri"/>
          <w:b w:val="false"/>
          <w:bCs w:val="false"/>
          <w:i w:val="false"/>
          <w:iCs w:val="false"/>
          <w:color w:val="1A1A1A"/>
          <w:sz w:val="21"/>
          <w:szCs w:val="21"/>
        </w:rPr>
        <w:t xml:space="preserve">We cultivate enduring partnerships to achieve extraordinary outcomes, collaborating closely with clients and tailoring our approach to their distinct needs.</w:t>
      </w:r>
    </w:p>
    <w:p>
      <w:pPr>
        <w:pStyle w:val="ListParagraph"/>
        <w:numPr>
          <w:ilvl w:val="0"/>
          <w:numId w:val="2"/>
        </w:numPr>
        <w:spacing w:after="90" w:line="280"/>
      </w:pPr>
      <w:r>
        <w:rPr>
          <w:rFonts w:ascii="Calibri" w:cs="Calibri" w:eastAsia="Calibri" w:hAnsi="Calibri"/>
          <w:color w:val="1A1A1A"/>
          <w:sz w:val="21"/>
          <w:szCs w:val="21"/>
        </w:rPr>
        <w:t xml:space="preserve">Managed Team — Your product, our dedicated team. From concept to completion, we handle it all.</w:t>
      </w:r>
    </w:p>
    <w:p>
      <w:pPr>
        <w:pStyle w:val="ListParagraph"/>
        <w:numPr>
          <w:ilvl w:val="0"/>
          <w:numId w:val="2"/>
        </w:numPr>
        <w:spacing w:after="90" w:line="280"/>
      </w:pPr>
      <w:r>
        <w:rPr>
          <w:rFonts w:ascii="Calibri" w:cs="Calibri" w:eastAsia="Calibri" w:hAnsi="Calibri"/>
          <w:color w:val="1A1A1A"/>
          <w:sz w:val="21"/>
          <w:szCs w:val="21"/>
        </w:rPr>
        <w:t xml:space="preserve">Staff Augmentation — Need extra hands? Our experts seamlessly join your team, providing the skills you need, when you need them.</w:t>
      </w:r>
    </w:p>
    <w:p>
      <w:pPr>
        <w:pStyle w:val="ListParagraph"/>
        <w:numPr>
          <w:ilvl w:val="0"/>
          <w:numId w:val="2"/>
        </w:numPr>
        <w:spacing w:after="90" w:line="280"/>
      </w:pPr>
      <w:r>
        <w:rPr>
          <w:rFonts w:ascii="Calibri" w:cs="Calibri" w:eastAsia="Calibri" w:hAnsi="Calibri"/>
          <w:color w:val="1A1A1A"/>
          <w:sz w:val="21"/>
          <w:szCs w:val="21"/>
        </w:rPr>
        <w:t xml:space="preserve">Fixed Cost — Upfront price, guaranteed delivery. Your project completed on time and within budget.</w:t>
      </w:r>
    </w:p>
    <w:p>
      <w:pPr>
        <w:spacing w:after="220" w:line="300"/>
      </w:pPr>
      <w:r>
        <w:rPr>
          <w:rFonts w:ascii="Calibri" w:cs="Calibri" w:eastAsia="Calibri" w:hAnsi="Calibri"/>
          <w:b w:val="false"/>
          <w:bCs w:val="false"/>
          <w:i w:val="false"/>
          <w:iCs w:val="false"/>
          <w:color w:val="1A1A1A"/>
          <w:sz w:val="21"/>
          <w:szCs w:val="21"/>
        </w:rPr>
        <w:t xml:space="preserve">Project pricing is tailored rather than fixed-package: our packages generally range from US$5,000 to US$100,000, with variances for startups versus established ventures, and can be structured hourly or per-project depending on requirements.</w:t>
      </w:r>
    </w:p>
    <w:p>
      <w:pPr>
        <w:pStyle w:val="Heading1"/>
        <w:spacing w:after="160" w:before="400"/>
      </w:pPr>
      <w:r>
        <w:rPr>
          <w:rFonts w:ascii="Calibri" w:cs="Calibri" w:eastAsia="Calibri" w:hAnsi="Calibri"/>
          <w:b/>
          <w:bCs/>
          <w:color w:val="1B2A4A"/>
        </w:rPr>
        <w:t xml:space="preserve">Featured Projects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EE7" w:sz="4"/>
              <w:left w:val="single" w:color="D9DEE7" w:sz="4"/>
              <w:bottom w:val="single" w:color="D9DEE7" w:sz="4"/>
              <w:right w:val="single" w:color="D9DEE7" w:sz="4"/>
            </w:tcBorders>
            <w:tcMar>
              <w:top w:type="dxa" w:w="160"/>
              <w:left w:type="dxa" w:w="160"/>
              <w:bottom w:type="dxa" w:w="160"/>
              <w:right w:type="dxa" w:w="160"/>
            </w:tcMar>
          </w:tcPr>
          <w:p>
            <w:pPr>
              <w:spacing w:after="60"/>
            </w:pPr>
            <w:r>
              <w:rPr>
                <w:rFonts w:ascii="Calibri" w:cs="Calibri" w:eastAsia="Calibri" w:hAnsi="Calibri"/>
                <w:b/>
                <w:bCs/>
                <w:color w:val="1B2A4A"/>
                <w:sz w:val="23"/>
                <w:szCs w:val="23"/>
              </w:rPr>
              <w:t xml:space="preserve">Sweetooth (Flaky Bakes)</w:t>
            </w:r>
            <w:r>
              <w:rPr>
                <w:rFonts w:ascii="Calibri" w:cs="Calibri" w:eastAsia="Calibri" w:hAnsi="Calibri"/>
                <w:color w:val="5A6472"/>
                <w:sz w:val="18"/>
                <w:szCs w:val="18"/>
              </w:rPr>
              <w:t xml:space="preserve">  •  B2B bakery &amp; confectionery manufacturer</w:t>
            </w:r>
          </w:p>
          <w:p>
            <w:pPr>
              <w:spacing w:after="80"/>
            </w:pPr>
            <w:r>
              <w:rPr>
                <w:rFonts w:ascii="Calibri" w:cs="Calibri" w:eastAsia="Calibri" w:hAnsi="Calibri"/>
                <w:i/>
                <w:iCs/>
                <w:color w:val="1A1A1A"/>
                <w:sz w:val="19"/>
                <w:szCs w:val="19"/>
              </w:rPr>
              <w:t xml:space="preserve">Streamlining operations and sweetening success for a scalable food-manufacturing client serving global QSR brands and airport lounges.</w:t>
            </w:r>
          </w:p>
          <w:p>
            <w:r>
              <w:rPr>
                <w:rFonts w:ascii="Calibri" w:cs="Calibri" w:eastAsia="Calibri" w:hAnsi="Calibri"/>
                <w:b/>
                <w:bCs/>
                <w:color w:val="5A6472"/>
                <w:sz w:val="18"/>
                <w:szCs w:val="18"/>
              </w:rPr>
              <w:t xml:space="preserve">Services: </w:t>
            </w:r>
            <w:r>
              <w:rPr>
                <w:rFonts w:ascii="Calibri" w:cs="Calibri" w:eastAsia="Calibri" w:hAnsi="Calibri"/>
                <w:color w:val="5A6472"/>
                <w:sz w:val="18"/>
                <w:szCs w:val="18"/>
              </w:rPr>
              <w:t xml:space="preserve">UI Design, UX Design, Web App Dev, Website Design</w:t>
            </w:r>
          </w:p>
          <w:p>
            <w:r>
              <w:rPr>
                <w:rFonts w:ascii="Calibri" w:cs="Calibri" w:eastAsia="Calibri" w:hAnsi="Calibri"/>
                <w:b/>
                <w:bCs/>
                <w:color w:val="5A6472"/>
                <w:sz w:val="18"/>
                <w:szCs w:val="18"/>
              </w:rPr>
              <w:t xml:space="preserve">Industry: </w:t>
            </w:r>
            <w:r>
              <w:rPr>
                <w:rFonts w:ascii="Calibri" w:cs="Calibri" w:eastAsia="Calibri" w:hAnsi="Calibri"/>
                <w:color w:val="5A6472"/>
                <w:sz w:val="18"/>
                <w:szCs w:val="18"/>
              </w:rPr>
              <w:t xml:space="preserve">Food &amp; Beverage</w:t>
            </w:r>
          </w:p>
        </w:tc>
      </w:tr>
      <w:tr>
        <w:tc>
          <w:tcPr>
            <w:tcW w:type="dxa" w:w="9350"/>
            <w:tcBorders>
              <w:top w:val="single" w:color="D9DEE7" w:sz="4"/>
              <w:left w:val="single" w:color="D9DEE7" w:sz="4"/>
              <w:bottom w:val="single" w:color="D9DEE7" w:sz="4"/>
              <w:right w:val="single" w:color="D9DEE7" w:sz="4"/>
            </w:tcBorders>
            <w:tcMar>
              <w:top w:type="dxa" w:w="160"/>
              <w:left w:type="dxa" w:w="160"/>
              <w:bottom w:type="dxa" w:w="160"/>
              <w:right w:type="dxa" w:w="160"/>
            </w:tcMar>
          </w:tcPr>
          <w:p>
            <w:pPr>
              <w:spacing w:after="60"/>
            </w:pPr>
            <w:r>
              <w:rPr>
                <w:rFonts w:ascii="Calibri" w:cs="Calibri" w:eastAsia="Calibri" w:hAnsi="Calibri"/>
                <w:b/>
                <w:bCs/>
                <w:color w:val="1B2A4A"/>
                <w:sz w:val="23"/>
                <w:szCs w:val="23"/>
              </w:rPr>
              <w:t xml:space="preserve">My Guidance Coach (Norton | Norris)</w:t>
            </w:r>
            <w:r>
              <w:rPr>
                <w:rFonts w:ascii="Calibri" w:cs="Calibri" w:eastAsia="Calibri" w:hAnsi="Calibri"/>
                <w:color w:val="5A6472"/>
                <w:sz w:val="18"/>
                <w:szCs w:val="18"/>
              </w:rPr>
              <w:t xml:space="preserve">  •  Award-winning admissions training &amp; marketing firm</w:t>
            </w:r>
          </w:p>
          <w:p>
            <w:pPr>
              <w:spacing w:after="80"/>
            </w:pPr>
            <w:r>
              <w:rPr>
                <w:rFonts w:ascii="Calibri" w:cs="Calibri" w:eastAsia="Calibri" w:hAnsi="Calibri"/>
                <w:i/>
                <w:iCs/>
                <w:color w:val="1A1A1A"/>
                <w:sz w:val="19"/>
                <w:szCs w:val="19"/>
              </w:rPr>
              <w:t xml:space="preserve">Simplifying admissions with PhotonX-powered pre-enrollment advising technology.</w:t>
            </w:r>
          </w:p>
          <w:p>
            <w:r>
              <w:rPr>
                <w:rFonts w:ascii="Calibri" w:cs="Calibri" w:eastAsia="Calibri" w:hAnsi="Calibri"/>
                <w:b/>
                <w:bCs/>
                <w:color w:val="5A6472"/>
                <w:sz w:val="18"/>
                <w:szCs w:val="18"/>
              </w:rPr>
              <w:t xml:space="preserve">Services: </w:t>
            </w:r>
            <w:r>
              <w:rPr>
                <w:rFonts w:ascii="Calibri" w:cs="Calibri" w:eastAsia="Calibri" w:hAnsi="Calibri"/>
                <w:color w:val="5A6472"/>
                <w:sz w:val="18"/>
                <w:szCs w:val="18"/>
              </w:rPr>
              <w:t xml:space="preserve">User Research, UI/UX Design, Web App Dev, Mobile App Dev</w:t>
            </w:r>
          </w:p>
          <w:p>
            <w:r>
              <w:rPr>
                <w:rFonts w:ascii="Calibri" w:cs="Calibri" w:eastAsia="Calibri" w:hAnsi="Calibri"/>
                <w:b/>
                <w:bCs/>
                <w:color w:val="5A6472"/>
                <w:sz w:val="18"/>
                <w:szCs w:val="18"/>
              </w:rPr>
              <w:t xml:space="preserve">Industry: </w:t>
            </w:r>
            <w:r>
              <w:rPr>
                <w:rFonts w:ascii="Calibri" w:cs="Calibri" w:eastAsia="Calibri" w:hAnsi="Calibri"/>
                <w:color w:val="5A6472"/>
                <w:sz w:val="18"/>
                <w:szCs w:val="18"/>
              </w:rPr>
              <w:t xml:space="preserve">Ed-Tech</w:t>
            </w:r>
          </w:p>
        </w:tc>
      </w:tr>
      <w:tr>
        <w:tc>
          <w:tcPr>
            <w:tcW w:type="dxa" w:w="9350"/>
            <w:tcBorders>
              <w:top w:val="single" w:color="D9DEE7" w:sz="4"/>
              <w:left w:val="single" w:color="D9DEE7" w:sz="4"/>
              <w:bottom w:val="single" w:color="D9DEE7" w:sz="4"/>
              <w:right w:val="single" w:color="D9DEE7" w:sz="4"/>
            </w:tcBorders>
            <w:tcMar>
              <w:top w:type="dxa" w:w="160"/>
              <w:left w:type="dxa" w:w="160"/>
              <w:bottom w:type="dxa" w:w="160"/>
              <w:right w:type="dxa" w:w="160"/>
            </w:tcMar>
          </w:tcPr>
          <w:p>
            <w:pPr>
              <w:spacing w:after="60"/>
            </w:pPr>
            <w:r>
              <w:rPr>
                <w:rFonts w:ascii="Calibri" w:cs="Calibri" w:eastAsia="Calibri" w:hAnsi="Calibri"/>
                <w:b/>
                <w:bCs/>
                <w:color w:val="1B2A4A"/>
                <w:sz w:val="23"/>
                <w:szCs w:val="23"/>
              </w:rPr>
              <w:t xml:space="preserve">BatchX</w:t>
            </w:r>
            <w:r>
              <w:rPr>
                <w:rFonts w:ascii="Calibri" w:cs="Calibri" w:eastAsia="Calibri" w:hAnsi="Calibri"/>
                <w:color w:val="5A6472"/>
                <w:sz w:val="18"/>
                <w:szCs w:val="18"/>
              </w:rPr>
              <w:t xml:space="preserve">  •  Bioinformatics analysis platform</w:t>
            </w:r>
          </w:p>
          <w:p>
            <w:pPr>
              <w:spacing w:after="80"/>
            </w:pPr>
            <w:r>
              <w:rPr>
                <w:rFonts w:ascii="Calibri" w:cs="Calibri" w:eastAsia="Calibri" w:hAnsi="Calibri"/>
                <w:i/>
                <w:iCs/>
                <w:color w:val="1A1A1A"/>
                <w:sz w:val="19"/>
                <w:szCs w:val="19"/>
              </w:rPr>
              <w:t xml:space="preserve">A user-friendly, no-code platform and marketplace enabling scalable, on-demand data analysis — halving analysis time and cutting costs for life-sciences organizations.</w:t>
            </w:r>
          </w:p>
          <w:p>
            <w:r>
              <w:rPr>
                <w:rFonts w:ascii="Calibri" w:cs="Calibri" w:eastAsia="Calibri" w:hAnsi="Calibri"/>
                <w:b/>
                <w:bCs/>
                <w:color w:val="5A6472"/>
                <w:sz w:val="18"/>
                <w:szCs w:val="18"/>
              </w:rPr>
              <w:t xml:space="preserve">Services: </w:t>
            </w:r>
            <w:r>
              <w:rPr>
                <w:rFonts w:ascii="Calibri" w:cs="Calibri" w:eastAsia="Calibri" w:hAnsi="Calibri"/>
                <w:color w:val="5A6472"/>
                <w:sz w:val="18"/>
                <w:szCs w:val="18"/>
              </w:rPr>
              <w:t xml:space="preserve">UI Design, UX Design, Web App Dev, Website Design, Brand Design</w:t>
            </w:r>
          </w:p>
          <w:p>
            <w:r>
              <w:rPr>
                <w:rFonts w:ascii="Calibri" w:cs="Calibri" w:eastAsia="Calibri" w:hAnsi="Calibri"/>
                <w:b/>
                <w:bCs/>
                <w:color w:val="5A6472"/>
                <w:sz w:val="18"/>
                <w:szCs w:val="18"/>
              </w:rPr>
              <w:t xml:space="preserve">Industry: </w:t>
            </w:r>
            <w:r>
              <w:rPr>
                <w:rFonts w:ascii="Calibri" w:cs="Calibri" w:eastAsia="Calibri" w:hAnsi="Calibri"/>
                <w:color w:val="5A6472"/>
                <w:sz w:val="18"/>
                <w:szCs w:val="18"/>
              </w:rPr>
              <w:t xml:space="preserve">Bioinformatics</w:t>
            </w:r>
          </w:p>
        </w:tc>
      </w:tr>
      <w:tr>
        <w:tc>
          <w:tcPr>
            <w:tcW w:type="dxa" w:w="9350"/>
            <w:tcBorders>
              <w:top w:val="single" w:color="D9DEE7" w:sz="4"/>
              <w:left w:val="single" w:color="D9DEE7" w:sz="4"/>
              <w:bottom w:val="single" w:color="D9DEE7" w:sz="4"/>
              <w:right w:val="single" w:color="D9DEE7" w:sz="4"/>
            </w:tcBorders>
            <w:tcMar>
              <w:top w:type="dxa" w:w="160"/>
              <w:left w:type="dxa" w:w="160"/>
              <w:bottom w:type="dxa" w:w="160"/>
              <w:right w:type="dxa" w:w="160"/>
            </w:tcMar>
          </w:tcPr>
          <w:p>
            <w:pPr>
              <w:spacing w:after="60"/>
            </w:pPr>
            <w:r>
              <w:rPr>
                <w:rFonts w:ascii="Calibri" w:cs="Calibri" w:eastAsia="Calibri" w:hAnsi="Calibri"/>
                <w:b/>
                <w:bCs/>
                <w:color w:val="1B2A4A"/>
                <w:sz w:val="23"/>
                <w:szCs w:val="23"/>
              </w:rPr>
              <w:t xml:space="preserve">BlueFlag Security</w:t>
            </w:r>
            <w:r>
              <w:rPr>
                <w:rFonts w:ascii="Calibri" w:cs="Calibri" w:eastAsia="Calibri" w:hAnsi="Calibri"/>
                <w:color w:val="5A6472"/>
                <w:sz w:val="18"/>
                <w:szCs w:val="18"/>
              </w:rPr>
              <w:t xml:space="preserve">  •  Identity-based developer security company</w:t>
            </w:r>
          </w:p>
          <w:p>
            <w:pPr>
              <w:spacing w:after="80"/>
            </w:pPr>
            <w:r>
              <w:rPr>
                <w:rFonts w:ascii="Calibri" w:cs="Calibri" w:eastAsia="Calibri" w:hAnsi="Calibri"/>
                <w:i/>
                <w:iCs/>
                <w:color w:val="1A1A1A"/>
                <w:sz w:val="19"/>
                <w:szCs w:val="19"/>
              </w:rPr>
              <w:t xml:space="preserve">Helping manage developer risk across the software development lifecycle through a single integrated platform.</w:t>
            </w:r>
          </w:p>
          <w:p>
            <w:r>
              <w:rPr>
                <w:rFonts w:ascii="Calibri" w:cs="Calibri" w:eastAsia="Calibri" w:hAnsi="Calibri"/>
                <w:b/>
                <w:bCs/>
                <w:color w:val="5A6472"/>
                <w:sz w:val="18"/>
                <w:szCs w:val="18"/>
              </w:rPr>
              <w:t xml:space="preserve">Services: </w:t>
            </w:r>
            <w:r>
              <w:rPr>
                <w:rFonts w:ascii="Calibri" w:cs="Calibri" w:eastAsia="Calibri" w:hAnsi="Calibri"/>
                <w:color w:val="5A6472"/>
                <w:sz w:val="18"/>
                <w:szCs w:val="18"/>
              </w:rPr>
              <w:t xml:space="preserve">UI Design, UX Design</w:t>
            </w:r>
          </w:p>
          <w:p>
            <w:r>
              <w:rPr>
                <w:rFonts w:ascii="Calibri" w:cs="Calibri" w:eastAsia="Calibri" w:hAnsi="Calibri"/>
                <w:b/>
                <w:bCs/>
                <w:color w:val="5A6472"/>
                <w:sz w:val="18"/>
                <w:szCs w:val="18"/>
              </w:rPr>
              <w:t xml:space="preserve">Industry: </w:t>
            </w:r>
            <w:r>
              <w:rPr>
                <w:rFonts w:ascii="Calibri" w:cs="Calibri" w:eastAsia="Calibri" w:hAnsi="Calibri"/>
                <w:color w:val="5A6472"/>
                <w:sz w:val="18"/>
                <w:szCs w:val="18"/>
              </w:rPr>
              <w:t xml:space="preserve">Cybersecurity</w:t>
            </w:r>
          </w:p>
        </w:tc>
      </w:tr>
      <w:tr>
        <w:tc>
          <w:tcPr>
            <w:tcW w:type="dxa" w:w="9350"/>
            <w:tcBorders>
              <w:top w:val="single" w:color="D9DEE7" w:sz="4"/>
              <w:left w:val="single" w:color="D9DEE7" w:sz="4"/>
              <w:bottom w:val="single" w:color="D9DEE7" w:sz="4"/>
              <w:right w:val="single" w:color="D9DEE7" w:sz="4"/>
            </w:tcBorders>
            <w:tcMar>
              <w:top w:type="dxa" w:w="160"/>
              <w:left w:type="dxa" w:w="160"/>
              <w:bottom w:type="dxa" w:w="160"/>
              <w:right w:type="dxa" w:w="160"/>
            </w:tcMar>
          </w:tcPr>
          <w:p>
            <w:pPr>
              <w:spacing w:after="60"/>
            </w:pPr>
            <w:r>
              <w:rPr>
                <w:rFonts w:ascii="Calibri" w:cs="Calibri" w:eastAsia="Calibri" w:hAnsi="Calibri"/>
                <w:b/>
                <w:bCs/>
                <w:color w:val="1B2A4A"/>
                <w:sz w:val="23"/>
                <w:szCs w:val="23"/>
              </w:rPr>
              <w:t xml:space="preserve">TrustLogix</w:t>
            </w:r>
            <w:r>
              <w:rPr>
                <w:rFonts w:ascii="Calibri" w:cs="Calibri" w:eastAsia="Calibri" w:hAnsi="Calibri"/>
                <w:color w:val="5A6472"/>
                <w:sz w:val="18"/>
                <w:szCs w:val="18"/>
              </w:rPr>
              <w:t xml:space="preserve">  •  Data security &amp; privacy platform</w:t>
            </w:r>
          </w:p>
          <w:p>
            <w:pPr>
              <w:spacing w:after="80"/>
            </w:pPr>
            <w:r>
              <w:rPr>
                <w:rFonts w:ascii="Calibri" w:cs="Calibri" w:eastAsia="Calibri" w:hAnsi="Calibri"/>
                <w:i/>
                <w:iCs/>
                <w:color w:val="1A1A1A"/>
                <w:sz w:val="19"/>
                <w:szCs w:val="19"/>
              </w:rPr>
              <w:t xml:space="preserve">Empowering enterprises to scale data-driven innovation across all clouds and platforms without sacrificing performance or privacy.</w:t>
            </w:r>
          </w:p>
          <w:p>
            <w:r>
              <w:rPr>
                <w:rFonts w:ascii="Calibri" w:cs="Calibri" w:eastAsia="Calibri" w:hAnsi="Calibri"/>
                <w:b/>
                <w:bCs/>
                <w:color w:val="5A6472"/>
                <w:sz w:val="18"/>
                <w:szCs w:val="18"/>
              </w:rPr>
              <w:t xml:space="preserve">Services: </w:t>
            </w:r>
            <w:r>
              <w:rPr>
                <w:rFonts w:ascii="Calibri" w:cs="Calibri" w:eastAsia="Calibri" w:hAnsi="Calibri"/>
                <w:color w:val="5A6472"/>
                <w:sz w:val="18"/>
                <w:szCs w:val="18"/>
              </w:rPr>
              <w:t xml:space="preserve">UI Design, UX Design</w:t>
            </w:r>
          </w:p>
          <w:p>
            <w:r>
              <w:rPr>
                <w:rFonts w:ascii="Calibri" w:cs="Calibri" w:eastAsia="Calibri" w:hAnsi="Calibri"/>
                <w:b/>
                <w:bCs/>
                <w:color w:val="5A6472"/>
                <w:sz w:val="18"/>
                <w:szCs w:val="18"/>
              </w:rPr>
              <w:t xml:space="preserve">Industry: </w:t>
            </w:r>
            <w:r>
              <w:rPr>
                <w:rFonts w:ascii="Calibri" w:cs="Calibri" w:eastAsia="Calibri" w:hAnsi="Calibri"/>
                <w:color w:val="5A6472"/>
                <w:sz w:val="18"/>
                <w:szCs w:val="18"/>
              </w:rPr>
              <w:t xml:space="preserve">Data Security</w:t>
            </w:r>
          </w:p>
        </w:tc>
      </w:tr>
    </w:tbl>
    <w:p>
      <w:pPr>
        <w:spacing w:before="260"/>
      </w:pPr>
      <w:r>
        <w:t xml:space="preserve"/>
      </w:r>
    </w:p>
    <w:p>
      <w:pPr>
        <w:pStyle w:val="Heading1"/>
        <w:spacing w:after="160" w:before="400"/>
      </w:pPr>
      <w:r>
        <w:rPr>
          <w:rFonts w:ascii="Calibri" w:cs="Calibri" w:eastAsia="Calibri" w:hAnsi="Calibri"/>
          <w:b/>
          <w:bCs/>
          <w:color w:val="1B2A4A"/>
        </w:rPr>
        <w:t xml:space="preserve">What Our Clients Say</w:t>
      </w:r>
    </w:p>
    <w:p>
      <w:pPr>
        <w:pBdr>
          <w:left w:val="single" w:color="2E5EAA" w:sz="18" w:space="8"/>
        </w:pBdr>
        <w:spacing w:after="60" w:before="200" w:line="280"/>
        <w:ind w:left="200"/>
      </w:pPr>
      <w:r>
        <w:rPr>
          <w:rFonts w:ascii="Calibri" w:cs="Calibri" w:eastAsia="Calibri" w:hAnsi="Calibri"/>
          <w:i/>
          <w:iCs/>
          <w:color w:val="1A1A1A"/>
          <w:sz w:val="20"/>
          <w:szCs w:val="20"/>
        </w:rPr>
        <w:t xml:space="preserve">“Prathik is exceptional to work with, he is very patient and adaptive. He also suggested changes and improvements on top of what we provided and took time out of his weekends to make sure the project was a success.”</w:t>
      </w:r>
    </w:p>
    <w:p>
      <w:pPr>
        <w:spacing w:after="220"/>
        <w:ind w:left="200"/>
      </w:pPr>
      <w:r>
        <w:rPr>
          <w:rFonts w:ascii="Calibri" w:cs="Calibri" w:eastAsia="Calibri" w:hAnsi="Calibri"/>
          <w:b/>
          <w:bCs/>
          <w:color w:val="1B2A4A"/>
          <w:sz w:val="19"/>
          <w:szCs w:val="19"/>
        </w:rPr>
        <w:t xml:space="preserve">— Sriharsha Guduguntla</w:t>
      </w:r>
      <w:r>
        <w:rPr>
          <w:rFonts w:ascii="Calibri" w:cs="Calibri" w:eastAsia="Calibri" w:hAnsi="Calibri"/>
          <w:color w:val="5A6472"/>
          <w:sz w:val="19"/>
          <w:szCs w:val="19"/>
        </w:rPr>
        <w:t xml:space="preserve">, CEO, Hyperbound</w:t>
      </w:r>
    </w:p>
    <w:p>
      <w:pPr>
        <w:pBdr>
          <w:left w:val="single" w:color="2E5EAA" w:sz="18" w:space="8"/>
        </w:pBdr>
        <w:spacing w:after="60" w:before="200" w:line="280"/>
        <w:ind w:left="200"/>
      </w:pPr>
      <w:r>
        <w:rPr>
          <w:rFonts w:ascii="Calibri" w:cs="Calibri" w:eastAsia="Calibri" w:hAnsi="Calibri"/>
          <w:i/>
          <w:iCs/>
          <w:color w:val="1A1A1A"/>
          <w:sz w:val="20"/>
          <w:szCs w:val="20"/>
        </w:rPr>
        <w:t xml:space="preserve">“Prathik and the team at PhotonX have an incredible ability to learn, adapt based on feedback, and an incredible work ethic to deliver on time. They handle their part so well you can focus on other priorities, knowing PhotonX will take care of your website.”</w:t>
      </w:r>
    </w:p>
    <w:p>
      <w:pPr>
        <w:spacing w:after="220"/>
        <w:ind w:left="200"/>
      </w:pPr>
      <w:r>
        <w:rPr>
          <w:rFonts w:ascii="Calibri" w:cs="Calibri" w:eastAsia="Calibri" w:hAnsi="Calibri"/>
          <w:b/>
          <w:bCs/>
          <w:color w:val="1B2A4A"/>
          <w:sz w:val="19"/>
          <w:szCs w:val="19"/>
        </w:rPr>
        <w:t xml:space="preserve">— Nishit Asnani</w:t>
      </w:r>
      <w:r>
        <w:rPr>
          <w:rFonts w:ascii="Calibri" w:cs="Calibri" w:eastAsia="Calibri" w:hAnsi="Calibri"/>
          <w:color w:val="5A6472"/>
          <w:sz w:val="19"/>
          <w:szCs w:val="19"/>
        </w:rPr>
        <w:t xml:space="preserve">, Co-founder, Growth, Sybill</w:t>
      </w:r>
    </w:p>
    <w:p>
      <w:pPr>
        <w:pBdr>
          <w:left w:val="single" w:color="2E5EAA" w:sz="18" w:space="8"/>
        </w:pBdr>
        <w:spacing w:after="60" w:before="200" w:line="280"/>
        <w:ind w:left="200"/>
      </w:pPr>
      <w:r>
        <w:rPr>
          <w:rFonts w:ascii="Calibri" w:cs="Calibri" w:eastAsia="Calibri" w:hAnsi="Calibri"/>
          <w:i/>
          <w:iCs/>
          <w:color w:val="1A1A1A"/>
          <w:sz w:val="20"/>
          <w:szCs w:val="20"/>
        </w:rPr>
        <w:t xml:space="preserve">“PhotonX team is one of the best strategic and progressive thinkers I have ever worked with, with an exhaustive understanding of technology, education, and instructional systems.”</w:t>
      </w:r>
    </w:p>
    <w:p>
      <w:pPr>
        <w:spacing w:after="220"/>
        <w:ind w:left="200"/>
      </w:pPr>
      <w:r>
        <w:rPr>
          <w:rFonts w:ascii="Calibri" w:cs="Calibri" w:eastAsia="Calibri" w:hAnsi="Calibri"/>
          <w:b/>
          <w:bCs/>
          <w:color w:val="1B2A4A"/>
          <w:sz w:val="19"/>
          <w:szCs w:val="19"/>
        </w:rPr>
        <w:t xml:space="preserve">— Dr. Fawzi BenMessaoud</w:t>
      </w:r>
      <w:r>
        <w:rPr>
          <w:rFonts w:ascii="Calibri" w:cs="Calibri" w:eastAsia="Calibri" w:hAnsi="Calibri"/>
          <w:color w:val="5A6472"/>
          <w:sz w:val="19"/>
          <w:szCs w:val="19"/>
        </w:rPr>
        <w:t xml:space="preserve">, CEO, Campus Performance</w:t>
      </w:r>
    </w:p>
    <w:p>
      <w:pPr>
        <w:pBdr>
          <w:left w:val="single" w:color="2E5EAA" w:sz="18" w:space="8"/>
        </w:pBdr>
        <w:spacing w:after="60" w:before="200" w:line="280"/>
        <w:ind w:left="200"/>
      </w:pPr>
      <w:r>
        <w:rPr>
          <w:rFonts w:ascii="Calibri" w:cs="Calibri" w:eastAsia="Calibri" w:hAnsi="Calibri"/>
          <w:i/>
          <w:iCs/>
          <w:color w:val="1A1A1A"/>
          <w:sz w:val="20"/>
          <w:szCs w:val="20"/>
        </w:rPr>
        <w:t xml:space="preserve">“PhotonX is an honest and relationship-driven organization, and I would never hesitate to start a project with them. They really became an extension of our homegrown team.”</w:t>
      </w:r>
    </w:p>
    <w:p>
      <w:pPr>
        <w:spacing w:after="220"/>
        <w:ind w:left="200"/>
      </w:pPr>
      <w:r>
        <w:rPr>
          <w:rFonts w:ascii="Calibri" w:cs="Calibri" w:eastAsia="Calibri" w:hAnsi="Calibri"/>
          <w:b/>
          <w:bCs/>
          <w:color w:val="1B2A4A"/>
          <w:sz w:val="19"/>
          <w:szCs w:val="19"/>
        </w:rPr>
        <w:t xml:space="preserve">— Karthik Bala</w:t>
      </w:r>
      <w:r>
        <w:rPr>
          <w:rFonts w:ascii="Calibri" w:cs="Calibri" w:eastAsia="Calibri" w:hAnsi="Calibri"/>
          <w:color w:val="5A6472"/>
          <w:sz w:val="19"/>
          <w:szCs w:val="19"/>
        </w:rPr>
        <w:t xml:space="preserve">, Founder, Headrun</w:t>
      </w:r>
    </w:p>
    <w:p>
      <w:pPr>
        <w:pBdr>
          <w:left w:val="single" w:color="2E5EAA" w:sz="18" w:space="8"/>
        </w:pBdr>
        <w:spacing w:after="60" w:before="200" w:line="280"/>
        <w:ind w:left="200"/>
      </w:pPr>
      <w:r>
        <w:rPr>
          <w:rFonts w:ascii="Calibri" w:cs="Calibri" w:eastAsia="Calibri" w:hAnsi="Calibri"/>
          <w:i/>
          <w:iCs/>
          <w:color w:val="1A1A1A"/>
          <w:sz w:val="20"/>
          <w:szCs w:val="20"/>
        </w:rPr>
        <w:t xml:space="preserve">“With PhotonX, I only see results. Not only did they create a wonderful product for us, but they did so quickly and affordably — they felt like partners, not just a company we hired.”</w:t>
      </w:r>
    </w:p>
    <w:p>
      <w:pPr>
        <w:spacing w:after="220"/>
        <w:ind w:left="200"/>
      </w:pPr>
      <w:r>
        <w:rPr>
          <w:rFonts w:ascii="Calibri" w:cs="Calibri" w:eastAsia="Calibri" w:hAnsi="Calibri"/>
          <w:b/>
          <w:bCs/>
          <w:color w:val="1B2A4A"/>
          <w:sz w:val="19"/>
          <w:szCs w:val="19"/>
        </w:rPr>
        <w:t xml:space="preserve">— Bob Wiele</w:t>
      </w:r>
      <w:r>
        <w:rPr>
          <w:rFonts w:ascii="Calibri" w:cs="Calibri" w:eastAsia="Calibri" w:hAnsi="Calibri"/>
          <w:color w:val="5A6472"/>
          <w:sz w:val="19"/>
          <w:szCs w:val="19"/>
        </w:rPr>
        <w:t xml:space="preserve">, Founder, OneSmartWorld</w:t>
      </w:r>
    </w:p>
    <w:p>
      <w:pPr>
        <w:pBdr>
          <w:left w:val="single" w:color="2E5EAA" w:sz="18" w:space="8"/>
        </w:pBdr>
        <w:spacing w:after="60" w:before="200" w:line="280"/>
        <w:ind w:left="200"/>
      </w:pPr>
      <w:r>
        <w:rPr>
          <w:rFonts w:ascii="Calibri" w:cs="Calibri" w:eastAsia="Calibri" w:hAnsi="Calibri"/>
          <w:i/>
          <w:iCs/>
          <w:color w:val="1A1A1A"/>
          <w:sz w:val="20"/>
          <w:szCs w:val="20"/>
        </w:rPr>
        <w:t xml:space="preserve">“They manage our expectations well and never sugarcoat what's going on. Their attention to detail was a helpful asset in optimizing their high-quality designs for the end user.”</w:t>
      </w:r>
    </w:p>
    <w:p>
      <w:pPr>
        <w:spacing w:after="220"/>
        <w:ind w:left="200"/>
      </w:pPr>
      <w:r>
        <w:rPr>
          <w:rFonts w:ascii="Calibri" w:cs="Calibri" w:eastAsia="Calibri" w:hAnsi="Calibri"/>
          <w:b/>
          <w:bCs/>
          <w:color w:val="1B2A4A"/>
          <w:sz w:val="19"/>
          <w:szCs w:val="19"/>
        </w:rPr>
        <w:t xml:space="preserve">— Dr. Neehar Potluri</w:t>
      </w:r>
      <w:r>
        <w:rPr>
          <w:rFonts w:ascii="Calibri" w:cs="Calibri" w:eastAsia="Calibri" w:hAnsi="Calibri"/>
          <w:color w:val="5A6472"/>
          <w:sz w:val="19"/>
          <w:szCs w:val="19"/>
        </w:rPr>
        <w:t xml:space="preserve">, Neurologist, Neehar Neuro</w:t>
      </w:r>
    </w:p>
    <w:p>
      <w:pPr>
        <w:pBdr>
          <w:left w:val="single" w:color="2E5EAA" w:sz="18" w:space="8"/>
        </w:pBdr>
        <w:spacing w:after="60" w:before="200" w:line="280"/>
        <w:ind w:left="200"/>
      </w:pPr>
      <w:r>
        <w:rPr>
          <w:rFonts w:ascii="Calibri" w:cs="Calibri" w:eastAsia="Calibri" w:hAnsi="Calibri"/>
          <w:i/>
          <w:iCs/>
          <w:color w:val="1A1A1A"/>
          <w:sz w:val="20"/>
          <w:szCs w:val="20"/>
        </w:rPr>
        <w:t xml:space="preserve">“PhotonX didn't just bake us software, they baked us a whole new future. Now our operations run smoothly, and our profits have risen like a perfectly proofed dough. We're thrilled with the results!”</w:t>
      </w:r>
    </w:p>
    <w:p>
      <w:pPr>
        <w:spacing w:after="220"/>
        <w:ind w:left="200"/>
      </w:pPr>
      <w:r>
        <w:rPr>
          <w:rFonts w:ascii="Calibri" w:cs="Calibri" w:eastAsia="Calibri" w:hAnsi="Calibri"/>
          <w:b/>
          <w:bCs/>
          <w:color w:val="1B2A4A"/>
          <w:sz w:val="19"/>
          <w:szCs w:val="19"/>
        </w:rPr>
        <w:t xml:space="preserve">— Sahithya Raj</w:t>
      </w:r>
      <w:r>
        <w:rPr>
          <w:rFonts w:ascii="Calibri" w:cs="Calibri" w:eastAsia="Calibri" w:hAnsi="Calibri"/>
          <w:color w:val="5A6472"/>
          <w:sz w:val="19"/>
          <w:szCs w:val="19"/>
        </w:rPr>
        <w:t xml:space="preserve">, CEO, Flakybakes</w:t>
      </w:r>
    </w:p>
    <w:p>
      <w:pPr>
        <w:pBdr>
          <w:left w:val="single" w:color="2E5EAA" w:sz="18" w:space="8"/>
        </w:pBdr>
        <w:spacing w:after="60" w:before="200" w:line="280"/>
        <w:ind w:left="200"/>
      </w:pPr>
      <w:r>
        <w:rPr>
          <w:rFonts w:ascii="Calibri" w:cs="Calibri" w:eastAsia="Calibri" w:hAnsi="Calibri"/>
          <w:i/>
          <w:iCs/>
          <w:color w:val="1A1A1A"/>
          <w:sz w:val="20"/>
          <w:szCs w:val="20"/>
        </w:rPr>
        <w:t xml:space="preserve">“Prathik and his team's intelligence, heart, and passion for work played a pivotal role in developing sector-transforming software. Their project management and ability to unite diverse talents have spurred continuous innovation and growth.”</w:t>
      </w:r>
    </w:p>
    <w:p>
      <w:pPr>
        <w:spacing w:after="220"/>
        <w:ind w:left="200"/>
      </w:pPr>
      <w:r>
        <w:rPr>
          <w:rFonts w:ascii="Calibri" w:cs="Calibri" w:eastAsia="Calibri" w:hAnsi="Calibri"/>
          <w:b/>
          <w:bCs/>
          <w:color w:val="1B2A4A"/>
          <w:sz w:val="19"/>
          <w:szCs w:val="19"/>
        </w:rPr>
        <w:t xml:space="preserve">— Dr. Jean Norris</w:t>
      </w:r>
      <w:r>
        <w:rPr>
          <w:rFonts w:ascii="Calibri" w:cs="Calibri" w:eastAsia="Calibri" w:hAnsi="Calibri"/>
          <w:color w:val="5A6472"/>
          <w:sz w:val="19"/>
          <w:szCs w:val="19"/>
        </w:rPr>
        <w:t xml:space="preserve">, Managing Partner, Norton Norris, Inc</w:t>
      </w:r>
    </w:p>
    <w:p>
      <w:pPr>
        <w:pStyle w:val="Heading1"/>
        <w:spacing w:after="160" w:before="400"/>
      </w:pPr>
      <w:r>
        <w:rPr>
          <w:rFonts w:ascii="Calibri" w:cs="Calibri" w:eastAsia="Calibri" w:hAnsi="Calibri"/>
          <w:b/>
          <w:bCs/>
          <w:color w:val="1B2A4A"/>
        </w:rPr>
        <w:t xml:space="preserve">Frequently Asked Questions</w:t>
      </w:r>
    </w:p>
    <w:p>
      <w:pPr>
        <w:spacing w:after="40" w:before="60"/>
      </w:pPr>
      <w:r>
        <w:rPr>
          <w:rFonts w:ascii="Calibri" w:cs="Calibri" w:eastAsia="Calibri" w:hAnsi="Calibri"/>
          <w:b/>
          <w:bCs/>
          <w:color w:val="1B2A4A"/>
          <w:sz w:val="22"/>
          <w:szCs w:val="22"/>
        </w:rPr>
        <w:t xml:space="preserve">What are your focus areas as a UX/UI firm?</w:t>
      </w:r>
    </w:p>
    <w:p>
      <w:pPr>
        <w:spacing w:after="160" w:line="300"/>
      </w:pPr>
      <w:r>
        <w:rPr>
          <w:rFonts w:ascii="Calibri" w:cs="Calibri" w:eastAsia="Calibri" w:hAnsi="Calibri"/>
          <w:b w:val="false"/>
          <w:bCs w:val="false"/>
          <w:i w:val="false"/>
          <w:iCs w:val="false"/>
          <w:color w:val="1A1A1A"/>
          <w:sz w:val="21"/>
          <w:szCs w:val="21"/>
        </w:rPr>
        <w:t xml:space="preserve">PhotonX lives and breathes user experience. We're a global design agency crafting interactive, visually stunning, and intuitively user-friendly solutions for websites, apps, and enterprise software — spanning SaaS, healthcare, enterprise software, B2B, and education.</w:t>
      </w:r>
    </w:p>
    <w:p>
      <w:pPr>
        <w:spacing w:after="40" w:before="60"/>
      </w:pPr>
      <w:r>
        <w:rPr>
          <w:rFonts w:ascii="Calibri" w:cs="Calibri" w:eastAsia="Calibri" w:hAnsi="Calibri"/>
          <w:b/>
          <w:bCs/>
          <w:color w:val="1B2A4A"/>
          <w:sz w:val="22"/>
          <w:szCs w:val="22"/>
        </w:rPr>
        <w:t xml:space="preserve">Why is UX/UI design important for business growth?</w:t>
      </w:r>
    </w:p>
    <w:p>
      <w:pPr>
        <w:spacing w:after="160" w:line="300"/>
      </w:pPr>
      <w:r>
        <w:rPr>
          <w:rFonts w:ascii="Calibri" w:cs="Calibri" w:eastAsia="Calibri" w:hAnsi="Calibri"/>
          <w:b w:val="false"/>
          <w:bCs w:val="false"/>
          <w:i w:val="false"/>
          <w:iCs w:val="false"/>
          <w:color w:val="1A1A1A"/>
          <w:sz w:val="21"/>
          <w:szCs w:val="21"/>
        </w:rPr>
        <w:t xml:space="preserve">UI/UX design gives a business a visual identity that users see, use, feel, and interact with. An interactive interface with vibrant colors, seamless patterns, and engaging compositions keeps users immersed and coming back, accelerating business growth and building stronger user relationships.</w:t>
      </w:r>
    </w:p>
    <w:p>
      <w:pPr>
        <w:spacing w:after="40" w:before="60"/>
      </w:pPr>
      <w:r>
        <w:rPr>
          <w:rFonts w:ascii="Calibri" w:cs="Calibri" w:eastAsia="Calibri" w:hAnsi="Calibri"/>
          <w:b/>
          <w:bCs/>
          <w:color w:val="1B2A4A"/>
          <w:sz w:val="22"/>
          <w:szCs w:val="22"/>
        </w:rPr>
        <w:t xml:space="preserve">What separates PhotonX from other top UX/UI design agencies?</w:t>
      </w:r>
    </w:p>
    <w:p>
      <w:pPr>
        <w:spacing w:after="160" w:line="300"/>
      </w:pPr>
      <w:r>
        <w:rPr>
          <w:rFonts w:ascii="Calibri" w:cs="Calibri" w:eastAsia="Calibri" w:hAnsi="Calibri"/>
          <w:b w:val="false"/>
          <w:bCs w:val="false"/>
          <w:i w:val="false"/>
          <w:iCs w:val="false"/>
          <w:color w:val="1A1A1A"/>
          <w:sz w:val="21"/>
          <w:szCs w:val="21"/>
        </w:rPr>
        <w:t xml:space="preserve">An in-house team of skilled UX/UI designers and backend developers delivers exceptional usability, backed by a solid project management system that assigns each project a team leader and strategic plan. PhotonX stands out for connecting front-end brilliance with rock-solid backend expertise.</w:t>
      </w:r>
    </w:p>
    <w:p>
      <w:pPr>
        <w:spacing w:after="40" w:before="60"/>
      </w:pPr>
      <w:r>
        <w:rPr>
          <w:rFonts w:ascii="Calibri" w:cs="Calibri" w:eastAsia="Calibri" w:hAnsi="Calibri"/>
          <w:b/>
          <w:bCs/>
          <w:color w:val="1B2A4A"/>
          <w:sz w:val="22"/>
          <w:szCs w:val="22"/>
        </w:rPr>
        <w:t xml:space="preserve">What process should I expect from your UX agency?</w:t>
      </w:r>
    </w:p>
    <w:p>
      <w:pPr>
        <w:spacing w:after="160" w:line="300"/>
      </w:pPr>
      <w:r>
        <w:rPr>
          <w:rFonts w:ascii="Calibri" w:cs="Calibri" w:eastAsia="Calibri" w:hAnsi="Calibri"/>
          <w:b w:val="false"/>
          <w:bCs w:val="false"/>
          <w:i w:val="false"/>
          <w:iCs w:val="false"/>
          <w:color w:val="1A1A1A"/>
          <w:sz w:val="21"/>
          <w:szCs w:val="21"/>
        </w:rPr>
        <w:t xml:space="preserve">Our systematic process adapts to each project's nature. It starts with understanding user needs through interviews, brainstorming, surveys, and strategic research, followed by persona and journey analysis and competitor research — then moves into solution creation, conceptualization, and design finalization with client input.</w:t>
      </w:r>
    </w:p>
    <w:p>
      <w:pPr>
        <w:spacing w:after="40" w:before="60"/>
      </w:pPr>
      <w:r>
        <w:rPr>
          <w:rFonts w:ascii="Calibri" w:cs="Calibri" w:eastAsia="Calibri" w:hAnsi="Calibri"/>
          <w:b/>
          <w:bCs/>
          <w:color w:val="1B2A4A"/>
          <w:sz w:val="22"/>
          <w:szCs w:val="22"/>
        </w:rPr>
        <w:t xml:space="preserve">How much does a UX/UI design project cost?</w:t>
      </w:r>
    </w:p>
    <w:p>
      <w:pPr>
        <w:spacing w:after="220" w:line="300"/>
      </w:pPr>
      <w:r>
        <w:rPr>
          <w:rFonts w:ascii="Calibri" w:cs="Calibri" w:eastAsia="Calibri" w:hAnsi="Calibri"/>
          <w:b w:val="false"/>
          <w:bCs w:val="false"/>
          <w:i w:val="false"/>
          <w:iCs w:val="false"/>
          <w:color w:val="1A1A1A"/>
          <w:sz w:val="21"/>
          <w:szCs w:val="21"/>
        </w:rPr>
        <w:t xml:space="preserve">Costs depend entirely on project proposals and objectives — there are no fixed packages. After an initial inquiry, PhotonX discusses requirements and delivers a detailed project proposal with a pricing plan, generally ranging from US$5,000 to US$100,000 depending on scope and engagement type.</w:t>
      </w:r>
    </w:p>
    <w:p>
      <w:pPr>
        <w:pStyle w:val="Heading1"/>
        <w:spacing w:after="160" w:before="400"/>
      </w:pPr>
      <w:r>
        <w:rPr>
          <w:rFonts w:ascii="Calibri" w:cs="Calibri" w:eastAsia="Calibri" w:hAnsi="Calibri"/>
          <w:b/>
          <w:bCs/>
          <w:color w:val="1B2A4A"/>
        </w:rPr>
        <w:t xml:space="preserve">Leadership Team</w:t>
      </w:r>
    </w:p>
    <w:p>
      <w:pPr>
        <w:pStyle w:val="ListParagraph"/>
        <w:numPr>
          <w:ilvl w:val="0"/>
          <w:numId w:val="2"/>
        </w:numPr>
        <w:spacing w:after="90" w:line="280"/>
      </w:pPr>
      <w:r>
        <w:rPr>
          <w:rFonts w:ascii="Calibri" w:cs="Calibri" w:eastAsia="Calibri" w:hAnsi="Calibri"/>
          <w:color w:val="1A1A1A"/>
          <w:sz w:val="21"/>
          <w:szCs w:val="21"/>
        </w:rPr>
        <w:t xml:space="preserve">Prathik Gadde — Co-founder &amp; CEO</w:t>
      </w:r>
    </w:p>
    <w:p>
      <w:pPr>
        <w:pStyle w:val="ListParagraph"/>
        <w:numPr>
          <w:ilvl w:val="0"/>
          <w:numId w:val="2"/>
        </w:numPr>
        <w:spacing w:after="90" w:line="280"/>
      </w:pPr>
      <w:r>
        <w:rPr>
          <w:rFonts w:ascii="Calibri" w:cs="Calibri" w:eastAsia="Calibri" w:hAnsi="Calibri"/>
          <w:color w:val="1A1A1A"/>
          <w:sz w:val="21"/>
          <w:szCs w:val="21"/>
        </w:rPr>
        <w:t xml:space="preserve">Chaitanya Y — Co-founder &amp; CTO</w:t>
      </w:r>
    </w:p>
    <w:p>
      <w:pPr>
        <w:pStyle w:val="ListParagraph"/>
        <w:numPr>
          <w:ilvl w:val="0"/>
          <w:numId w:val="2"/>
        </w:numPr>
        <w:spacing w:after="90" w:line="280"/>
      </w:pPr>
      <w:r>
        <w:rPr>
          <w:rFonts w:ascii="Calibri" w:cs="Calibri" w:eastAsia="Calibri" w:hAnsi="Calibri"/>
          <w:color w:val="1A1A1A"/>
          <w:sz w:val="21"/>
          <w:szCs w:val="21"/>
        </w:rPr>
        <w:t xml:space="preserve">Tushar Nadeshwar — Director of Products</w:t>
      </w:r>
    </w:p>
    <w:p>
      <w:pPr>
        <w:pStyle w:val="ListParagraph"/>
        <w:numPr>
          <w:ilvl w:val="0"/>
          <w:numId w:val="2"/>
        </w:numPr>
        <w:spacing w:after="90" w:line="280"/>
      </w:pPr>
      <w:r>
        <w:rPr>
          <w:rFonts w:ascii="Calibri" w:cs="Calibri" w:eastAsia="Calibri" w:hAnsi="Calibri"/>
          <w:color w:val="1A1A1A"/>
          <w:sz w:val="21"/>
          <w:szCs w:val="21"/>
        </w:rPr>
        <w:t xml:space="preserve">Arvind Machidi — Lead Product Designer</w:t>
      </w:r>
    </w:p>
    <w:p>
      <w:pPr>
        <w:pStyle w:val="ListParagraph"/>
        <w:numPr>
          <w:ilvl w:val="0"/>
          <w:numId w:val="2"/>
        </w:numPr>
        <w:spacing w:after="90" w:line="280"/>
      </w:pPr>
      <w:r>
        <w:rPr>
          <w:rFonts w:ascii="Calibri" w:cs="Calibri" w:eastAsia="Calibri" w:hAnsi="Calibri"/>
          <w:color w:val="1A1A1A"/>
          <w:sz w:val="21"/>
          <w:szCs w:val="21"/>
        </w:rPr>
        <w:t xml:space="preserve">Ravi Chandra R — Director of Sales</w:t>
      </w:r>
    </w:p>
    <w:p>
      <w:pPr>
        <w:pStyle w:val="Heading1"/>
        <w:spacing w:after="160" w:before="400"/>
      </w:pPr>
      <w:r>
        <w:rPr>
          <w:rFonts w:ascii="Calibri" w:cs="Calibri" w:eastAsia="Calibri" w:hAnsi="Calibri"/>
          <w:b/>
          <w:bCs/>
          <w:color w:val="1B2A4A"/>
        </w:rPr>
        <w:t xml:space="preserve">Get In Touch</w:t>
      </w:r>
    </w:p>
    <w:p>
      <w:pPr>
        <w:spacing w:after="200" w:line="300"/>
      </w:pPr>
      <w:r>
        <w:rPr>
          <w:rFonts w:ascii="Calibri" w:cs="Calibri" w:eastAsia="Calibri" w:hAnsi="Calibri"/>
          <w:b w:val="false"/>
          <w:bCs w:val="false"/>
          <w:i w:val="false"/>
          <w:iCs w:val="false"/>
          <w:color w:val="1A1A1A"/>
          <w:sz w:val="21"/>
          <w:szCs w:val="21"/>
        </w:rPr>
        <w:t xml:space="preserve">Ready to turn your idea into the next big thing? We're not just another agency — we're your technical co-founders who actually ship.</w:t>
      </w:r>
    </w:p>
    <w:p>
      <w:pPr>
        <w:spacing w:after="60"/>
      </w:pPr>
      <w:r>
        <w:rPr>
          <w:rFonts w:ascii="Calibri" w:cs="Calibri" w:eastAsia="Calibri" w:hAnsi="Calibri"/>
          <w:b/>
          <w:bCs/>
          <w:color w:val="1B2A4A"/>
          <w:sz w:val="21"/>
          <w:szCs w:val="21"/>
        </w:rPr>
        <w:t xml:space="preserve">Email: </w:t>
      </w:r>
      <w:r>
        <w:rPr>
          <w:rFonts w:ascii="Calibri" w:cs="Calibri" w:eastAsia="Calibri" w:hAnsi="Calibri"/>
          <w:color w:val="1A1A1A"/>
          <w:sz w:val="21"/>
          <w:szCs w:val="21"/>
        </w:rPr>
        <w:t xml:space="preserve">hello@photonxtech.com</w:t>
      </w:r>
    </w:p>
    <w:p>
      <w:r>
        <w:rPr>
          <w:rFonts w:ascii="Calibri" w:cs="Calibri" w:eastAsia="Calibri" w:hAnsi="Calibri"/>
          <w:b/>
          <w:bCs/>
          <w:color w:val="1B2A4A"/>
          <w:sz w:val="21"/>
          <w:szCs w:val="21"/>
        </w:rPr>
        <w:t xml:space="preserve">Company: </w:t>
      </w:r>
      <w:r>
        <w:rPr>
          <w:rFonts w:ascii="Calibri" w:cs="Calibri" w:eastAsia="Calibri" w:hAnsi="Calibri"/>
          <w:color w:val="1A1A1A"/>
          <w:sz w:val="21"/>
          <w:szCs w:val="21"/>
        </w:rPr>
        <w:t xml:space="preserve">Photonx Technologies Private Limited</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5"/>
        <w:szCs w:val="15"/>
      </w:rPr>
      <w:t xml:space="preserve">Page </w:t>
    </w:r>
    <w:r>
      <w:rPr>
        <w:rFonts w:ascii="Calibri" w:cs="Calibri" w:eastAsia="Calibri" w:hAnsi="Calibri"/>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4"/>
      </w:pBdr>
      <w:jc w:val="right"/>
    </w:pPr>
    <w:r>
      <w:rPr>
        <w:rFonts w:ascii="Calibri" w:cs="Calibri" w:eastAsia="Calibri" w:hAnsi="Calibri"/>
        <w:color w:val="5A6472"/>
        <w:sz w:val="15"/>
        <w:szCs w:val="15"/>
      </w:rPr>
      <w:t xml:space="preserve">PhotonX Technologies Pvt. Ltd. — Company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2026-07-10T12:47:15.616Z</dcterms:created>
  <dcterms:modified xsi:type="dcterms:W3CDTF">2026-07-10T12:47:15.617Z</dcterms:modified>
</cp:coreProperties>
</file>

<file path=docProps/custom.xml><?xml version="1.0" encoding="utf-8"?>
<Properties xmlns="http://schemas.openxmlformats.org/officeDocument/2006/custom-properties" xmlns:vt="http://schemas.openxmlformats.org/officeDocument/2006/docPropsVTypes"/>
</file>