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C5C9F" w14:textId="56F8FF76" w:rsidR="00087483" w:rsidRPr="00087483" w:rsidRDefault="00087483" w:rsidP="00087483">
      <w:r w:rsidRPr="00087483">
        <w:t>Purchase and Ground-Up Construction of 50 unit multi-family (ED1)  property in Studio City, CA. Sponsor to sell property upon stabilization.</w:t>
      </w:r>
      <w:r w:rsidRPr="00087483">
        <w:br/>
      </w:r>
      <w:r w:rsidRPr="00087483">
        <w:br/>
        <w:t>Project is RTI, permits are in place. </w:t>
      </w:r>
      <w:r w:rsidRPr="00087483">
        <w:br/>
      </w:r>
      <w:r w:rsidRPr="00087483">
        <w:br/>
        <w:t>The GC on the project is David Hirsch of MID Construction (Midos Development)</w:t>
      </w:r>
      <w:r w:rsidRPr="00087483">
        <w:br/>
      </w:r>
      <w:r w:rsidRPr="00087483">
        <w:br/>
        <w:t>Unit Mix of finished product consists of 13 studio/1 bth, 36 1bd/1bth, and 1 3bd/1bth</w:t>
      </w:r>
      <w:r w:rsidRPr="00087483">
        <w:br/>
      </w:r>
      <w:r w:rsidRPr="00087483">
        <w:br/>
        <w:t>Two guarantors combined liquidity is $6.2MM (PFS Uploaded). Ian is more of the equity and Lusine will be running the day to day with David Hirsch and Mid Construction.</w:t>
      </w:r>
    </w:p>
    <w:sectPr w:rsidR="00087483" w:rsidRPr="000874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483"/>
    <w:rsid w:val="00087483"/>
    <w:rsid w:val="00DD0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B7BB8"/>
  <w15:chartTrackingRefBased/>
  <w15:docId w15:val="{821AF0C6-5D2F-4056-BD04-5EBBBBDCE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4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4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4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4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4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4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4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4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4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4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4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(PX) Hemanth Yaka</dc:creator>
  <cp:keywords/>
  <dc:description/>
  <cp:lastModifiedBy>(PX) Hemanth Yaka</cp:lastModifiedBy>
  <cp:revision>1</cp:revision>
  <dcterms:created xsi:type="dcterms:W3CDTF">2026-06-30T12:25:00Z</dcterms:created>
  <dcterms:modified xsi:type="dcterms:W3CDTF">2026-06-30T12:26:00Z</dcterms:modified>
</cp:coreProperties>
</file>