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440F" w:rsidRPr="00413F9C" w:rsidRDefault="00000000">
      <w:pPr>
        <w:spacing w:before="240" w:after="240"/>
        <w:jc w:val="center"/>
        <w:rPr>
          <w:b/>
          <w:i/>
          <w:sz w:val="24"/>
          <w:szCs w:val="24"/>
        </w:rPr>
      </w:pPr>
      <w:r w:rsidRPr="00413F9C">
        <w:rPr>
          <w:b/>
          <w:sz w:val="24"/>
          <w:szCs w:val="24"/>
        </w:rPr>
        <w:t xml:space="preserve">Change in Expression of The Autism-Related Gene </w:t>
      </w:r>
      <w:r w:rsidRPr="00413F9C">
        <w:rPr>
          <w:b/>
          <w:i/>
          <w:sz w:val="24"/>
          <w:szCs w:val="24"/>
        </w:rPr>
        <w:t>Neuroligin-3</w:t>
      </w:r>
    </w:p>
    <w:p w14:paraId="00000002" w14:textId="77777777" w:rsidR="0080440F" w:rsidRPr="00413F9C" w:rsidRDefault="00000000">
      <w:pPr>
        <w:spacing w:before="240" w:after="240"/>
        <w:jc w:val="center"/>
        <w:rPr>
          <w:b/>
          <w:i/>
          <w:sz w:val="24"/>
          <w:szCs w:val="24"/>
        </w:rPr>
      </w:pPr>
      <w:r w:rsidRPr="00413F9C">
        <w:rPr>
          <w:b/>
          <w:sz w:val="24"/>
          <w:szCs w:val="24"/>
        </w:rPr>
        <w:t xml:space="preserve">Affect Social Spacing and Longevity in </w:t>
      </w:r>
      <w:r w:rsidRPr="00413F9C">
        <w:rPr>
          <w:b/>
          <w:i/>
          <w:sz w:val="24"/>
          <w:szCs w:val="24"/>
        </w:rPr>
        <w:t>Drosophila melanogaster</w:t>
      </w:r>
    </w:p>
    <w:p w14:paraId="00000003" w14:textId="77777777" w:rsidR="0080440F" w:rsidRPr="00413F9C" w:rsidRDefault="00000000">
      <w:pPr>
        <w:spacing w:before="240" w:after="240"/>
        <w:jc w:val="center"/>
        <w:rPr>
          <w:b/>
          <w:sz w:val="24"/>
          <w:szCs w:val="24"/>
        </w:rPr>
      </w:pPr>
      <w:r w:rsidRPr="00413F9C">
        <w:rPr>
          <w:b/>
          <w:sz w:val="24"/>
          <w:szCs w:val="24"/>
        </w:rPr>
        <w:t xml:space="preserve"> </w:t>
      </w:r>
    </w:p>
    <w:p w14:paraId="00000004" w14:textId="02EA48D5" w:rsidR="0080440F" w:rsidRPr="00413F9C" w:rsidRDefault="00000000">
      <w:pPr>
        <w:spacing w:before="240" w:after="240"/>
        <w:jc w:val="center"/>
        <w:rPr>
          <w:sz w:val="24"/>
          <w:szCs w:val="24"/>
          <w:vertAlign w:val="superscript"/>
        </w:rPr>
      </w:pPr>
      <w:r w:rsidRPr="00413F9C">
        <w:rPr>
          <w:sz w:val="24"/>
          <w:szCs w:val="24"/>
        </w:rPr>
        <w:t>Judi M. Kurbaj</w:t>
      </w:r>
      <w:r w:rsidRPr="00413F9C">
        <w:rPr>
          <w:sz w:val="24"/>
          <w:szCs w:val="24"/>
          <w:vertAlign w:val="superscript"/>
        </w:rPr>
        <w:t>1</w:t>
      </w:r>
      <w:r w:rsidRPr="00413F9C">
        <w:rPr>
          <w:sz w:val="24"/>
          <w:szCs w:val="24"/>
        </w:rPr>
        <w:t>, J</w:t>
      </w:r>
      <w:r w:rsidR="00413F9C">
        <w:rPr>
          <w:sz w:val="24"/>
          <w:szCs w:val="24"/>
        </w:rPr>
        <w:t>.</w:t>
      </w:r>
      <w:r w:rsidRPr="00413F9C">
        <w:rPr>
          <w:sz w:val="24"/>
          <w:szCs w:val="24"/>
        </w:rPr>
        <w:t xml:space="preserve"> W</w:t>
      </w:r>
      <w:r w:rsidR="00413F9C">
        <w:rPr>
          <w:sz w:val="24"/>
          <w:szCs w:val="24"/>
        </w:rPr>
        <w:t>esley</w:t>
      </w:r>
      <w:r w:rsidRPr="00413F9C">
        <w:rPr>
          <w:sz w:val="24"/>
          <w:szCs w:val="24"/>
        </w:rPr>
        <w:t xml:space="preserve"> Robinson</w:t>
      </w:r>
      <w:r w:rsidRPr="00413F9C">
        <w:rPr>
          <w:sz w:val="24"/>
          <w:szCs w:val="24"/>
          <w:vertAlign w:val="superscript"/>
        </w:rPr>
        <w:t>1</w:t>
      </w:r>
      <w:r w:rsidRPr="00413F9C">
        <w:rPr>
          <w:sz w:val="24"/>
          <w:szCs w:val="24"/>
        </w:rPr>
        <w:t>, Anne F. Simon</w:t>
      </w:r>
      <w:r w:rsidRPr="00413F9C">
        <w:rPr>
          <w:sz w:val="24"/>
          <w:szCs w:val="24"/>
          <w:vertAlign w:val="superscript"/>
        </w:rPr>
        <w:t>1</w:t>
      </w:r>
    </w:p>
    <w:p w14:paraId="00000005" w14:textId="4183D9C6" w:rsidR="0080440F" w:rsidRPr="00413F9C" w:rsidRDefault="00000000">
      <w:pPr>
        <w:spacing w:before="240" w:after="240"/>
        <w:jc w:val="center"/>
        <w:rPr>
          <w:i/>
          <w:sz w:val="24"/>
          <w:szCs w:val="24"/>
        </w:rPr>
      </w:pPr>
      <w:r w:rsidRPr="00413F9C">
        <w:rPr>
          <w:i/>
          <w:sz w:val="24"/>
          <w:szCs w:val="24"/>
          <w:vertAlign w:val="superscript"/>
        </w:rPr>
        <w:t>1</w:t>
      </w:r>
      <w:r w:rsidRPr="00413F9C">
        <w:rPr>
          <w:i/>
          <w:sz w:val="24"/>
          <w:szCs w:val="24"/>
        </w:rPr>
        <w:t xml:space="preserve">Department of Biology, </w:t>
      </w:r>
      <w:r w:rsidR="00413F9C">
        <w:rPr>
          <w:i/>
          <w:sz w:val="24"/>
          <w:szCs w:val="24"/>
        </w:rPr>
        <w:t xml:space="preserve">Faculty of Science, </w:t>
      </w:r>
      <w:r w:rsidRPr="00413F9C">
        <w:rPr>
          <w:i/>
          <w:sz w:val="24"/>
          <w:szCs w:val="24"/>
        </w:rPr>
        <w:t>University of Western Ontario, London</w:t>
      </w:r>
    </w:p>
    <w:p w14:paraId="00000006" w14:textId="77777777" w:rsidR="0080440F" w:rsidRPr="00413F9C" w:rsidRDefault="00000000">
      <w:pPr>
        <w:spacing w:before="240" w:after="240"/>
        <w:rPr>
          <w:i/>
          <w:sz w:val="24"/>
          <w:szCs w:val="24"/>
        </w:rPr>
      </w:pPr>
      <w:r w:rsidRPr="00413F9C">
        <w:rPr>
          <w:i/>
          <w:sz w:val="24"/>
          <w:szCs w:val="24"/>
        </w:rPr>
        <w:t xml:space="preserve"> </w:t>
      </w:r>
    </w:p>
    <w:p w14:paraId="00000007" w14:textId="77777777" w:rsidR="0080440F" w:rsidRPr="00413F9C" w:rsidRDefault="00000000">
      <w:pPr>
        <w:spacing w:before="240" w:after="240"/>
        <w:rPr>
          <w:sz w:val="24"/>
          <w:szCs w:val="24"/>
        </w:rPr>
      </w:pPr>
      <w:r w:rsidRPr="00413F9C">
        <w:rPr>
          <w:i/>
          <w:sz w:val="24"/>
          <w:szCs w:val="24"/>
        </w:rPr>
        <w:t>Drosophila melanogaster</w:t>
      </w:r>
      <w:r w:rsidRPr="00413F9C">
        <w:rPr>
          <w:sz w:val="24"/>
          <w:szCs w:val="24"/>
        </w:rPr>
        <w:t xml:space="preserve"> is a fundamental model for genetic studies of behaviour and longevity. My research explores the autism-related </w:t>
      </w:r>
      <w:r w:rsidRPr="00413F9C">
        <w:rPr>
          <w:i/>
          <w:sz w:val="24"/>
          <w:szCs w:val="24"/>
        </w:rPr>
        <w:t xml:space="preserve">neuroligin 3 </w:t>
      </w:r>
      <w:r w:rsidRPr="00413F9C">
        <w:rPr>
          <w:sz w:val="24"/>
          <w:szCs w:val="24"/>
        </w:rPr>
        <w:t>(</w:t>
      </w:r>
      <w:r w:rsidRPr="00413F9C">
        <w:rPr>
          <w:i/>
          <w:sz w:val="24"/>
          <w:szCs w:val="24"/>
        </w:rPr>
        <w:t>nlg3</w:t>
      </w:r>
      <w:r w:rsidRPr="00413F9C">
        <w:rPr>
          <w:sz w:val="24"/>
          <w:szCs w:val="24"/>
        </w:rPr>
        <w:t xml:space="preserve">) gene's potential effects on lifespan and behaviour in Drosophila by employing overexpression techniques. Utilizing the Gal4-UAS system, I manipulated </w:t>
      </w:r>
      <w:r w:rsidRPr="00413F9C">
        <w:rPr>
          <w:i/>
          <w:sz w:val="24"/>
          <w:szCs w:val="24"/>
        </w:rPr>
        <w:t xml:space="preserve">nlg3 </w:t>
      </w:r>
      <w:r w:rsidRPr="00413F9C">
        <w:rPr>
          <w:sz w:val="24"/>
          <w:szCs w:val="24"/>
        </w:rPr>
        <w:t xml:space="preserve">expression in flies carrying a Trojan genetic construct for </w:t>
      </w:r>
      <w:r w:rsidRPr="00413F9C">
        <w:rPr>
          <w:i/>
          <w:sz w:val="24"/>
          <w:szCs w:val="24"/>
        </w:rPr>
        <w:t xml:space="preserve">nlg3 </w:t>
      </w:r>
      <w:r w:rsidRPr="00413F9C">
        <w:rPr>
          <w:sz w:val="24"/>
          <w:szCs w:val="24"/>
        </w:rPr>
        <w:t>(</w:t>
      </w:r>
      <w:r w:rsidRPr="00413F9C">
        <w:rPr>
          <w:i/>
          <w:sz w:val="24"/>
          <w:szCs w:val="24"/>
        </w:rPr>
        <w:t>nlg3-Gal4</w:t>
      </w:r>
      <w:r w:rsidRPr="00413F9C">
        <w:rPr>
          <w:sz w:val="24"/>
          <w:szCs w:val="24"/>
        </w:rPr>
        <w:t xml:space="preserve">), facilitating precise gene expression mimicry. The </w:t>
      </w:r>
      <w:r w:rsidRPr="00413F9C">
        <w:rPr>
          <w:i/>
          <w:sz w:val="24"/>
          <w:szCs w:val="24"/>
        </w:rPr>
        <w:t xml:space="preserve">nlg3-Gal4 </w:t>
      </w:r>
      <w:r w:rsidRPr="00413F9C">
        <w:rPr>
          <w:sz w:val="24"/>
          <w:szCs w:val="24"/>
        </w:rPr>
        <w:t>line itself</w:t>
      </w:r>
      <w:r w:rsidRPr="00413F9C">
        <w:rPr>
          <w:i/>
          <w:sz w:val="24"/>
          <w:szCs w:val="24"/>
        </w:rPr>
        <w:t xml:space="preserve"> </w:t>
      </w:r>
      <w:r w:rsidRPr="00413F9C">
        <w:rPr>
          <w:sz w:val="24"/>
          <w:szCs w:val="24"/>
        </w:rPr>
        <w:t xml:space="preserve">displays a reduction in </w:t>
      </w:r>
      <w:r w:rsidRPr="00413F9C">
        <w:rPr>
          <w:i/>
          <w:sz w:val="24"/>
          <w:szCs w:val="24"/>
        </w:rPr>
        <w:t>nlg3</w:t>
      </w:r>
      <w:r w:rsidRPr="00413F9C">
        <w:rPr>
          <w:sz w:val="24"/>
          <w:szCs w:val="24"/>
        </w:rPr>
        <w:t xml:space="preserve"> expression and crossing it with a line carrying a uas-</w:t>
      </w:r>
      <w:r w:rsidRPr="00413F9C">
        <w:rPr>
          <w:i/>
          <w:sz w:val="24"/>
          <w:szCs w:val="24"/>
        </w:rPr>
        <w:t>nlg3</w:t>
      </w:r>
      <w:r w:rsidRPr="00413F9C">
        <w:rPr>
          <w:sz w:val="24"/>
          <w:szCs w:val="24"/>
        </w:rPr>
        <w:t xml:space="preserve">cDNA construct allows for gene overexpression. Survival analysis and social spacing assays were conducted to evaluate the impact of altered </w:t>
      </w:r>
      <w:r w:rsidRPr="00413F9C">
        <w:rPr>
          <w:i/>
          <w:sz w:val="24"/>
          <w:szCs w:val="24"/>
        </w:rPr>
        <w:t xml:space="preserve">nlg3 </w:t>
      </w:r>
      <w:r w:rsidRPr="00413F9C">
        <w:rPr>
          <w:sz w:val="24"/>
          <w:szCs w:val="24"/>
        </w:rPr>
        <w:t>expression on longevity and social behaviour. My findings indicate that overexpression of the cDNA in that mutant background restores normal longevity and social spacing. These discoveries not only advance our understanding of the genetic determinants of aging and social behaviour in Drosophila, but also hint at broader implications for aging research in more complex organisms.</w:t>
      </w:r>
    </w:p>
    <w:p w14:paraId="00000008" w14:textId="77777777" w:rsidR="0080440F" w:rsidRDefault="0080440F">
      <w:pPr>
        <w:spacing w:line="240" w:lineRule="auto"/>
        <w:rPr>
          <w:b/>
          <w:sz w:val="24"/>
          <w:szCs w:val="24"/>
        </w:rPr>
      </w:pPr>
    </w:p>
    <w:sectPr w:rsidR="008044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40F"/>
    <w:rsid w:val="00413F9C"/>
    <w:rsid w:val="008044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8A2724"/>
  <w15:docId w15:val="{412ADA02-364C-4F4E-9FE1-DDF2C319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1023E"/>
    <w:rPr>
      <w:color w:val="0000FF" w:themeColor="hyperlink"/>
      <w:u w:val="single"/>
    </w:rPr>
  </w:style>
  <w:style w:type="character" w:styleId="UnresolvedMention">
    <w:name w:val="Unresolved Mention"/>
    <w:basedOn w:val="DefaultParagraphFont"/>
    <w:uiPriority w:val="99"/>
    <w:semiHidden/>
    <w:unhideWhenUsed/>
    <w:rsid w:val="00310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u4p0q+CJPqj6vuvlc7zTrWwMkQ==">CgMxLjA4AHIhMVFxOS1tNXpOdWJJblB0Zm9QLU9IVUsyRlBQM2JXcmtD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kurbaj</dc:creator>
  <cp:lastModifiedBy>Anne Simon</cp:lastModifiedBy>
  <cp:revision>2</cp:revision>
  <dcterms:created xsi:type="dcterms:W3CDTF">2024-03-19T16:33:00Z</dcterms:created>
  <dcterms:modified xsi:type="dcterms:W3CDTF">2024-03-20T19:03:00Z</dcterms:modified>
</cp:coreProperties>
</file>