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97566" w14:textId="57EDC0B9" w:rsidR="00AA59D2" w:rsidRPr="007469DD" w:rsidRDefault="00F37C44" w:rsidP="00567B0B">
      <w:pPr>
        <w:spacing w:line="360" w:lineRule="auto"/>
        <w:rPr>
          <w:b w:val="0"/>
          <w:bCs w:val="0"/>
        </w:rPr>
      </w:pPr>
      <w:r w:rsidRPr="007469DD">
        <w:rPr>
          <w:b w:val="0"/>
          <w:bCs w:val="0"/>
        </w:rPr>
        <w:t xml:space="preserve">Influence of </w:t>
      </w:r>
      <w:r w:rsidR="005F2EE4" w:rsidRPr="007469DD">
        <w:rPr>
          <w:b w:val="0"/>
          <w:bCs w:val="0"/>
        </w:rPr>
        <w:t>F</w:t>
      </w:r>
      <w:r w:rsidRPr="007469DD">
        <w:rPr>
          <w:b w:val="0"/>
          <w:bCs w:val="0"/>
        </w:rPr>
        <w:t xml:space="preserve">ish </w:t>
      </w:r>
      <w:r w:rsidR="005F2EE4" w:rsidRPr="007469DD">
        <w:rPr>
          <w:b w:val="0"/>
          <w:bCs w:val="0"/>
        </w:rPr>
        <w:t>L</w:t>
      </w:r>
      <w:r w:rsidRPr="007469DD">
        <w:rPr>
          <w:b w:val="0"/>
          <w:bCs w:val="0"/>
        </w:rPr>
        <w:t xml:space="preserve">oad on </w:t>
      </w:r>
      <w:r w:rsidR="005F2EE4" w:rsidRPr="007469DD">
        <w:rPr>
          <w:b w:val="0"/>
          <w:bCs w:val="0"/>
        </w:rPr>
        <w:t>N</w:t>
      </w:r>
      <w:r w:rsidRPr="007469DD">
        <w:rPr>
          <w:b w:val="0"/>
          <w:bCs w:val="0"/>
        </w:rPr>
        <w:t xml:space="preserve">itrifying </w:t>
      </w:r>
      <w:r w:rsidR="005F2EE4" w:rsidRPr="007469DD">
        <w:rPr>
          <w:b w:val="0"/>
          <w:bCs w:val="0"/>
        </w:rPr>
        <w:t>C</w:t>
      </w:r>
      <w:r w:rsidRPr="007469DD">
        <w:rPr>
          <w:b w:val="0"/>
          <w:bCs w:val="0"/>
        </w:rPr>
        <w:t>ommunity</w:t>
      </w:r>
      <w:r w:rsidR="005F2EE4" w:rsidRPr="007469DD">
        <w:rPr>
          <w:b w:val="0"/>
          <w:bCs w:val="0"/>
        </w:rPr>
        <w:t xml:space="preserve"> S</w:t>
      </w:r>
      <w:r w:rsidRPr="007469DD">
        <w:rPr>
          <w:b w:val="0"/>
          <w:bCs w:val="0"/>
        </w:rPr>
        <w:t xml:space="preserve">uccession in </w:t>
      </w:r>
      <w:r w:rsidR="005F2EE4" w:rsidRPr="007469DD">
        <w:rPr>
          <w:b w:val="0"/>
          <w:bCs w:val="0"/>
        </w:rPr>
        <w:t>A</w:t>
      </w:r>
      <w:r w:rsidRPr="007469DD">
        <w:rPr>
          <w:b w:val="0"/>
          <w:bCs w:val="0"/>
        </w:rPr>
        <w:t xml:space="preserve">quarium </w:t>
      </w:r>
      <w:r w:rsidR="005F2EE4" w:rsidRPr="007469DD">
        <w:rPr>
          <w:b w:val="0"/>
          <w:bCs w:val="0"/>
        </w:rPr>
        <w:t>B</w:t>
      </w:r>
      <w:r w:rsidRPr="007469DD">
        <w:rPr>
          <w:b w:val="0"/>
          <w:bCs w:val="0"/>
        </w:rPr>
        <w:t>iofilters</w:t>
      </w:r>
    </w:p>
    <w:p w14:paraId="707C2C03" w14:textId="54ADF47B" w:rsidR="00F11689" w:rsidRPr="007469DD" w:rsidRDefault="00F11689" w:rsidP="00567B0B">
      <w:pPr>
        <w:spacing w:line="360" w:lineRule="auto"/>
        <w:rPr>
          <w:b w:val="0"/>
          <w:bCs w:val="0"/>
        </w:rPr>
      </w:pPr>
      <w:r w:rsidRPr="007469DD">
        <w:rPr>
          <w:b w:val="0"/>
          <w:bCs w:val="0"/>
        </w:rPr>
        <w:t>Alexander K. Umbach</w:t>
      </w:r>
      <w:r w:rsidRPr="007469DD">
        <w:rPr>
          <w:b w:val="0"/>
          <w:bCs w:val="0"/>
          <w:vertAlign w:val="superscript"/>
        </w:rPr>
        <w:t>1</w:t>
      </w:r>
      <w:r w:rsidRPr="007469DD">
        <w:rPr>
          <w:b w:val="0"/>
          <w:bCs w:val="0"/>
        </w:rPr>
        <w:t>, Natasha A. Szabolcs</w:t>
      </w:r>
      <w:r w:rsidRPr="007469DD">
        <w:rPr>
          <w:b w:val="0"/>
          <w:bCs w:val="0"/>
          <w:vertAlign w:val="superscript"/>
        </w:rPr>
        <w:t>1</w:t>
      </w:r>
      <w:r w:rsidRPr="007469DD">
        <w:rPr>
          <w:b w:val="0"/>
          <w:bCs w:val="0"/>
        </w:rPr>
        <w:t>, Laura A. Sauder</w:t>
      </w:r>
      <w:r w:rsidRPr="007469DD">
        <w:rPr>
          <w:b w:val="0"/>
          <w:bCs w:val="0"/>
          <w:vertAlign w:val="superscript"/>
        </w:rPr>
        <w:t>1</w:t>
      </w:r>
      <w:r w:rsidRPr="007469DD">
        <w:rPr>
          <w:b w:val="0"/>
          <w:bCs w:val="0"/>
        </w:rPr>
        <w:t>, Josh D. Neufeld</w:t>
      </w:r>
      <w:r w:rsidRPr="007469DD">
        <w:rPr>
          <w:b w:val="0"/>
          <w:bCs w:val="0"/>
          <w:vertAlign w:val="superscript"/>
        </w:rPr>
        <w:t>1</w:t>
      </w:r>
    </w:p>
    <w:p w14:paraId="735853B8" w14:textId="1716F4CC" w:rsidR="0062440D" w:rsidRPr="00E42C79" w:rsidRDefault="00402238" w:rsidP="00567B0B">
      <w:pPr>
        <w:spacing w:line="360" w:lineRule="auto"/>
        <w:rPr>
          <w:b w:val="0"/>
          <w:bCs w:val="0"/>
          <w:i/>
          <w:iCs/>
        </w:rPr>
      </w:pPr>
      <w:r>
        <w:rPr>
          <w:b w:val="0"/>
          <w:bCs w:val="0"/>
          <w:vertAlign w:val="superscript"/>
        </w:rPr>
        <w:t>1</w:t>
      </w:r>
      <w:r w:rsidR="0062440D" w:rsidRPr="00E42C79">
        <w:rPr>
          <w:b w:val="0"/>
          <w:bCs w:val="0"/>
          <w:i/>
          <w:iCs/>
        </w:rPr>
        <w:t>Department of Biology,</w:t>
      </w:r>
      <w:r w:rsidR="00EE00C0">
        <w:rPr>
          <w:b w:val="0"/>
          <w:bCs w:val="0"/>
          <w:i/>
          <w:iCs/>
        </w:rPr>
        <w:t xml:space="preserve"> University of Waterloo,</w:t>
      </w:r>
      <w:r w:rsidR="0062440D" w:rsidRPr="00E42C79">
        <w:rPr>
          <w:b w:val="0"/>
          <w:bCs w:val="0"/>
          <w:i/>
          <w:iCs/>
        </w:rPr>
        <w:t xml:space="preserve"> Waterloo</w:t>
      </w:r>
    </w:p>
    <w:p w14:paraId="3E55DE71" w14:textId="753A91BD" w:rsidR="00567B0B" w:rsidRPr="007469DD" w:rsidRDefault="001A4340" w:rsidP="002D5DAD">
      <w:pPr>
        <w:spacing w:after="0" w:line="240" w:lineRule="auto"/>
        <w:rPr>
          <w:b w:val="0"/>
          <w:bCs w:val="0"/>
        </w:rPr>
      </w:pPr>
      <w:r w:rsidRPr="007469DD">
        <w:rPr>
          <w:b w:val="0"/>
          <w:bCs w:val="0"/>
          <w:color w:val="000000" w:themeColor="text1"/>
        </w:rPr>
        <w:t>Within</w:t>
      </w:r>
      <w:r w:rsidR="001A331E" w:rsidRPr="007469DD">
        <w:rPr>
          <w:b w:val="0"/>
          <w:bCs w:val="0"/>
          <w:color w:val="000000" w:themeColor="text1"/>
        </w:rPr>
        <w:t xml:space="preserve"> freshwater aquarium systems, a</w:t>
      </w:r>
      <w:r w:rsidR="00567B0B" w:rsidRPr="007469DD">
        <w:rPr>
          <w:b w:val="0"/>
          <w:bCs w:val="0"/>
          <w:color w:val="000000" w:themeColor="text1"/>
        </w:rPr>
        <w:t xml:space="preserve">mmonia </w:t>
      </w:r>
      <w:r w:rsidR="00F5544D" w:rsidRPr="007469DD">
        <w:rPr>
          <w:b w:val="0"/>
          <w:bCs w:val="0"/>
          <w:color w:val="000000" w:themeColor="text1"/>
        </w:rPr>
        <w:t xml:space="preserve">accumulation from </w:t>
      </w:r>
      <w:r w:rsidR="00567B0B" w:rsidRPr="007469DD">
        <w:rPr>
          <w:b w:val="0"/>
          <w:bCs w:val="0"/>
          <w:color w:val="000000" w:themeColor="text1"/>
        </w:rPr>
        <w:t xml:space="preserve">metabolic waste </w:t>
      </w:r>
      <w:r w:rsidR="00B827F0" w:rsidRPr="007469DD">
        <w:rPr>
          <w:b w:val="0"/>
          <w:bCs w:val="0"/>
          <w:color w:val="000000" w:themeColor="text1"/>
        </w:rPr>
        <w:t>or organic matter</w:t>
      </w:r>
      <w:r w:rsidR="00567B0B" w:rsidRPr="007469DD">
        <w:rPr>
          <w:b w:val="0"/>
          <w:bCs w:val="0"/>
          <w:color w:val="000000" w:themeColor="text1"/>
        </w:rPr>
        <w:t xml:space="preserve"> </w:t>
      </w:r>
      <w:r w:rsidR="00F5544D" w:rsidRPr="007469DD">
        <w:rPr>
          <w:b w:val="0"/>
          <w:bCs w:val="0"/>
          <w:color w:val="000000" w:themeColor="text1"/>
        </w:rPr>
        <w:t xml:space="preserve">decay </w:t>
      </w:r>
      <w:r w:rsidR="00567B0B" w:rsidRPr="007469DD">
        <w:rPr>
          <w:b w:val="0"/>
          <w:bCs w:val="0"/>
          <w:color w:val="000000" w:themeColor="text1"/>
        </w:rPr>
        <w:t xml:space="preserve">can </w:t>
      </w:r>
      <w:r w:rsidR="00F5544D" w:rsidRPr="007469DD">
        <w:rPr>
          <w:b w:val="0"/>
          <w:bCs w:val="0"/>
          <w:color w:val="000000" w:themeColor="text1"/>
        </w:rPr>
        <w:t>be</w:t>
      </w:r>
      <w:r w:rsidR="005369E5" w:rsidRPr="007469DD">
        <w:rPr>
          <w:b w:val="0"/>
          <w:bCs w:val="0"/>
          <w:color w:val="000000" w:themeColor="text1"/>
        </w:rPr>
        <w:t>come</w:t>
      </w:r>
      <w:r w:rsidR="00567B0B" w:rsidRPr="007469DD">
        <w:rPr>
          <w:b w:val="0"/>
          <w:bCs w:val="0"/>
          <w:color w:val="000000" w:themeColor="text1"/>
        </w:rPr>
        <w:t xml:space="preserve"> </w:t>
      </w:r>
      <w:r w:rsidR="005339DE" w:rsidRPr="007469DD">
        <w:rPr>
          <w:b w:val="0"/>
          <w:bCs w:val="0"/>
          <w:color w:val="000000" w:themeColor="text1"/>
        </w:rPr>
        <w:t xml:space="preserve">toxic </w:t>
      </w:r>
      <w:r w:rsidR="00F5544D" w:rsidRPr="007469DD">
        <w:rPr>
          <w:b w:val="0"/>
          <w:bCs w:val="0"/>
          <w:color w:val="000000" w:themeColor="text1"/>
        </w:rPr>
        <w:t>for</w:t>
      </w:r>
      <w:r w:rsidR="005339DE" w:rsidRPr="007469DD">
        <w:rPr>
          <w:b w:val="0"/>
          <w:bCs w:val="0"/>
          <w:color w:val="000000" w:themeColor="text1"/>
        </w:rPr>
        <w:t xml:space="preserve"> aquatic organisms.</w:t>
      </w:r>
      <w:r w:rsidR="001A331E" w:rsidRPr="007469DD">
        <w:rPr>
          <w:b w:val="0"/>
          <w:bCs w:val="0"/>
          <w:color w:val="000000" w:themeColor="text1"/>
        </w:rPr>
        <w:t xml:space="preserve"> Ammonia is removed from aquaria through n</w:t>
      </w:r>
      <w:r w:rsidR="00567B0B" w:rsidRPr="007469DD">
        <w:rPr>
          <w:b w:val="0"/>
          <w:bCs w:val="0"/>
          <w:color w:val="000000" w:themeColor="text1"/>
        </w:rPr>
        <w:t>itrification</w:t>
      </w:r>
      <w:r w:rsidR="001A331E" w:rsidRPr="007469DD">
        <w:rPr>
          <w:b w:val="0"/>
          <w:bCs w:val="0"/>
          <w:color w:val="000000" w:themeColor="text1"/>
        </w:rPr>
        <w:t xml:space="preserve">, </w:t>
      </w:r>
      <w:r w:rsidR="00567B0B" w:rsidRPr="007469DD">
        <w:rPr>
          <w:b w:val="0"/>
          <w:bCs w:val="0"/>
          <w:color w:val="000000" w:themeColor="text1"/>
        </w:rPr>
        <w:t>a microbially</w:t>
      </w:r>
      <w:r w:rsidR="00F5544D" w:rsidRPr="007469DD">
        <w:rPr>
          <w:b w:val="0"/>
          <w:bCs w:val="0"/>
          <w:color w:val="000000" w:themeColor="text1"/>
        </w:rPr>
        <w:t xml:space="preserve"> </w:t>
      </w:r>
      <w:r w:rsidR="00567B0B" w:rsidRPr="007469DD">
        <w:rPr>
          <w:b w:val="0"/>
          <w:bCs w:val="0"/>
          <w:color w:val="000000" w:themeColor="text1"/>
        </w:rPr>
        <w:t>mediated process that oxidizes ammonia (NH</w:t>
      </w:r>
      <w:r w:rsidR="00567B0B" w:rsidRPr="007469DD">
        <w:rPr>
          <w:b w:val="0"/>
          <w:bCs w:val="0"/>
          <w:color w:val="000000" w:themeColor="text1"/>
          <w:vertAlign w:val="subscript"/>
        </w:rPr>
        <w:t>3</w:t>
      </w:r>
      <w:r w:rsidR="00567B0B" w:rsidRPr="007469DD">
        <w:rPr>
          <w:b w:val="0"/>
          <w:bCs w:val="0"/>
          <w:color w:val="000000" w:themeColor="text1"/>
        </w:rPr>
        <w:t>) to less-toxic nitrate (NO</w:t>
      </w:r>
      <w:r w:rsidR="00567B0B" w:rsidRPr="007469DD">
        <w:rPr>
          <w:b w:val="0"/>
          <w:bCs w:val="0"/>
          <w:color w:val="000000" w:themeColor="text1"/>
          <w:vertAlign w:val="subscript"/>
        </w:rPr>
        <w:t>3</w:t>
      </w:r>
      <w:r w:rsidR="00567B0B" w:rsidRPr="007469DD">
        <w:rPr>
          <w:b w:val="0"/>
          <w:bCs w:val="0"/>
          <w:color w:val="000000" w:themeColor="text1"/>
          <w:vertAlign w:val="superscript"/>
        </w:rPr>
        <w:t>-</w:t>
      </w:r>
      <w:r w:rsidR="00567B0B" w:rsidRPr="007469DD">
        <w:rPr>
          <w:b w:val="0"/>
          <w:bCs w:val="0"/>
          <w:color w:val="000000" w:themeColor="text1"/>
        </w:rPr>
        <w:t>) via a nitrite (NO</w:t>
      </w:r>
      <w:r w:rsidR="00567B0B" w:rsidRPr="007469DD">
        <w:rPr>
          <w:b w:val="0"/>
          <w:bCs w:val="0"/>
          <w:color w:val="000000" w:themeColor="text1"/>
          <w:vertAlign w:val="subscript"/>
        </w:rPr>
        <w:t>2</w:t>
      </w:r>
      <w:r w:rsidR="00567B0B" w:rsidRPr="007469DD">
        <w:rPr>
          <w:b w:val="0"/>
          <w:bCs w:val="0"/>
          <w:color w:val="000000" w:themeColor="text1"/>
          <w:vertAlign w:val="superscript"/>
        </w:rPr>
        <w:t>-</w:t>
      </w:r>
      <w:r w:rsidR="00567B0B" w:rsidRPr="007469DD">
        <w:rPr>
          <w:b w:val="0"/>
          <w:bCs w:val="0"/>
          <w:color w:val="000000" w:themeColor="text1"/>
        </w:rPr>
        <w:t xml:space="preserve">) intermediate, facilitated by ammonia-oxidizing </w:t>
      </w:r>
      <w:r w:rsidR="0042750A" w:rsidRPr="007469DD">
        <w:rPr>
          <w:b w:val="0"/>
          <w:bCs w:val="0"/>
          <w:color w:val="000000" w:themeColor="text1"/>
        </w:rPr>
        <w:t xml:space="preserve">bacteria (AOB), archaea (AOA), and comammox </w:t>
      </w:r>
      <w:r w:rsidR="0042750A" w:rsidRPr="007469DD">
        <w:rPr>
          <w:b w:val="0"/>
          <w:bCs w:val="0"/>
          <w:i/>
          <w:iCs/>
          <w:color w:val="000000" w:themeColor="text1"/>
        </w:rPr>
        <w:t xml:space="preserve">Nitrospira </w:t>
      </w:r>
      <w:r w:rsidR="0042750A" w:rsidRPr="007469DD">
        <w:rPr>
          <w:b w:val="0"/>
          <w:bCs w:val="0"/>
          <w:color w:val="000000" w:themeColor="text1"/>
        </w:rPr>
        <w:t>(CMX)</w:t>
      </w:r>
      <w:r w:rsidR="005C2349" w:rsidRPr="007469DD">
        <w:rPr>
          <w:b w:val="0"/>
          <w:bCs w:val="0"/>
          <w:color w:val="000000" w:themeColor="text1"/>
        </w:rPr>
        <w:t xml:space="preserve">. </w:t>
      </w:r>
      <w:r w:rsidR="001A331E" w:rsidRPr="007469DD">
        <w:rPr>
          <w:b w:val="0"/>
          <w:bCs w:val="0"/>
          <w:color w:val="000000" w:themeColor="text1"/>
        </w:rPr>
        <w:t>N</w:t>
      </w:r>
      <w:r w:rsidR="00567B0B" w:rsidRPr="007469DD">
        <w:rPr>
          <w:b w:val="0"/>
          <w:bCs w:val="0"/>
          <w:color w:val="000000" w:themeColor="text1"/>
        </w:rPr>
        <w:t>ew</w:t>
      </w:r>
      <w:r w:rsidR="001A331E" w:rsidRPr="007469DD">
        <w:rPr>
          <w:b w:val="0"/>
          <w:bCs w:val="0"/>
          <w:color w:val="000000" w:themeColor="text1"/>
        </w:rPr>
        <w:t>ly established</w:t>
      </w:r>
      <w:r w:rsidR="00C41412" w:rsidRPr="007469DD">
        <w:rPr>
          <w:b w:val="0"/>
          <w:bCs w:val="0"/>
          <w:color w:val="000000" w:themeColor="text1"/>
        </w:rPr>
        <w:t xml:space="preserve"> </w:t>
      </w:r>
      <w:r w:rsidR="00567B0B" w:rsidRPr="007469DD">
        <w:rPr>
          <w:b w:val="0"/>
          <w:bCs w:val="0"/>
          <w:color w:val="000000" w:themeColor="text1"/>
        </w:rPr>
        <w:t xml:space="preserve">aquaria </w:t>
      </w:r>
      <w:r w:rsidR="00F5544D" w:rsidRPr="007469DD">
        <w:rPr>
          <w:b w:val="0"/>
          <w:bCs w:val="0"/>
          <w:color w:val="000000" w:themeColor="text1"/>
        </w:rPr>
        <w:t xml:space="preserve">that </w:t>
      </w:r>
      <w:r w:rsidR="00567B0B" w:rsidRPr="007469DD">
        <w:rPr>
          <w:b w:val="0"/>
          <w:bCs w:val="0"/>
          <w:color w:val="000000" w:themeColor="text1"/>
        </w:rPr>
        <w:t>lack a</w:t>
      </w:r>
      <w:r w:rsidR="00F5544D" w:rsidRPr="007469DD">
        <w:rPr>
          <w:b w:val="0"/>
          <w:bCs w:val="0"/>
          <w:color w:val="000000" w:themeColor="text1"/>
        </w:rPr>
        <w:t xml:space="preserve"> </w:t>
      </w:r>
      <w:r w:rsidR="00567B0B" w:rsidRPr="007469DD">
        <w:rPr>
          <w:b w:val="0"/>
          <w:bCs w:val="0"/>
          <w:color w:val="000000" w:themeColor="text1"/>
        </w:rPr>
        <w:t xml:space="preserve">nitrifying community are </w:t>
      </w:r>
      <w:r w:rsidR="00F5544D" w:rsidRPr="007469DD">
        <w:rPr>
          <w:b w:val="0"/>
          <w:bCs w:val="0"/>
          <w:color w:val="000000" w:themeColor="text1"/>
        </w:rPr>
        <w:t xml:space="preserve">susceptible </w:t>
      </w:r>
      <w:r w:rsidR="00567B0B" w:rsidRPr="007469DD">
        <w:rPr>
          <w:b w:val="0"/>
          <w:bCs w:val="0"/>
          <w:color w:val="000000" w:themeColor="text1"/>
        </w:rPr>
        <w:t xml:space="preserve">to </w:t>
      </w:r>
      <w:r w:rsidR="00EB53BD" w:rsidRPr="007469DD">
        <w:rPr>
          <w:b w:val="0"/>
          <w:bCs w:val="0"/>
          <w:color w:val="000000" w:themeColor="text1"/>
        </w:rPr>
        <w:t>ammonia toxicity and</w:t>
      </w:r>
      <w:r w:rsidR="00567B0B" w:rsidRPr="007469DD">
        <w:rPr>
          <w:b w:val="0"/>
          <w:bCs w:val="0"/>
          <w:color w:val="000000" w:themeColor="text1"/>
        </w:rPr>
        <w:t xml:space="preserve"> loss of aquatic life</w:t>
      </w:r>
      <w:r w:rsidR="00F5544D" w:rsidRPr="007469DD">
        <w:rPr>
          <w:b w:val="0"/>
          <w:bCs w:val="0"/>
          <w:color w:val="000000" w:themeColor="text1"/>
        </w:rPr>
        <w:t xml:space="preserve">. </w:t>
      </w:r>
      <w:r w:rsidR="001A331E" w:rsidRPr="007469DD">
        <w:rPr>
          <w:b w:val="0"/>
          <w:bCs w:val="0"/>
          <w:color w:val="000000" w:themeColor="text1"/>
        </w:rPr>
        <w:t xml:space="preserve">However, nitrifier community </w:t>
      </w:r>
      <w:r w:rsidR="00F5544D" w:rsidRPr="007469DD">
        <w:rPr>
          <w:b w:val="0"/>
          <w:bCs w:val="0"/>
          <w:color w:val="000000" w:themeColor="text1"/>
        </w:rPr>
        <w:t>succession</w:t>
      </w:r>
      <w:r w:rsidR="001A331E" w:rsidRPr="007469DD">
        <w:rPr>
          <w:b w:val="0"/>
          <w:bCs w:val="0"/>
          <w:color w:val="000000" w:themeColor="text1"/>
        </w:rPr>
        <w:t xml:space="preserve"> and niche occupation </w:t>
      </w:r>
      <w:r w:rsidR="00F5544D" w:rsidRPr="007469DD">
        <w:rPr>
          <w:b w:val="0"/>
          <w:bCs w:val="0"/>
          <w:color w:val="000000" w:themeColor="text1"/>
        </w:rPr>
        <w:t>within</w:t>
      </w:r>
      <w:r w:rsidR="001A331E" w:rsidRPr="007469DD">
        <w:rPr>
          <w:b w:val="0"/>
          <w:bCs w:val="0"/>
          <w:color w:val="000000" w:themeColor="text1"/>
        </w:rPr>
        <w:t xml:space="preserve"> freshwater aquarium</w:t>
      </w:r>
      <w:r w:rsidR="00F5544D" w:rsidRPr="007469DD">
        <w:rPr>
          <w:b w:val="0"/>
          <w:bCs w:val="0"/>
          <w:color w:val="000000" w:themeColor="text1"/>
        </w:rPr>
        <w:t xml:space="preserve"> biofilter</w:t>
      </w:r>
      <w:r w:rsidR="001A331E" w:rsidRPr="007469DD">
        <w:rPr>
          <w:b w:val="0"/>
          <w:bCs w:val="0"/>
          <w:color w:val="000000" w:themeColor="text1"/>
        </w:rPr>
        <w:t>s</w:t>
      </w:r>
      <w:r w:rsidR="00F5544D" w:rsidRPr="007469DD">
        <w:rPr>
          <w:b w:val="0"/>
          <w:bCs w:val="0"/>
          <w:color w:val="000000" w:themeColor="text1"/>
        </w:rPr>
        <w:t xml:space="preserve"> </w:t>
      </w:r>
      <w:r w:rsidR="00567B0B" w:rsidRPr="007469DD">
        <w:rPr>
          <w:b w:val="0"/>
          <w:bCs w:val="0"/>
          <w:color w:val="000000" w:themeColor="text1"/>
        </w:rPr>
        <w:t xml:space="preserve">is </w:t>
      </w:r>
      <w:r w:rsidR="00F5544D" w:rsidRPr="007469DD">
        <w:rPr>
          <w:b w:val="0"/>
          <w:bCs w:val="0"/>
          <w:color w:val="000000" w:themeColor="text1"/>
        </w:rPr>
        <w:t>poorly</w:t>
      </w:r>
      <w:r w:rsidR="00567B0B" w:rsidRPr="007469DD">
        <w:rPr>
          <w:b w:val="0"/>
          <w:bCs w:val="0"/>
          <w:color w:val="000000" w:themeColor="text1"/>
        </w:rPr>
        <w:t xml:space="preserve"> characterized. To </w:t>
      </w:r>
      <w:r w:rsidR="00F5544D" w:rsidRPr="007469DD">
        <w:rPr>
          <w:b w:val="0"/>
          <w:bCs w:val="0"/>
          <w:color w:val="000000" w:themeColor="text1"/>
        </w:rPr>
        <w:t>investigate microbial community</w:t>
      </w:r>
      <w:r w:rsidR="00567B0B" w:rsidRPr="007469DD">
        <w:rPr>
          <w:b w:val="0"/>
          <w:bCs w:val="0"/>
          <w:color w:val="000000" w:themeColor="text1"/>
        </w:rPr>
        <w:t xml:space="preserve"> succession in response to fish load</w:t>
      </w:r>
      <w:r w:rsidR="00CB7291" w:rsidRPr="007469DD">
        <w:rPr>
          <w:b w:val="0"/>
          <w:bCs w:val="0"/>
          <w:color w:val="000000" w:themeColor="text1"/>
        </w:rPr>
        <w:t>s</w:t>
      </w:r>
      <w:r w:rsidR="00567B0B" w:rsidRPr="007469DD">
        <w:rPr>
          <w:b w:val="0"/>
          <w:bCs w:val="0"/>
          <w:color w:val="000000" w:themeColor="text1"/>
        </w:rPr>
        <w:t xml:space="preserve">, aquaria containing varying numbers of zebrafish </w:t>
      </w:r>
      <w:r w:rsidR="00F5544D" w:rsidRPr="007469DD">
        <w:rPr>
          <w:b w:val="0"/>
          <w:bCs w:val="0"/>
          <w:color w:val="000000" w:themeColor="text1"/>
        </w:rPr>
        <w:t xml:space="preserve">(i.e., </w:t>
      </w:r>
      <w:r w:rsidR="00F5544D" w:rsidRPr="007469DD">
        <w:rPr>
          <w:b w:val="0"/>
          <w:bCs w:val="0"/>
          <w:i/>
          <w:iCs/>
          <w:color w:val="000000" w:themeColor="text1"/>
        </w:rPr>
        <w:t>Danio rerio</w:t>
      </w:r>
      <w:r w:rsidR="00F5544D" w:rsidRPr="007469DD">
        <w:rPr>
          <w:b w:val="0"/>
          <w:bCs w:val="0"/>
          <w:color w:val="000000" w:themeColor="text1"/>
        </w:rPr>
        <w:t xml:space="preserve">) </w:t>
      </w:r>
      <w:r w:rsidR="00567B0B" w:rsidRPr="007469DD">
        <w:rPr>
          <w:b w:val="0"/>
          <w:bCs w:val="0"/>
          <w:color w:val="000000" w:themeColor="text1"/>
        </w:rPr>
        <w:t>were established and maintained for 240 days</w:t>
      </w:r>
      <w:r w:rsidR="00BB68A0" w:rsidRPr="007469DD">
        <w:rPr>
          <w:b w:val="0"/>
          <w:bCs w:val="0"/>
          <w:color w:val="000000" w:themeColor="text1"/>
        </w:rPr>
        <w:t xml:space="preserve">. </w:t>
      </w:r>
      <w:r w:rsidR="00567B0B" w:rsidRPr="007469DD">
        <w:rPr>
          <w:b w:val="0"/>
          <w:bCs w:val="0"/>
        </w:rPr>
        <w:t xml:space="preserve">Whole-community 16S rRNA gene sequencing and nitrifier-targeted </w:t>
      </w:r>
      <w:r w:rsidR="00567B0B" w:rsidRPr="007469DD">
        <w:rPr>
          <w:b w:val="0"/>
          <w:bCs w:val="0"/>
          <w:i/>
          <w:iCs/>
        </w:rPr>
        <w:t>amoA</w:t>
      </w:r>
      <w:r w:rsidR="00567B0B" w:rsidRPr="007469DD">
        <w:rPr>
          <w:b w:val="0"/>
          <w:bCs w:val="0"/>
        </w:rPr>
        <w:t xml:space="preserve"> qPCR analyses </w:t>
      </w:r>
      <w:r w:rsidR="005F5803" w:rsidRPr="007469DD">
        <w:rPr>
          <w:b w:val="0"/>
          <w:bCs w:val="0"/>
        </w:rPr>
        <w:t xml:space="preserve">were used </w:t>
      </w:r>
      <w:r w:rsidR="00A70761" w:rsidRPr="007469DD">
        <w:rPr>
          <w:b w:val="0"/>
          <w:bCs w:val="0"/>
        </w:rPr>
        <w:t xml:space="preserve">to profile </w:t>
      </w:r>
      <w:r w:rsidR="00567B0B" w:rsidRPr="007469DD">
        <w:rPr>
          <w:b w:val="0"/>
          <w:bCs w:val="0"/>
        </w:rPr>
        <w:t>aquarium communities</w:t>
      </w:r>
      <w:r w:rsidR="00F5544D" w:rsidRPr="007469DD">
        <w:rPr>
          <w:b w:val="0"/>
          <w:bCs w:val="0"/>
        </w:rPr>
        <w:t xml:space="preserve"> and abundances, respectively</w:t>
      </w:r>
      <w:r w:rsidR="00822776" w:rsidRPr="007469DD">
        <w:rPr>
          <w:b w:val="0"/>
          <w:bCs w:val="0"/>
        </w:rPr>
        <w:t xml:space="preserve">. Microbial </w:t>
      </w:r>
      <w:r w:rsidR="008B1070" w:rsidRPr="007469DD">
        <w:rPr>
          <w:b w:val="0"/>
          <w:bCs w:val="0"/>
        </w:rPr>
        <w:t>community profiles from</w:t>
      </w:r>
      <w:r w:rsidR="00822776" w:rsidRPr="007469DD">
        <w:rPr>
          <w:b w:val="0"/>
          <w:bCs w:val="0"/>
        </w:rPr>
        <w:t xml:space="preserve"> aquaria with high fish load</w:t>
      </w:r>
      <w:r w:rsidR="00F5544D" w:rsidRPr="007469DD">
        <w:rPr>
          <w:b w:val="0"/>
          <w:bCs w:val="0"/>
        </w:rPr>
        <w:t>s</w:t>
      </w:r>
      <w:r w:rsidR="00822776" w:rsidRPr="007469DD">
        <w:rPr>
          <w:b w:val="0"/>
          <w:bCs w:val="0"/>
        </w:rPr>
        <w:t xml:space="preserve"> differentiated rapidly from low-fish</w:t>
      </w:r>
      <w:r w:rsidR="001A331E" w:rsidRPr="007469DD">
        <w:rPr>
          <w:b w:val="0"/>
          <w:bCs w:val="0"/>
        </w:rPr>
        <w:t>-</w:t>
      </w:r>
      <w:r w:rsidR="00822776" w:rsidRPr="007469DD">
        <w:rPr>
          <w:b w:val="0"/>
          <w:bCs w:val="0"/>
        </w:rPr>
        <w:t>load aquaria</w:t>
      </w:r>
      <w:r w:rsidR="008B1070" w:rsidRPr="007469DD">
        <w:rPr>
          <w:b w:val="0"/>
          <w:bCs w:val="0"/>
        </w:rPr>
        <w:t>,</w:t>
      </w:r>
      <w:r w:rsidR="00822776" w:rsidRPr="007469DD">
        <w:rPr>
          <w:b w:val="0"/>
          <w:bCs w:val="0"/>
        </w:rPr>
        <w:t xml:space="preserve"> within the first two weeks of aquarium operation</w:t>
      </w:r>
      <w:r w:rsidR="008B1070" w:rsidRPr="007469DD">
        <w:rPr>
          <w:b w:val="0"/>
          <w:bCs w:val="0"/>
        </w:rPr>
        <w:t>,</w:t>
      </w:r>
      <w:r w:rsidR="00DC1C9E" w:rsidRPr="007469DD">
        <w:rPr>
          <w:b w:val="0"/>
          <w:bCs w:val="0"/>
        </w:rPr>
        <w:t xml:space="preserve"> and remained </w:t>
      </w:r>
      <w:r w:rsidR="00A70761" w:rsidRPr="007469DD">
        <w:rPr>
          <w:b w:val="0"/>
          <w:bCs w:val="0"/>
        </w:rPr>
        <w:t>differentiated</w:t>
      </w:r>
      <w:r w:rsidR="00DC1C9E" w:rsidRPr="007469DD">
        <w:rPr>
          <w:b w:val="0"/>
          <w:bCs w:val="0"/>
        </w:rPr>
        <w:t xml:space="preserve"> throughout the experiment.</w:t>
      </w:r>
      <w:r w:rsidR="002803D9" w:rsidRPr="007469DD">
        <w:rPr>
          <w:b w:val="0"/>
          <w:bCs w:val="0"/>
        </w:rPr>
        <w:t xml:space="preserve"> N</w:t>
      </w:r>
      <w:r w:rsidR="00BB68A0" w:rsidRPr="007469DD">
        <w:rPr>
          <w:b w:val="0"/>
          <w:bCs w:val="0"/>
        </w:rPr>
        <w:t xml:space="preserve">early all aquaria were </w:t>
      </w:r>
      <w:r w:rsidR="00F5544D" w:rsidRPr="007469DD">
        <w:rPr>
          <w:b w:val="0"/>
          <w:bCs w:val="0"/>
        </w:rPr>
        <w:t xml:space="preserve">consistently </w:t>
      </w:r>
      <w:r w:rsidR="00BB68A0" w:rsidRPr="007469DD">
        <w:rPr>
          <w:b w:val="0"/>
          <w:bCs w:val="0"/>
        </w:rPr>
        <w:t xml:space="preserve">dominated </w:t>
      </w:r>
      <w:r w:rsidR="00B71A7C" w:rsidRPr="007469DD">
        <w:rPr>
          <w:b w:val="0"/>
          <w:bCs w:val="0"/>
        </w:rPr>
        <w:t>by</w:t>
      </w:r>
      <w:r w:rsidR="002803D9" w:rsidRPr="007469DD">
        <w:rPr>
          <w:b w:val="0"/>
          <w:bCs w:val="0"/>
        </w:rPr>
        <w:t xml:space="preserve"> </w:t>
      </w:r>
      <w:r w:rsidR="002803D9" w:rsidRPr="007469DD">
        <w:rPr>
          <w:b w:val="0"/>
          <w:bCs w:val="0"/>
          <w:i/>
          <w:iCs/>
        </w:rPr>
        <w:t>Nitrospira</w:t>
      </w:r>
      <w:r w:rsidR="002803D9" w:rsidRPr="007469DD">
        <w:rPr>
          <w:b w:val="0"/>
          <w:bCs w:val="0"/>
        </w:rPr>
        <w:t>-associated ASVs</w:t>
      </w:r>
      <w:r w:rsidR="00FC49C5" w:rsidRPr="007469DD">
        <w:rPr>
          <w:b w:val="0"/>
          <w:bCs w:val="0"/>
          <w:i/>
          <w:iCs/>
        </w:rPr>
        <w:t>,</w:t>
      </w:r>
      <w:r w:rsidR="00BB68A0" w:rsidRPr="007469DD">
        <w:rPr>
          <w:b w:val="0"/>
          <w:bCs w:val="0"/>
        </w:rPr>
        <w:t xml:space="preserve"> </w:t>
      </w:r>
      <w:r w:rsidR="00F5544D" w:rsidRPr="007469DD">
        <w:rPr>
          <w:b w:val="0"/>
          <w:bCs w:val="0"/>
        </w:rPr>
        <w:t>regardless of</w:t>
      </w:r>
      <w:r w:rsidR="008B1070" w:rsidRPr="007469DD">
        <w:rPr>
          <w:b w:val="0"/>
          <w:bCs w:val="0"/>
        </w:rPr>
        <w:t xml:space="preserve"> fish </w:t>
      </w:r>
      <w:r w:rsidR="00B31ABF" w:rsidRPr="007469DD">
        <w:rPr>
          <w:b w:val="0"/>
          <w:bCs w:val="0"/>
        </w:rPr>
        <w:t>load</w:t>
      </w:r>
      <w:r w:rsidR="008B1070" w:rsidRPr="007469DD">
        <w:rPr>
          <w:b w:val="0"/>
          <w:bCs w:val="0"/>
        </w:rPr>
        <w:t xml:space="preserve"> or aquarium operation time</w:t>
      </w:r>
      <w:r w:rsidR="008D0866" w:rsidRPr="007469DD">
        <w:rPr>
          <w:b w:val="0"/>
          <w:bCs w:val="0"/>
        </w:rPr>
        <w:t>; AOB were less dominant, but present. In contrast to previous</w:t>
      </w:r>
      <w:r w:rsidR="000D3BE1" w:rsidRPr="007469DD">
        <w:rPr>
          <w:b w:val="0"/>
          <w:bCs w:val="0"/>
        </w:rPr>
        <w:t xml:space="preserve"> aquarium</w:t>
      </w:r>
      <w:r w:rsidR="008D0866" w:rsidRPr="007469DD">
        <w:rPr>
          <w:b w:val="0"/>
          <w:bCs w:val="0"/>
        </w:rPr>
        <w:t xml:space="preserve"> studies, AOA were </w:t>
      </w:r>
      <w:r w:rsidR="00EB7B1E" w:rsidRPr="007469DD">
        <w:rPr>
          <w:b w:val="0"/>
          <w:bCs w:val="0"/>
        </w:rPr>
        <w:t>nearly</w:t>
      </w:r>
      <w:r w:rsidR="008D0866" w:rsidRPr="007469DD">
        <w:rPr>
          <w:b w:val="0"/>
          <w:bCs w:val="0"/>
        </w:rPr>
        <w:t xml:space="preserve"> entirely absent.</w:t>
      </w:r>
    </w:p>
    <w:sectPr w:rsidR="00567B0B" w:rsidRPr="0074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F64BB"/>
    <w:multiLevelType w:val="hybridMultilevel"/>
    <w:tmpl w:val="4A027F94"/>
    <w:lvl w:ilvl="0" w:tplc="60AC0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14"/>
    <w:rsid w:val="00054B1C"/>
    <w:rsid w:val="00061A49"/>
    <w:rsid w:val="0009213E"/>
    <w:rsid w:val="000A0F21"/>
    <w:rsid w:val="000D0E03"/>
    <w:rsid w:val="000D3BE1"/>
    <w:rsid w:val="00105BB3"/>
    <w:rsid w:val="00170F37"/>
    <w:rsid w:val="00177FB6"/>
    <w:rsid w:val="001A331E"/>
    <w:rsid w:val="001A4340"/>
    <w:rsid w:val="001E3910"/>
    <w:rsid w:val="001F3AA2"/>
    <w:rsid w:val="00200342"/>
    <w:rsid w:val="00205742"/>
    <w:rsid w:val="002339E8"/>
    <w:rsid w:val="00276C4E"/>
    <w:rsid w:val="002803D9"/>
    <w:rsid w:val="002D5DAD"/>
    <w:rsid w:val="002E6BFC"/>
    <w:rsid w:val="00375C13"/>
    <w:rsid w:val="003A436C"/>
    <w:rsid w:val="003B5DB9"/>
    <w:rsid w:val="00402238"/>
    <w:rsid w:val="0042750A"/>
    <w:rsid w:val="00451E4D"/>
    <w:rsid w:val="00452514"/>
    <w:rsid w:val="0046590E"/>
    <w:rsid w:val="0046760D"/>
    <w:rsid w:val="00503098"/>
    <w:rsid w:val="005339DE"/>
    <w:rsid w:val="005369E5"/>
    <w:rsid w:val="00561FEC"/>
    <w:rsid w:val="00567B0B"/>
    <w:rsid w:val="005959FD"/>
    <w:rsid w:val="005C2349"/>
    <w:rsid w:val="005C5F72"/>
    <w:rsid w:val="005E0F5B"/>
    <w:rsid w:val="005F2EE4"/>
    <w:rsid w:val="005F5803"/>
    <w:rsid w:val="0062440D"/>
    <w:rsid w:val="00657177"/>
    <w:rsid w:val="0066505C"/>
    <w:rsid w:val="007161D4"/>
    <w:rsid w:val="00720803"/>
    <w:rsid w:val="007469DD"/>
    <w:rsid w:val="00765F14"/>
    <w:rsid w:val="00767DA3"/>
    <w:rsid w:val="007E77B4"/>
    <w:rsid w:val="00822776"/>
    <w:rsid w:val="008551DE"/>
    <w:rsid w:val="00882554"/>
    <w:rsid w:val="008B1070"/>
    <w:rsid w:val="008D0866"/>
    <w:rsid w:val="008F37D3"/>
    <w:rsid w:val="009012DF"/>
    <w:rsid w:val="009241D8"/>
    <w:rsid w:val="00940A5D"/>
    <w:rsid w:val="009423D1"/>
    <w:rsid w:val="009D2991"/>
    <w:rsid w:val="00A5656F"/>
    <w:rsid w:val="00A70761"/>
    <w:rsid w:val="00A809DA"/>
    <w:rsid w:val="00A8221A"/>
    <w:rsid w:val="00AA59D2"/>
    <w:rsid w:val="00AB11EF"/>
    <w:rsid w:val="00AC121B"/>
    <w:rsid w:val="00AD498C"/>
    <w:rsid w:val="00AD71AF"/>
    <w:rsid w:val="00B17217"/>
    <w:rsid w:val="00B31ABF"/>
    <w:rsid w:val="00B71A7C"/>
    <w:rsid w:val="00B827F0"/>
    <w:rsid w:val="00BB68A0"/>
    <w:rsid w:val="00C41412"/>
    <w:rsid w:val="00CB3450"/>
    <w:rsid w:val="00CB7291"/>
    <w:rsid w:val="00DB7AC5"/>
    <w:rsid w:val="00DC11F8"/>
    <w:rsid w:val="00DC1C9E"/>
    <w:rsid w:val="00E04435"/>
    <w:rsid w:val="00E10268"/>
    <w:rsid w:val="00E12454"/>
    <w:rsid w:val="00E2046A"/>
    <w:rsid w:val="00E210F7"/>
    <w:rsid w:val="00E261EC"/>
    <w:rsid w:val="00E42C79"/>
    <w:rsid w:val="00EB53BD"/>
    <w:rsid w:val="00EB7B1E"/>
    <w:rsid w:val="00EE00C0"/>
    <w:rsid w:val="00F11689"/>
    <w:rsid w:val="00F37C44"/>
    <w:rsid w:val="00F5544D"/>
    <w:rsid w:val="00F83433"/>
    <w:rsid w:val="00FA7D59"/>
    <w:rsid w:val="00F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46E2"/>
  <w15:chartTrackingRefBased/>
  <w15:docId w15:val="{3BA271CB-B115-47FC-A7B8-CA9713A4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B0B"/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5544D"/>
    <w:pPr>
      <w:spacing w:after="0"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AA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BA7B-DE48-4C9D-BEB6-259B6CC7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U.</dc:creator>
  <cp:keywords/>
  <dc:description/>
  <cp:lastModifiedBy>Alex Umbach</cp:lastModifiedBy>
  <cp:revision>48</cp:revision>
  <dcterms:created xsi:type="dcterms:W3CDTF">2023-03-17T20:03:00Z</dcterms:created>
  <dcterms:modified xsi:type="dcterms:W3CDTF">2024-04-12T17:00:00Z</dcterms:modified>
</cp:coreProperties>
</file>