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13F5B" w14:textId="46661914" w:rsidR="00901075" w:rsidRDefault="00901075">
      <w:pPr>
        <w:rPr>
          <w:rFonts w:ascii="Arial" w:hAnsi="Arial" w:cs="Arial"/>
          <w:b/>
          <w:bCs/>
        </w:rPr>
      </w:pPr>
      <w:r w:rsidRPr="00901075">
        <w:rPr>
          <w:rFonts w:ascii="Arial" w:hAnsi="Arial" w:cs="Arial"/>
          <w:b/>
          <w:bCs/>
        </w:rPr>
        <w:t xml:space="preserve">Evolutionary </w:t>
      </w:r>
      <w:r w:rsidRPr="00901075">
        <w:rPr>
          <w:rFonts w:ascii="Arial" w:hAnsi="Arial" w:cs="Arial"/>
          <w:b/>
          <w:bCs/>
        </w:rPr>
        <w:t>T</w:t>
      </w:r>
      <w:r w:rsidRPr="00901075">
        <w:rPr>
          <w:rFonts w:ascii="Arial" w:hAnsi="Arial" w:cs="Arial"/>
          <w:b/>
          <w:bCs/>
        </w:rPr>
        <w:t xml:space="preserve">ransitions </w:t>
      </w:r>
      <w:r>
        <w:rPr>
          <w:rFonts w:ascii="Arial" w:hAnsi="Arial" w:cs="Arial"/>
          <w:b/>
          <w:bCs/>
        </w:rPr>
        <w:t>f</w:t>
      </w:r>
      <w:r w:rsidRPr="00901075">
        <w:rPr>
          <w:rFonts w:ascii="Arial" w:hAnsi="Arial" w:cs="Arial"/>
          <w:b/>
          <w:bCs/>
        </w:rPr>
        <w:t xml:space="preserve">rom </w:t>
      </w:r>
      <w:r w:rsidRPr="00901075">
        <w:rPr>
          <w:rFonts w:ascii="Arial" w:hAnsi="Arial" w:cs="Arial"/>
          <w:b/>
          <w:bCs/>
        </w:rPr>
        <w:t>C</w:t>
      </w:r>
      <w:r w:rsidRPr="00901075">
        <w:rPr>
          <w:rFonts w:ascii="Arial" w:hAnsi="Arial" w:cs="Arial"/>
          <w:b/>
          <w:bCs/>
        </w:rPr>
        <w:t xml:space="preserve">amouflage to </w:t>
      </w:r>
      <w:r w:rsidRPr="00901075">
        <w:rPr>
          <w:rFonts w:ascii="Arial" w:hAnsi="Arial" w:cs="Arial"/>
          <w:b/>
          <w:bCs/>
        </w:rPr>
        <w:t>A</w:t>
      </w:r>
      <w:r w:rsidRPr="00901075">
        <w:rPr>
          <w:rFonts w:ascii="Arial" w:hAnsi="Arial" w:cs="Arial"/>
          <w:b/>
          <w:bCs/>
        </w:rPr>
        <w:t xml:space="preserve">posematism: Hidden </w:t>
      </w:r>
      <w:r w:rsidRPr="00901075">
        <w:rPr>
          <w:rFonts w:ascii="Arial" w:hAnsi="Arial" w:cs="Arial"/>
          <w:b/>
          <w:bCs/>
        </w:rPr>
        <w:t>S</w:t>
      </w:r>
      <w:r w:rsidRPr="00901075">
        <w:rPr>
          <w:rFonts w:ascii="Arial" w:hAnsi="Arial" w:cs="Arial"/>
          <w:b/>
          <w:bCs/>
        </w:rPr>
        <w:t xml:space="preserve">ignals </w:t>
      </w:r>
      <w:r w:rsidRPr="00901075">
        <w:rPr>
          <w:rFonts w:ascii="Arial" w:hAnsi="Arial" w:cs="Arial"/>
          <w:b/>
          <w:bCs/>
        </w:rPr>
        <w:t>P</w:t>
      </w:r>
      <w:r w:rsidRPr="00901075">
        <w:rPr>
          <w:rFonts w:ascii="Arial" w:hAnsi="Arial" w:cs="Arial"/>
          <w:b/>
          <w:bCs/>
        </w:rPr>
        <w:t xml:space="preserve">lay a </w:t>
      </w:r>
      <w:r w:rsidRPr="00901075">
        <w:rPr>
          <w:rFonts w:ascii="Arial" w:hAnsi="Arial" w:cs="Arial"/>
          <w:b/>
          <w:bCs/>
        </w:rPr>
        <w:t>P</w:t>
      </w:r>
      <w:r w:rsidRPr="00901075">
        <w:rPr>
          <w:rFonts w:ascii="Arial" w:hAnsi="Arial" w:cs="Arial"/>
          <w:b/>
          <w:bCs/>
        </w:rPr>
        <w:t xml:space="preserve">ivotal </w:t>
      </w:r>
      <w:r w:rsidRPr="00901075">
        <w:rPr>
          <w:rFonts w:ascii="Arial" w:hAnsi="Arial" w:cs="Arial"/>
          <w:b/>
          <w:bCs/>
        </w:rPr>
        <w:t>R</w:t>
      </w:r>
      <w:r w:rsidRPr="00901075">
        <w:rPr>
          <w:rFonts w:ascii="Arial" w:hAnsi="Arial" w:cs="Arial"/>
          <w:b/>
          <w:bCs/>
        </w:rPr>
        <w:t>ole</w:t>
      </w:r>
    </w:p>
    <w:p w14:paraId="55DCDD8C" w14:textId="152C1B87" w:rsidR="00901075" w:rsidRDefault="00901075">
      <w:pPr>
        <w:rPr>
          <w:rFonts w:ascii="Arial" w:hAnsi="Arial" w:cs="Arial"/>
          <w:b/>
          <w:bCs/>
        </w:rPr>
      </w:pPr>
    </w:p>
    <w:p w14:paraId="5828D173" w14:textId="53404B13" w:rsidR="00901075" w:rsidRDefault="00901075">
      <w:pPr>
        <w:rPr>
          <w:rFonts w:ascii="Arial" w:hAnsi="Arial" w:cs="Arial"/>
          <w:vertAlign w:val="superscript"/>
        </w:rPr>
      </w:pPr>
      <w:r w:rsidRPr="00901075">
        <w:rPr>
          <w:rFonts w:ascii="Arial" w:hAnsi="Arial" w:cs="Arial"/>
        </w:rPr>
        <w:t xml:space="preserve">Karl </w:t>
      </w:r>
      <w:r>
        <w:rPr>
          <w:rFonts w:ascii="Arial" w:hAnsi="Arial" w:cs="Arial"/>
        </w:rPr>
        <w:t>Loeffler-Henry</w:t>
      </w:r>
      <w:r w:rsidR="001A6044" w:rsidRPr="001A6044">
        <w:rPr>
          <w:rFonts w:ascii="Arial" w:hAnsi="Arial" w:cs="Arial"/>
          <w:vertAlign w:val="superscript"/>
        </w:rPr>
        <w:t>1</w:t>
      </w:r>
      <w:r>
        <w:rPr>
          <w:rFonts w:ascii="Arial" w:hAnsi="Arial" w:cs="Arial"/>
        </w:rPr>
        <w:t xml:space="preserve">, </w:t>
      </w:r>
      <w:proofErr w:type="spellStart"/>
      <w:r>
        <w:rPr>
          <w:rFonts w:ascii="Arial" w:hAnsi="Arial" w:cs="Arial"/>
        </w:rPr>
        <w:t>Changku</w:t>
      </w:r>
      <w:proofErr w:type="spellEnd"/>
      <w:r>
        <w:rPr>
          <w:rFonts w:ascii="Arial" w:hAnsi="Arial" w:cs="Arial"/>
        </w:rPr>
        <w:t xml:space="preserve"> Kan</w:t>
      </w:r>
      <w:r w:rsidR="001A6044">
        <w:rPr>
          <w:rFonts w:ascii="Arial" w:hAnsi="Arial" w:cs="Arial"/>
        </w:rPr>
        <w:t>g</w:t>
      </w:r>
      <w:r w:rsidR="001A6044" w:rsidRPr="001A6044">
        <w:rPr>
          <w:rFonts w:ascii="Arial" w:hAnsi="Arial" w:cs="Arial"/>
          <w:vertAlign w:val="superscript"/>
        </w:rPr>
        <w:t>2,3</w:t>
      </w:r>
      <w:r w:rsidR="001A6044">
        <w:rPr>
          <w:rFonts w:ascii="Arial" w:hAnsi="Arial" w:cs="Arial"/>
        </w:rPr>
        <w:t xml:space="preserve">, </w:t>
      </w:r>
      <w:r w:rsidR="001A6044" w:rsidRPr="001A6044">
        <w:rPr>
          <w:rFonts w:ascii="Arial" w:hAnsi="Arial" w:cs="Arial"/>
        </w:rPr>
        <w:t>Thomas N Sherratt</w:t>
      </w:r>
      <w:r w:rsidR="001A6044" w:rsidRPr="001A6044">
        <w:rPr>
          <w:rFonts w:ascii="Arial" w:hAnsi="Arial" w:cs="Arial"/>
          <w:vertAlign w:val="superscript"/>
        </w:rPr>
        <w:t>1</w:t>
      </w:r>
    </w:p>
    <w:p w14:paraId="648CF2CA" w14:textId="0E4B15E3" w:rsidR="002910DE" w:rsidRDefault="002910DE">
      <w:pPr>
        <w:rPr>
          <w:rFonts w:ascii="Arial" w:hAnsi="Arial" w:cs="Arial"/>
          <w:vertAlign w:val="superscript"/>
        </w:rPr>
      </w:pPr>
    </w:p>
    <w:p w14:paraId="71936B85" w14:textId="196659BF" w:rsidR="002910DE" w:rsidRPr="002910DE" w:rsidRDefault="002910DE">
      <w:pPr>
        <w:rPr>
          <w:rFonts w:ascii="Arial" w:hAnsi="Arial" w:cs="Arial"/>
          <w:i/>
          <w:iCs/>
        </w:rPr>
      </w:pPr>
      <w:bookmarkStart w:id="0" w:name="_GoBack"/>
      <w:r w:rsidRPr="002910DE">
        <w:rPr>
          <w:rFonts w:ascii="Arial" w:hAnsi="Arial" w:cs="Arial"/>
          <w:vertAlign w:val="superscript"/>
        </w:rPr>
        <w:t>1</w:t>
      </w:r>
      <w:bookmarkEnd w:id="0"/>
      <w:r w:rsidRPr="002910DE">
        <w:rPr>
          <w:rFonts w:ascii="Arial" w:hAnsi="Arial" w:cs="Arial"/>
        </w:rPr>
        <w:t>Department</w:t>
      </w:r>
      <w:r w:rsidRPr="002910DE">
        <w:rPr>
          <w:rFonts w:ascii="Arial" w:hAnsi="Arial" w:cs="Arial"/>
          <w:i/>
          <w:iCs/>
        </w:rPr>
        <w:t xml:space="preserve"> of Biology, Carleton University, Ottawa, Ontario K1S 5B6, Canada.</w:t>
      </w:r>
    </w:p>
    <w:p w14:paraId="20F57D6E" w14:textId="3D72EAC6" w:rsidR="00901075" w:rsidRDefault="00901075">
      <w:pPr>
        <w:rPr>
          <w:rFonts w:ascii="Arial" w:hAnsi="Arial" w:cs="Arial"/>
        </w:rPr>
      </w:pPr>
    </w:p>
    <w:p w14:paraId="3DF97243" w14:textId="7213671F" w:rsidR="001A6044" w:rsidRPr="002910DE" w:rsidRDefault="001A6044" w:rsidP="001A6044">
      <w:pPr>
        <w:rPr>
          <w:rFonts w:ascii="Arial" w:hAnsi="Arial" w:cs="Arial"/>
          <w:i/>
          <w:iCs/>
        </w:rPr>
      </w:pPr>
      <w:r w:rsidRPr="001A6044">
        <w:rPr>
          <w:rFonts w:ascii="Arial" w:hAnsi="Arial" w:cs="Arial"/>
          <w:vertAlign w:val="superscript"/>
        </w:rPr>
        <w:t>2</w:t>
      </w:r>
      <w:r w:rsidRPr="002910DE">
        <w:rPr>
          <w:rFonts w:ascii="Arial" w:hAnsi="Arial" w:cs="Arial"/>
          <w:i/>
          <w:iCs/>
        </w:rPr>
        <w:t>Department of Agricultural Biotechnology, Seoul National University, Seoul 08826, South Korea.</w:t>
      </w:r>
    </w:p>
    <w:p w14:paraId="0B630DC1" w14:textId="77777777" w:rsidR="001A6044" w:rsidRPr="001A6044" w:rsidRDefault="001A6044" w:rsidP="001A6044">
      <w:pPr>
        <w:rPr>
          <w:rFonts w:ascii="Arial" w:hAnsi="Arial" w:cs="Arial"/>
        </w:rPr>
      </w:pPr>
    </w:p>
    <w:p w14:paraId="7CA588BD" w14:textId="460DB5F6" w:rsidR="001A6044" w:rsidRPr="002910DE" w:rsidRDefault="001A6044" w:rsidP="001A6044">
      <w:pPr>
        <w:rPr>
          <w:rFonts w:ascii="Arial" w:hAnsi="Arial" w:cs="Arial"/>
          <w:i/>
          <w:iCs/>
        </w:rPr>
      </w:pPr>
      <w:r w:rsidRPr="001A6044">
        <w:rPr>
          <w:rFonts w:ascii="Arial" w:hAnsi="Arial" w:cs="Arial"/>
          <w:vertAlign w:val="superscript"/>
        </w:rPr>
        <w:t>3</w:t>
      </w:r>
      <w:r w:rsidRPr="002910DE">
        <w:rPr>
          <w:rFonts w:ascii="Arial" w:hAnsi="Arial" w:cs="Arial"/>
          <w:i/>
          <w:iCs/>
        </w:rPr>
        <w:t>Research Institute of Agriculture and Life Sciences, Seoul National University, Seoul 08826, South Korea.</w:t>
      </w:r>
    </w:p>
    <w:p w14:paraId="2796F834" w14:textId="77777777" w:rsidR="001A6044" w:rsidRDefault="001A6044">
      <w:pPr>
        <w:rPr>
          <w:rFonts w:ascii="Arial" w:hAnsi="Arial" w:cs="Arial"/>
        </w:rPr>
      </w:pPr>
    </w:p>
    <w:p w14:paraId="39878338" w14:textId="3CA855EF" w:rsidR="002768D6" w:rsidRPr="009F3312" w:rsidRDefault="00AB2639">
      <w:pPr>
        <w:rPr>
          <w:rFonts w:ascii="Arial" w:hAnsi="Arial" w:cs="Arial"/>
        </w:rPr>
      </w:pPr>
      <w:r w:rsidRPr="009F3312">
        <w:rPr>
          <w:rFonts w:ascii="Arial" w:hAnsi="Arial" w:cs="Arial"/>
        </w:rPr>
        <w:t xml:space="preserve">In nature, predation is ubiquitous, with nearly all animals being at risk of being preyed upon at some point in their lifecycle. The selection that this generates has led to the evolution of various adaptations that mitigate this risk. One of the most common of these is crypsis, in which animals have </w:t>
      </w:r>
      <w:r w:rsidR="009F3312" w:rsidRPr="009F3312">
        <w:rPr>
          <w:rFonts w:ascii="Arial" w:hAnsi="Arial" w:cs="Arial"/>
        </w:rPr>
        <w:t>coloration</w:t>
      </w:r>
      <w:r w:rsidR="009F3312" w:rsidRPr="009F3312">
        <w:rPr>
          <w:rFonts w:ascii="Arial" w:hAnsi="Arial" w:cs="Arial"/>
        </w:rPr>
        <w:t xml:space="preserve"> </w:t>
      </w:r>
      <w:r w:rsidRPr="009F3312">
        <w:rPr>
          <w:rFonts w:ascii="Arial" w:hAnsi="Arial" w:cs="Arial"/>
        </w:rPr>
        <w:t xml:space="preserve">that </w:t>
      </w:r>
      <w:r w:rsidR="009F3312" w:rsidRPr="009F3312">
        <w:rPr>
          <w:rFonts w:ascii="Arial" w:hAnsi="Arial" w:cs="Arial"/>
        </w:rPr>
        <w:t>resembles</w:t>
      </w:r>
      <w:r w:rsidR="009F3312" w:rsidRPr="009F3312">
        <w:rPr>
          <w:rFonts w:ascii="Arial" w:hAnsi="Arial" w:cs="Arial"/>
        </w:rPr>
        <w:t xml:space="preserve"> </w:t>
      </w:r>
      <w:r w:rsidRPr="009F3312">
        <w:rPr>
          <w:rFonts w:ascii="Arial" w:hAnsi="Arial" w:cs="Arial"/>
        </w:rPr>
        <w:t>the background, reducing the probability of detection by predators. However, some chemically defended animals employ an antithetical strategy, displaying conspicuous warning coloration that advertises their toxicity.</w:t>
      </w:r>
      <w:r w:rsidR="009F3312" w:rsidRPr="009F3312">
        <w:rPr>
          <w:rFonts w:ascii="Arial" w:hAnsi="Arial" w:cs="Arial"/>
        </w:rPr>
        <w:t xml:space="preserve"> </w:t>
      </w:r>
      <w:r w:rsidR="002768D6" w:rsidRPr="009F3312">
        <w:rPr>
          <w:rFonts w:ascii="Arial" w:hAnsi="Arial" w:cs="Arial"/>
        </w:rPr>
        <w:t xml:space="preserve">The initial evolution of warning </w:t>
      </w:r>
      <w:r w:rsidR="009F3312" w:rsidRPr="009F3312">
        <w:rPr>
          <w:rFonts w:ascii="Arial" w:hAnsi="Arial" w:cs="Arial"/>
        </w:rPr>
        <w:t>coloration</w:t>
      </w:r>
      <w:r w:rsidR="002768D6" w:rsidRPr="009F3312">
        <w:rPr>
          <w:rFonts w:ascii="Arial" w:hAnsi="Arial" w:cs="Arial"/>
        </w:rPr>
        <w:t>, termed aposematism, is often seen as a paradox because any new conspicuous mutant would be easier to detect than its cryptic conspecifics and not readily recognized by naïve predators as defended. One possibility is that permanent aposematism first evolved through species</w:t>
      </w:r>
      <w:r w:rsidRPr="009F3312">
        <w:rPr>
          <w:rFonts w:ascii="Arial" w:hAnsi="Arial" w:cs="Arial"/>
        </w:rPr>
        <w:t xml:space="preserve"> that</w:t>
      </w:r>
      <w:r w:rsidR="002768D6" w:rsidRPr="009F3312">
        <w:rPr>
          <w:rFonts w:ascii="Arial" w:hAnsi="Arial" w:cs="Arial"/>
        </w:rPr>
        <w:t xml:space="preserve"> us</w:t>
      </w:r>
      <w:r w:rsidRPr="009F3312">
        <w:rPr>
          <w:rFonts w:ascii="Arial" w:hAnsi="Arial" w:cs="Arial"/>
        </w:rPr>
        <w:t>e</w:t>
      </w:r>
      <w:r w:rsidR="002768D6" w:rsidRPr="009F3312">
        <w:rPr>
          <w:rFonts w:ascii="Arial" w:hAnsi="Arial" w:cs="Arial"/>
        </w:rPr>
        <w:t xml:space="preserve"> hidden warning </w:t>
      </w:r>
      <w:r w:rsidR="009F3312" w:rsidRPr="009F3312">
        <w:rPr>
          <w:rFonts w:ascii="Arial" w:hAnsi="Arial" w:cs="Arial"/>
        </w:rPr>
        <w:t>coloration</w:t>
      </w:r>
      <w:r w:rsidR="002768D6" w:rsidRPr="009F3312">
        <w:rPr>
          <w:rFonts w:ascii="Arial" w:hAnsi="Arial" w:cs="Arial"/>
        </w:rPr>
        <w:t xml:space="preserve">, </w:t>
      </w:r>
      <w:r w:rsidR="009F3312" w:rsidRPr="009F3312">
        <w:rPr>
          <w:rFonts w:ascii="Arial" w:hAnsi="Arial" w:cs="Arial"/>
        </w:rPr>
        <w:t xml:space="preserve">that is </w:t>
      </w:r>
      <w:r w:rsidR="002768D6" w:rsidRPr="009F3312">
        <w:rPr>
          <w:rFonts w:ascii="Arial" w:hAnsi="Arial" w:cs="Arial"/>
        </w:rPr>
        <w:t>only exposed to would-be predators on encounter. Here, we performed large-scale phylogenetic analysis of evolutionary transitions in amphibian and elapid snake antipredation coloration and demonstrate that evolutionary transition</w:t>
      </w:r>
      <w:r w:rsidR="00462AE9" w:rsidRPr="009F3312">
        <w:rPr>
          <w:rFonts w:ascii="Arial" w:hAnsi="Arial" w:cs="Arial"/>
        </w:rPr>
        <w:t>s</w:t>
      </w:r>
      <w:r w:rsidR="002768D6" w:rsidRPr="009F3312">
        <w:rPr>
          <w:rFonts w:ascii="Arial" w:hAnsi="Arial" w:cs="Arial"/>
        </w:rPr>
        <w:t xml:space="preserve"> from camouflage to aposematism often involve an intermediary stage, namely cryptic species that facultatively reveal conspicuous coloration. Accounting for this intermediate step can resolve the paradox and thereby advance our understanding of the evolution of aposematism.</w:t>
      </w:r>
    </w:p>
    <w:sectPr w:rsidR="002768D6" w:rsidRPr="009F3312" w:rsidSect="001043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D6"/>
    <w:rsid w:val="00104331"/>
    <w:rsid w:val="001A6044"/>
    <w:rsid w:val="002768D6"/>
    <w:rsid w:val="002910DE"/>
    <w:rsid w:val="00462AE9"/>
    <w:rsid w:val="00901075"/>
    <w:rsid w:val="009F3312"/>
    <w:rsid w:val="00AB2639"/>
    <w:rsid w:val="00D2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79D39"/>
  <w14:defaultImageDpi w14:val="32767"/>
  <w15:chartTrackingRefBased/>
  <w15:docId w15:val="{C275B44A-8414-B04C-9D8E-BAAB3530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776045">
      <w:bodyDiv w:val="1"/>
      <w:marLeft w:val="0"/>
      <w:marRight w:val="0"/>
      <w:marTop w:val="0"/>
      <w:marBottom w:val="0"/>
      <w:divBdr>
        <w:top w:val="none" w:sz="0" w:space="0" w:color="auto"/>
        <w:left w:val="none" w:sz="0" w:space="0" w:color="auto"/>
        <w:bottom w:val="none" w:sz="0" w:space="0" w:color="auto"/>
        <w:right w:val="none" w:sz="0" w:space="0" w:color="auto"/>
      </w:divBdr>
    </w:div>
    <w:div w:id="207388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Loeffler-Henry</dc:creator>
  <cp:keywords/>
  <dc:description/>
  <cp:lastModifiedBy>Karl Loeffler-Henry</cp:lastModifiedBy>
  <cp:revision>2</cp:revision>
  <dcterms:created xsi:type="dcterms:W3CDTF">2024-03-17T19:03:00Z</dcterms:created>
  <dcterms:modified xsi:type="dcterms:W3CDTF">2024-03-17T19:03:00Z</dcterms:modified>
</cp:coreProperties>
</file>