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98EF" w14:textId="1477F87D" w:rsidR="00D26FC5" w:rsidRPr="002B5CFB" w:rsidRDefault="00B66549" w:rsidP="00D763A3">
      <w:pPr>
        <w:pStyle w:val="AbstractTitle"/>
      </w:pPr>
      <w:r>
        <w:t xml:space="preserve">Analytical </w:t>
      </w:r>
      <w:r w:rsidR="00854DC6">
        <w:t>F</w:t>
      </w:r>
      <w:r>
        <w:t xml:space="preserve">low </w:t>
      </w:r>
      <w:proofErr w:type="spellStart"/>
      <w:r w:rsidR="00854DC6">
        <w:t>V</w:t>
      </w:r>
      <w:r>
        <w:t>iroc</w:t>
      </w:r>
      <w:r w:rsidR="00E20A1B">
        <w:t>y</w:t>
      </w:r>
      <w:r>
        <w:t>tometry</w:t>
      </w:r>
      <w:proofErr w:type="spellEnd"/>
      <w:r>
        <w:t xml:space="preserve"> </w:t>
      </w:r>
      <w:r w:rsidR="00854DC6">
        <w:t>R</w:t>
      </w:r>
      <w:r>
        <w:t xml:space="preserve">eveals </w:t>
      </w:r>
      <w:r w:rsidR="00854DC6">
        <w:t>S</w:t>
      </w:r>
      <w:r>
        <w:t xml:space="preserve">ignificant </w:t>
      </w:r>
      <w:r w:rsidR="00854DC6">
        <w:t>D</w:t>
      </w:r>
      <w:r>
        <w:t xml:space="preserve">ifferences and </w:t>
      </w:r>
      <w:r w:rsidR="00854DC6">
        <w:t>C</w:t>
      </w:r>
      <w:r>
        <w:t xml:space="preserve">orrelations between </w:t>
      </w:r>
      <w:r w:rsidR="00854DC6">
        <w:t>V</w:t>
      </w:r>
      <w:r>
        <w:t>irus-</w:t>
      </w:r>
      <w:r w:rsidR="00854DC6">
        <w:t>L</w:t>
      </w:r>
      <w:r>
        <w:t xml:space="preserve">ike </w:t>
      </w:r>
      <w:r w:rsidR="00854DC6">
        <w:t>P</w:t>
      </w:r>
      <w:r>
        <w:t xml:space="preserve">articles, </w:t>
      </w:r>
      <w:r w:rsidR="00854DC6">
        <w:t>N</w:t>
      </w:r>
      <w:r>
        <w:t xml:space="preserve">utrients, and </w:t>
      </w:r>
      <w:r w:rsidR="00854DC6">
        <w:t>T</w:t>
      </w:r>
      <w:r>
        <w:t xml:space="preserve">aste &amp; </w:t>
      </w:r>
      <w:r w:rsidR="00854DC6">
        <w:t>O</w:t>
      </w:r>
      <w:r>
        <w:t xml:space="preserve">dour </w:t>
      </w:r>
      <w:r w:rsidR="00854DC6">
        <w:t>C</w:t>
      </w:r>
      <w:r>
        <w:t xml:space="preserve">ompounds in a </w:t>
      </w:r>
      <w:r w:rsidR="00854DC6">
        <w:t>D</w:t>
      </w:r>
      <w:r>
        <w:t xml:space="preserve">rinking </w:t>
      </w:r>
      <w:r w:rsidR="00854DC6">
        <w:t>W</w:t>
      </w:r>
      <w:r>
        <w:t xml:space="preserve">ater </w:t>
      </w:r>
      <w:r w:rsidR="00854DC6">
        <w:t>M</w:t>
      </w:r>
      <w:r>
        <w:t xml:space="preserve">esocosm </w:t>
      </w:r>
      <w:r w:rsidR="00854DC6">
        <w:t>E</w:t>
      </w:r>
      <w:r>
        <w:t>xperiment</w:t>
      </w:r>
    </w:p>
    <w:p w14:paraId="4B04D5DA" w14:textId="77777777" w:rsidR="007155CA" w:rsidRDefault="007155CA" w:rsidP="00D763A3">
      <w:pPr>
        <w:pStyle w:val="AuthorList"/>
      </w:pPr>
    </w:p>
    <w:p w14:paraId="138CDB8C" w14:textId="4E93AC13" w:rsidR="00306D07" w:rsidRPr="00B66549" w:rsidRDefault="00B66549" w:rsidP="00D763A3">
      <w:pPr>
        <w:pStyle w:val="AuthorList"/>
        <w:rPr>
          <w:lang w:val="es-MX"/>
        </w:rPr>
      </w:pPr>
      <w:r w:rsidRPr="00B66549">
        <w:rPr>
          <w:lang w:val="es-MX"/>
        </w:rPr>
        <w:t>Isaac Meza-Padilla</w:t>
      </w:r>
      <w:r w:rsidR="00D26FC5" w:rsidRPr="00B66549">
        <w:rPr>
          <w:vertAlign w:val="superscript"/>
          <w:lang w:val="es-MX"/>
        </w:rPr>
        <w:t>1</w:t>
      </w:r>
      <w:r w:rsidR="00D26FC5" w:rsidRPr="00B66549">
        <w:rPr>
          <w:lang w:val="es-MX"/>
        </w:rPr>
        <w:t>,</w:t>
      </w:r>
      <w:r w:rsidRPr="00B66549">
        <w:rPr>
          <w:lang w:val="es-MX"/>
        </w:rPr>
        <w:t xml:space="preserve"> Jozef I. Nissimov</w:t>
      </w:r>
      <w:r>
        <w:rPr>
          <w:vertAlign w:val="superscript"/>
          <w:lang w:val="es-MX"/>
        </w:rPr>
        <w:t>1</w:t>
      </w:r>
    </w:p>
    <w:p w14:paraId="1DCF4B0D" w14:textId="1ECDA1BF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Pr="00D763A3">
        <w:t>Department</w:t>
      </w:r>
      <w:r w:rsidR="00B66549">
        <w:t xml:space="preserve"> of Biology</w:t>
      </w:r>
      <w:r w:rsidRPr="00D763A3">
        <w:t xml:space="preserve">, </w:t>
      </w:r>
      <w:r w:rsidR="00B66549">
        <w:t>University of Waterloo</w:t>
      </w:r>
      <w:r w:rsidRPr="00D763A3">
        <w:t xml:space="preserve">, </w:t>
      </w:r>
      <w:r w:rsidR="00B66549">
        <w:t>Waterloo</w:t>
      </w:r>
    </w:p>
    <w:p w14:paraId="347EE640" w14:textId="77777777" w:rsidR="00D763A3" w:rsidRPr="00854DC6" w:rsidRDefault="00D763A3" w:rsidP="00D763A3">
      <w:pPr>
        <w:rPr>
          <w:rFonts w:ascii="Arial" w:hAnsi="Arial" w:cs="Arial"/>
        </w:rPr>
      </w:pPr>
    </w:p>
    <w:p w14:paraId="35FC16B3" w14:textId="13A66A41" w:rsidR="00A63E1E" w:rsidRPr="00A63E1E" w:rsidRDefault="00C5107E" w:rsidP="00A63E1E">
      <w:pPr>
        <w:pStyle w:val="AbstractBody"/>
      </w:pPr>
      <w:r w:rsidRPr="00A63E1E">
        <w:t xml:space="preserve">Cyanobacteria are responsible for the production of taste &amp; odour (T&amp;O) compounds, </w:t>
      </w:r>
      <w:r w:rsidR="00717CEB">
        <w:t>such</w:t>
      </w:r>
      <w:r w:rsidRPr="00A63E1E">
        <w:t xml:space="preserve"> as Geosmin and 2-methylisoborneol (2-MIB), that cause recurring problems in certain drinking water reservoirs</w:t>
      </w:r>
      <w:r w:rsidR="00A215AD" w:rsidRPr="00A63E1E">
        <w:t>. T&amp;O episodes often lead to considerable economic losses for the drinking water industry</w:t>
      </w:r>
      <w:r w:rsidRPr="00A63E1E">
        <w:t xml:space="preserve">. </w:t>
      </w:r>
      <w:r w:rsidR="00E33E66" w:rsidRPr="00A63E1E">
        <w:t xml:space="preserve">Geosmin and 2-MIB are released from cells upon cyanobacterial death. The role lytic cyanophages play on the release of these metabolites, however, is obscure. To investigate this, a mesocosm experiment was conducted using water from a drinking water reservoir </w:t>
      </w:r>
      <w:r w:rsidR="00277496" w:rsidRPr="00A63E1E">
        <w:t xml:space="preserve">suffering </w:t>
      </w:r>
      <w:r w:rsidR="00D47422" w:rsidRPr="00A63E1E">
        <w:t xml:space="preserve">T&amp;O </w:t>
      </w:r>
      <w:r w:rsidR="00A215AD" w:rsidRPr="00A63E1E">
        <w:t>problems</w:t>
      </w:r>
      <w:r w:rsidR="00D47422" w:rsidRPr="00A63E1E">
        <w:t xml:space="preserve">. Seven treatments with different concentrations of nitrogen and phosphorus were established, as high concentrations of nutrients </w:t>
      </w:r>
      <w:r w:rsidR="00E74B2E" w:rsidRPr="00A63E1E">
        <w:t>promote</w:t>
      </w:r>
      <w:r w:rsidR="00D47422" w:rsidRPr="00A63E1E">
        <w:t xml:space="preserve"> </w:t>
      </w:r>
      <w:r w:rsidR="008D7663" w:rsidRPr="00A63E1E">
        <w:t>cyanobacterial growth</w:t>
      </w:r>
      <w:r w:rsidR="00D47422" w:rsidRPr="00A63E1E">
        <w:t xml:space="preserve"> and consequently the production of T&amp;O compounds.</w:t>
      </w:r>
      <w:r w:rsidR="00A215AD" w:rsidRPr="00A63E1E">
        <w:t xml:space="preserve"> </w:t>
      </w:r>
      <w:r w:rsidR="00E74B2E" w:rsidRPr="00A63E1E">
        <w:t xml:space="preserve">Virus-like particles (VLPs) were quantified using analytical flow </w:t>
      </w:r>
      <w:proofErr w:type="spellStart"/>
      <w:r w:rsidR="00E74B2E" w:rsidRPr="00A63E1E">
        <w:t>virocytometry</w:t>
      </w:r>
      <w:proofErr w:type="spellEnd"/>
      <w:r w:rsidR="00E74B2E" w:rsidRPr="00A63E1E">
        <w:t xml:space="preserve">; cyanobacterial chlorophyll </w:t>
      </w:r>
      <w:r w:rsidR="00E74B2E" w:rsidRPr="00A63E1E">
        <w:rPr>
          <w:i/>
          <w:iCs/>
        </w:rPr>
        <w:t>a</w:t>
      </w:r>
      <w:r w:rsidR="00A63E1E" w:rsidRPr="00A63E1E">
        <w:t xml:space="preserve"> (</w:t>
      </w:r>
      <w:proofErr w:type="spellStart"/>
      <w:r w:rsidR="00A63E1E" w:rsidRPr="00A63E1E">
        <w:t>CyanoChl</w:t>
      </w:r>
      <w:r w:rsidR="00A63E1E" w:rsidRPr="00A63E1E">
        <w:rPr>
          <w:i/>
          <w:iCs/>
        </w:rPr>
        <w:t>a</w:t>
      </w:r>
      <w:proofErr w:type="spellEnd"/>
      <w:r w:rsidR="00A63E1E" w:rsidRPr="00A63E1E">
        <w:t>)</w:t>
      </w:r>
      <w:r w:rsidR="00E74B2E" w:rsidRPr="00A63E1E">
        <w:t>, total nitrogen, total phosphorus, Geosmin and 2-MIB concentrations were measured.</w:t>
      </w:r>
      <w:r w:rsidR="00CB49E9" w:rsidRPr="00A63E1E">
        <w:t xml:space="preserve"> </w:t>
      </w:r>
      <w:r w:rsidR="00A63E1E" w:rsidRPr="00A63E1E">
        <w:t>During the final day of the mesocosm experiment, s</w:t>
      </w:r>
      <w:r w:rsidR="00A215AD" w:rsidRPr="00A63E1E">
        <w:t>ignificant differences in viral abundance</w:t>
      </w:r>
      <w:r w:rsidR="00E74B2E" w:rsidRPr="00A63E1E">
        <w:t>,</w:t>
      </w:r>
      <w:r w:rsidR="00A63E1E">
        <w:t xml:space="preserve"> </w:t>
      </w:r>
      <w:proofErr w:type="spellStart"/>
      <w:r w:rsidR="0094136D" w:rsidRPr="00A63E1E">
        <w:t>CyanoChl</w:t>
      </w:r>
      <w:r w:rsidR="0094136D" w:rsidRPr="00A63E1E">
        <w:rPr>
          <w:i/>
          <w:iCs/>
        </w:rPr>
        <w:t>a</w:t>
      </w:r>
      <w:proofErr w:type="spellEnd"/>
      <w:r w:rsidR="00E74B2E" w:rsidRPr="00A63E1E">
        <w:t>, and the ratio of VLPs mL</w:t>
      </w:r>
      <w:r w:rsidR="00E74B2E" w:rsidRPr="00A63E1E">
        <w:rPr>
          <w:vertAlign w:val="superscript"/>
        </w:rPr>
        <w:t>−1</w:t>
      </w:r>
      <w:r w:rsidR="00E74B2E" w:rsidRPr="00A63E1E">
        <w:t>/</w:t>
      </w:r>
      <w:proofErr w:type="spellStart"/>
      <w:r w:rsidR="0094136D" w:rsidRPr="00A63E1E">
        <w:t>CyanoChl</w:t>
      </w:r>
      <w:r w:rsidR="0094136D" w:rsidRPr="00717CEB">
        <w:rPr>
          <w:i/>
          <w:iCs/>
        </w:rPr>
        <w:t>a</w:t>
      </w:r>
      <w:proofErr w:type="spellEnd"/>
      <w:r w:rsidR="00E74B2E" w:rsidRPr="00A63E1E">
        <w:t xml:space="preserve"> </w:t>
      </w:r>
      <w:proofErr w:type="spellStart"/>
      <w:r w:rsidR="00A63E1E" w:rsidRPr="00A63E1E">
        <w:t>μg</w:t>
      </w:r>
      <w:proofErr w:type="spellEnd"/>
      <w:r w:rsidR="00A63E1E" w:rsidRPr="00A63E1E">
        <w:t xml:space="preserve"> </w:t>
      </w:r>
      <w:r w:rsidR="00E74B2E" w:rsidRPr="00A63E1E">
        <w:t>L</w:t>
      </w:r>
      <w:r w:rsidR="00E74B2E" w:rsidRPr="00A63E1E">
        <w:rPr>
          <w:vertAlign w:val="superscript"/>
        </w:rPr>
        <w:t>−1</w:t>
      </w:r>
      <w:r w:rsidR="00E74B2E" w:rsidRPr="00A63E1E">
        <w:t xml:space="preserve"> as a proxy for burst size </w:t>
      </w:r>
      <w:r w:rsidR="00A215AD" w:rsidRPr="00A63E1E">
        <w:t xml:space="preserve">were </w:t>
      </w:r>
      <w:r w:rsidR="00387C02" w:rsidRPr="00A63E1E">
        <w:t>detected</w:t>
      </w:r>
      <w:r w:rsidR="00A215AD" w:rsidRPr="00A63E1E">
        <w:t xml:space="preserve"> in the different treatments</w:t>
      </w:r>
      <w:r w:rsidR="00E74B2E" w:rsidRPr="00A63E1E">
        <w:t xml:space="preserve">. </w:t>
      </w:r>
      <w:r w:rsidR="00387C02" w:rsidRPr="00A63E1E">
        <w:t>Further, s</w:t>
      </w:r>
      <w:r w:rsidR="00E74B2E" w:rsidRPr="00A63E1E">
        <w:t xml:space="preserve">ignificant correlations were found between </w:t>
      </w:r>
      <w:r w:rsidR="0094136D" w:rsidRPr="00A63E1E">
        <w:t xml:space="preserve">total </w:t>
      </w:r>
      <w:r w:rsidR="00E74B2E" w:rsidRPr="00A63E1E">
        <w:t>phosphorus</w:t>
      </w:r>
      <w:r w:rsidR="00387C02" w:rsidRPr="00A63E1E">
        <w:t xml:space="preserve"> &amp; VLPs</w:t>
      </w:r>
      <w:r w:rsidR="00E74B2E" w:rsidRPr="00A63E1E">
        <w:t xml:space="preserve">, </w:t>
      </w:r>
      <w:proofErr w:type="spellStart"/>
      <w:r w:rsidR="0094136D" w:rsidRPr="00A63E1E">
        <w:t>CyanoChl</w:t>
      </w:r>
      <w:r w:rsidR="0094136D" w:rsidRPr="00A63E1E">
        <w:rPr>
          <w:i/>
          <w:iCs/>
        </w:rPr>
        <w:t>a</w:t>
      </w:r>
      <w:proofErr w:type="spellEnd"/>
      <w:r w:rsidR="00387C02" w:rsidRPr="00A63E1E">
        <w:t xml:space="preserve"> &amp; 2-MIB, and 2-MIB &amp; VLPs.</w:t>
      </w:r>
      <w:r w:rsidR="00CB49E9" w:rsidRPr="00A63E1E">
        <w:t xml:space="preserve"> </w:t>
      </w:r>
      <w:r w:rsidR="00387C02" w:rsidRPr="00A63E1E">
        <w:t xml:space="preserve">Altogether, </w:t>
      </w:r>
      <w:r w:rsidR="00CB49E9" w:rsidRPr="00A63E1E">
        <w:t>these preliminary results</w:t>
      </w:r>
      <w:r w:rsidR="00387C02" w:rsidRPr="00A63E1E">
        <w:t xml:space="preserve"> </w:t>
      </w:r>
      <w:r w:rsidR="0094136D" w:rsidRPr="00A63E1E">
        <w:t>hint towards</w:t>
      </w:r>
      <w:r w:rsidR="00387C02" w:rsidRPr="00A63E1E">
        <w:t xml:space="preserve"> </w:t>
      </w:r>
      <w:r w:rsidR="00A706EC" w:rsidRPr="00A63E1E">
        <w:t>an interplay between phosphorus</w:t>
      </w:r>
      <w:r w:rsidR="00CB49E9" w:rsidRPr="00A63E1E">
        <w:t xml:space="preserve"> and </w:t>
      </w:r>
      <w:r w:rsidR="00A706EC" w:rsidRPr="00A63E1E">
        <w:t>cyanophage-host systems</w:t>
      </w:r>
      <w:r w:rsidR="00CB49E9" w:rsidRPr="00A63E1E">
        <w:t xml:space="preserve"> on </w:t>
      </w:r>
      <w:r w:rsidR="00A706EC" w:rsidRPr="00A63E1E">
        <w:t>the concentration of 2-MIB.</w:t>
      </w:r>
    </w:p>
    <w:sectPr w:rsidR="00A63E1E" w:rsidRPr="00A63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9"/>
    <w:rsid w:val="000664A8"/>
    <w:rsid w:val="00116984"/>
    <w:rsid w:val="00277496"/>
    <w:rsid w:val="002B5CFB"/>
    <w:rsid w:val="002E2F90"/>
    <w:rsid w:val="00306D07"/>
    <w:rsid w:val="00387C02"/>
    <w:rsid w:val="004C0399"/>
    <w:rsid w:val="004D22B7"/>
    <w:rsid w:val="004F7A96"/>
    <w:rsid w:val="00564931"/>
    <w:rsid w:val="00596DE2"/>
    <w:rsid w:val="0061158F"/>
    <w:rsid w:val="00611A8D"/>
    <w:rsid w:val="007155CA"/>
    <w:rsid w:val="00717CEB"/>
    <w:rsid w:val="007E4AA4"/>
    <w:rsid w:val="00854DC6"/>
    <w:rsid w:val="008D7663"/>
    <w:rsid w:val="0094136D"/>
    <w:rsid w:val="00A215AD"/>
    <w:rsid w:val="00A63E1E"/>
    <w:rsid w:val="00A706EC"/>
    <w:rsid w:val="00A8584F"/>
    <w:rsid w:val="00A86800"/>
    <w:rsid w:val="00B66549"/>
    <w:rsid w:val="00C5107E"/>
    <w:rsid w:val="00C92911"/>
    <w:rsid w:val="00CB49E9"/>
    <w:rsid w:val="00CF663A"/>
    <w:rsid w:val="00D26FC5"/>
    <w:rsid w:val="00D47422"/>
    <w:rsid w:val="00D763A3"/>
    <w:rsid w:val="00E20A1B"/>
    <w:rsid w:val="00E33E66"/>
    <w:rsid w:val="00E74B2E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F06F"/>
  <w15:chartTrackingRefBased/>
  <w15:docId w15:val="{7BE31F30-0CE1-914E-9DD7-702B6FD6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Isaac Meza Padilla</cp:lastModifiedBy>
  <cp:revision>16</cp:revision>
  <dcterms:created xsi:type="dcterms:W3CDTF">2024-04-07T23:11:00Z</dcterms:created>
  <dcterms:modified xsi:type="dcterms:W3CDTF">2024-04-08T15:48:00Z</dcterms:modified>
  <cp:category/>
</cp:coreProperties>
</file>