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8D5052" wp14:paraId="2C078E63" wp14:textId="3B35781E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F8D5052" w:rsidR="7D30C74D">
        <w:rPr>
          <w:rFonts w:ascii="Times New Roman" w:hAnsi="Times New Roman" w:eastAsia="Times New Roman" w:cs="Times New Roman"/>
          <w:b w:val="1"/>
          <w:bCs w:val="1"/>
          <w:u w:val="single"/>
        </w:rPr>
        <w:t>Actionable items</w:t>
      </w:r>
    </w:p>
    <w:p w:rsidR="7D30C74D" w:rsidP="2F8D5052" w:rsidRDefault="7D30C74D" w14:paraId="5398E826" w14:textId="7F2A17BC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F8D5052" w:rsidR="7D30C74D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8340"/>
      </w:tblGrid>
      <w:tr w:rsidR="2F8D5052" w:rsidTr="2F8D5052" w14:paraId="7ED2C5BD">
        <w:trPr>
          <w:trHeight w:val="300"/>
        </w:trPr>
        <w:tc>
          <w:tcPr>
            <w:tcW w:w="1020" w:type="dxa"/>
            <w:tcMar/>
          </w:tcPr>
          <w:p w:rsidR="7D30C74D" w:rsidP="2F8D5052" w:rsidRDefault="7D30C74D" w14:paraId="593DD9C7" w14:textId="794C12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D30C74D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Time</w:t>
            </w:r>
          </w:p>
        </w:tc>
        <w:tc>
          <w:tcPr>
            <w:tcW w:w="8340" w:type="dxa"/>
            <w:tcMar/>
          </w:tcPr>
          <w:p w:rsidR="7D30C74D" w:rsidP="2F8D5052" w:rsidRDefault="7D30C74D" w14:paraId="12C50996" w14:textId="545C9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D30C74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Note</w:t>
            </w:r>
          </w:p>
        </w:tc>
      </w:tr>
      <w:tr w:rsidR="2F8D5052" w:rsidTr="2F8D5052" w14:paraId="44765A0E">
        <w:trPr>
          <w:trHeight w:val="300"/>
        </w:trPr>
        <w:tc>
          <w:tcPr>
            <w:tcW w:w="1020" w:type="dxa"/>
            <w:tcMar/>
          </w:tcPr>
          <w:p w:rsidR="356D9D68" w:rsidP="2F8D5052" w:rsidRDefault="356D9D68" w14:paraId="6D23AE32" w14:textId="3FFC23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12:09</w:t>
            </w:r>
          </w:p>
        </w:tc>
        <w:tc>
          <w:tcPr>
            <w:tcW w:w="8340" w:type="dxa"/>
            <w:tcMar/>
          </w:tcPr>
          <w:p w:rsidR="356D9D68" w:rsidP="2F8D5052" w:rsidRDefault="356D9D68" w14:paraId="42281DAD" w14:textId="0D015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Last week’s recaps:</w:t>
            </w:r>
          </w:p>
          <w:p w:rsidR="356D9D68" w:rsidP="2F8D5052" w:rsidRDefault="356D9D68" w14:paraId="4452676B" w14:textId="19E286F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Food</w:t>
            </w:r>
          </w:p>
          <w:p w:rsidR="356D9D68" w:rsidP="2F8D5052" w:rsidRDefault="356D9D68" w14:paraId="2DC0F3FB" w14:textId="2580C4A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Vegan sandwiches from university for lunch</w:t>
            </w:r>
          </w:p>
          <w:p w:rsidR="356D9D68" w:rsidP="2F8D5052" w:rsidRDefault="356D9D68" w14:paraId="669F4A66" w14:textId="2137B571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Sandwich, salad, dessert for lunches</w:t>
            </w:r>
          </w:p>
          <w:p w:rsidR="356D9D68" w:rsidP="2F8D5052" w:rsidRDefault="356D9D68" w14:paraId="1142F3E9" w14:textId="6DBC6934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CE bakery</w:t>
            </w:r>
          </w:p>
          <w:p w:rsidR="356D9D68" w:rsidP="2F8D5052" w:rsidRDefault="356D9D68" w14:paraId="615020AA" w14:textId="06417E8F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356D9D6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Extra coffee hour Thursday</w:t>
            </w:r>
          </w:p>
          <w:p w:rsidR="7DF6A2A6" w:rsidP="2F8D5052" w:rsidRDefault="7DF6A2A6" w14:paraId="4274857A" w14:textId="238E31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DF6A2A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GRT</w:t>
            </w:r>
          </w:p>
          <w:p w:rsidR="7DF6A2A6" w:rsidP="2F8D5052" w:rsidRDefault="7DF6A2A6" w14:paraId="614BCB1C" w14:textId="495E1832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DF6A2A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They suggested that for $8.50, folks can have unlimited use of the GRT that day (</w:t>
            </w:r>
            <w:r w:rsidRPr="2F8D5052" w:rsidR="7DF6A2A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i.e.</w:t>
            </w:r>
            <w:r w:rsidRPr="2F8D5052" w:rsidR="7DF6A2A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conference pass that they can show GRT drivers, and conference attendees 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can 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ri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de for free if we 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purchase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this 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option</w:t>
            </w:r>
            <w:r w:rsidRPr="2F8D5052" w:rsidR="0BF49F0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)</w:t>
            </w:r>
          </w:p>
          <w:p w:rsidR="00ACD844" w:rsidP="2F8D5052" w:rsidRDefault="00ACD844" w14:paraId="64AED7A9" w14:textId="6B51B64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00ACD84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Uptown Waterloo Business District</w:t>
            </w:r>
          </w:p>
          <w:p w:rsidR="00ACD844" w:rsidP="2F8D5052" w:rsidRDefault="00ACD844" w14:paraId="58979827" w14:textId="17B149EB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00ACD84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Can provide $30 gift cards for conference attendees (and we would pay $25 for those $30 of gift cards)</w:t>
            </w:r>
          </w:p>
        </w:tc>
      </w:tr>
      <w:tr w:rsidR="2F8D5052" w:rsidTr="2F8D5052" w14:paraId="2942C108">
        <w:trPr>
          <w:trHeight w:val="300"/>
        </w:trPr>
        <w:tc>
          <w:tcPr>
            <w:tcW w:w="1020" w:type="dxa"/>
            <w:tcMar/>
          </w:tcPr>
          <w:p w:rsidR="72C16D2E" w:rsidP="2F8D5052" w:rsidRDefault="72C16D2E" w14:paraId="31A50A83" w14:textId="374D15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2C16D2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12:18</w:t>
            </w:r>
          </w:p>
        </w:tc>
        <w:tc>
          <w:tcPr>
            <w:tcW w:w="8340" w:type="dxa"/>
            <w:tcMar/>
          </w:tcPr>
          <w:p w:rsidR="72C16D2E" w:rsidP="2F8D5052" w:rsidRDefault="72C16D2E" w14:paraId="32E3558B" w14:textId="729E7D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2C16D2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Registration</w:t>
            </w:r>
          </w:p>
          <w:p w:rsidR="6F5053DC" w:rsidP="2F8D5052" w:rsidRDefault="6F5053DC" w14:paraId="224075E3" w14:textId="1F96934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Jen is speaking w Finance today to sort things out</w:t>
            </w:r>
          </w:p>
          <w:p w:rsidR="6F5053DC" w:rsidP="2F8D5052" w:rsidRDefault="6F5053DC" w14:paraId="20710E71" w14:textId="6F5AF88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Registration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to stay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open until April 1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  <w:vertAlign w:val="superscript"/>
              </w:rPr>
              <w:t>st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, but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harder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deadline April 14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  <w:vertAlign w:val="superscript"/>
              </w:rPr>
              <w:t>th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(“hard deadline” being when we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actually close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registration. Makes it easier to make exceptions for folks, because as soon as we close the account, we cannot reopen it) --&gt; will deactivate button for registration though on OE3C site after April 1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  <w:vertAlign w:val="superscript"/>
              </w:rPr>
              <w:t>st</w:t>
            </w:r>
          </w:p>
          <w:p w:rsidR="6F5053DC" w:rsidP="2F8D5052" w:rsidRDefault="6F5053DC" w14:paraId="34F05A26" w14:textId="0B17F6E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Still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awaiting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for registration open next week (hopefully next week)</w:t>
            </w:r>
          </w:p>
          <w:p w:rsidR="6F5053DC" w:rsidP="2F8D5052" w:rsidRDefault="6F5053DC" w14:paraId="4256DE48" w14:textId="4A7187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Merchandise</w:t>
            </w:r>
          </w:p>
          <w:p w:rsidR="6F5053DC" w:rsidP="2F8D5052" w:rsidRDefault="6F5053DC" w14:paraId="66C21C32" w14:textId="37397EE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UW store had catalogue for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customisable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items but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it’s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not ideal </w:t>
            </w:r>
          </w:p>
          <w:p w:rsidR="6F5053DC" w:rsidP="2F8D5052" w:rsidRDefault="6F5053DC" w14:paraId="153A3D9A" w14:textId="472AA11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We’d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be looking more into a “gift”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option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like a tote bag with goodies</w:t>
            </w:r>
          </w:p>
          <w:p w:rsidR="6F5053DC" w:rsidP="2F8D5052" w:rsidRDefault="6F5053DC" w14:paraId="30D42053" w14:textId="4CFF70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Bar space</w:t>
            </w:r>
          </w:p>
          <w:p w:rsidR="6F5053DC" w:rsidP="2F8D5052" w:rsidRDefault="6F5053DC" w14:paraId="5A03C70B" w14:textId="6CCC7E9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Cannot use bar space in student 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centre</w:t>
            </w:r>
            <w:r w:rsidRPr="2F8D5052" w:rsidR="6F5053D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since we are not an undergraduate club</w:t>
            </w:r>
          </w:p>
          <w:p w:rsidR="65B87D4F" w:rsidP="2F8D5052" w:rsidRDefault="65B87D4F" w14:paraId="5E8E8E78" w14:textId="49AE243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5B87D4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E7 --&gt; conference </w:t>
            </w:r>
            <w:r w:rsidRPr="2F8D5052" w:rsidR="65B87D4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room, but</w:t>
            </w:r>
            <w:r w:rsidRPr="2F8D5052" w:rsidR="65B87D4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would be a bit more formal. Requires us setting up tables and chairs ourselves, </w:t>
            </w:r>
            <w:r w:rsidRPr="2F8D5052" w:rsidR="65B87D4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table cloths</w:t>
            </w:r>
            <w:r w:rsidRPr="2F8D5052" w:rsidR="65B87D4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on all tables, but can hold ~300 people</w:t>
            </w:r>
          </w:p>
          <w:p w:rsidR="793D5FE2" w:rsidP="2F8D5052" w:rsidRDefault="793D5FE2" w14:paraId="67387D77" w14:textId="1E1B8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93D5FE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Other conference</w:t>
            </w:r>
          </w:p>
          <w:p w:rsidR="793D5FE2" w:rsidP="2F8D5052" w:rsidRDefault="793D5FE2" w14:paraId="04519658" w14:textId="6764B14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793D5FE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Keeping dates, and staying in </w:t>
            </w:r>
            <w:r w:rsidRPr="2F8D5052" w:rsidR="793D5FE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common area</w:t>
            </w:r>
            <w:r w:rsidRPr="2F8D5052" w:rsidR="793D5FE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</w:p>
          <w:p w:rsidR="5B1284CC" w:rsidP="2F8D5052" w:rsidRDefault="5B1284CC" w14:paraId="2832BCDE" w14:textId="105CB9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5B1284C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Prizes</w:t>
            </w:r>
          </w:p>
          <w:p w:rsidR="5B1284CC" w:rsidP="2F8D5052" w:rsidRDefault="5B1284CC" w14:paraId="159120E6" w14:textId="672A123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5B1284C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We cannot provide monetary prizes (cash or cheque; workaround: prepaid </w:t>
            </w:r>
            <w:r w:rsidRPr="2F8D5052" w:rsidR="5B1284C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mastercard</w:t>
            </w:r>
            <w:r w:rsidRPr="2F8D5052" w:rsidR="5B1284C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!)</w:t>
            </w:r>
            <w:r w:rsidRPr="2F8D5052" w:rsidR="67FB2ED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at least from </w:t>
            </w:r>
            <w:r w:rsidRPr="2F8D5052" w:rsidR="67FB2ED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our</w:t>
            </w:r>
            <w:r w:rsidRPr="2F8D5052" w:rsidR="67FB2ED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financial account</w:t>
            </w:r>
          </w:p>
          <w:p w:rsidR="67FB2ED5" w:rsidP="2F8D5052" w:rsidRDefault="67FB2ED5" w14:paraId="678B2B35" w14:textId="6F66EB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7FB2ED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Probably around</w:t>
            </w:r>
            <w:r w:rsidRPr="2F8D5052" w:rsidR="67FB2ED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~$250 in value per prize</w:t>
            </w:r>
          </w:p>
        </w:tc>
      </w:tr>
      <w:tr w:rsidR="2F8D5052" w:rsidTr="2F8D5052" w14:paraId="161CBAC9">
        <w:trPr>
          <w:trHeight w:val="300"/>
        </w:trPr>
        <w:tc>
          <w:tcPr>
            <w:tcW w:w="1020" w:type="dxa"/>
            <w:tcMar/>
          </w:tcPr>
          <w:p w:rsidR="69032FDA" w:rsidP="2F8D5052" w:rsidRDefault="69032FDA" w14:paraId="49031587" w14:textId="5FE46F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9032FD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12:41</w:t>
            </w:r>
          </w:p>
        </w:tc>
        <w:tc>
          <w:tcPr>
            <w:tcW w:w="8340" w:type="dxa"/>
            <w:tcMar/>
          </w:tcPr>
          <w:p w:rsidR="69032FDA" w:rsidP="2F8D5052" w:rsidRDefault="69032FDA" w14:paraId="5A3F38F6" w14:textId="61BFE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69032FD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Future things</w:t>
            </w:r>
          </w:p>
          <w:p w:rsidR="22FCDCED" w:rsidP="2F8D5052" w:rsidRDefault="22FCDCED" w14:paraId="737A7908" w14:textId="04F6C5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22FCDC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Start thinking about abstract forms </w:t>
            </w:r>
          </w:p>
          <w:p w:rsidR="22FCDCED" w:rsidP="2F8D5052" w:rsidRDefault="22FCDCED" w14:paraId="383AB656" w14:textId="4BDF00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22FCDC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Panel</w:t>
            </w:r>
          </w:p>
          <w:p w:rsidR="22FCDCED" w:rsidP="2F8D5052" w:rsidRDefault="22FCDCED" w14:paraId="683F806E" w14:textId="18F422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22FCDC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Kelsey Leonard --&gt; no for panel; </w:t>
            </w:r>
            <w:r w:rsidRPr="2F8D5052" w:rsidR="22FCDC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she’s</w:t>
            </w:r>
            <w:r w:rsidRPr="2F8D5052" w:rsidR="22FCDC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too busy</w:t>
            </w:r>
          </w:p>
          <w:p w:rsidR="498CCE96" w:rsidP="2F8D5052" w:rsidRDefault="498CCE96" w14:paraId="5060982C" w14:textId="234548D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498CCE9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Can reach out to Jean-Marques</w:t>
            </w:r>
          </w:p>
          <w:p w:rsidR="498CCE96" w:rsidP="2F8D5052" w:rsidRDefault="498CCE96" w14:paraId="70616E96" w14:textId="263962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498CCE9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Karen’s made us lots of $$$$</w:t>
            </w:r>
          </w:p>
          <w:p w:rsidR="498CCE96" w:rsidP="2F8D5052" w:rsidRDefault="498CCE96" w14:paraId="317F070C" w14:textId="628C264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498CCE9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We’ve</w:t>
            </w:r>
            <w:r w:rsidRPr="2F8D5052" w:rsidR="498CCE9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received seed fund from Western, and lots from other societies and places</w:t>
            </w:r>
          </w:p>
          <w:p w:rsidR="20A70F3E" w:rsidP="2F8D5052" w:rsidRDefault="20A70F3E" w14:paraId="452CDC7A" w14:textId="315E11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FSF tonight – Mathumy presenting</w:t>
            </w:r>
          </w:p>
          <w:p w:rsidR="20A70F3E" w:rsidP="2F8D5052" w:rsidRDefault="20A70F3E" w14:paraId="09160152" w14:textId="3F6565D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We are pitching this money not for conference-explicit things, but that </w:t>
            </w: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undergrads</w:t>
            </w: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from Waterloo in the Faculty of Science, </w:t>
            </w: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it’ll</w:t>
            </w:r>
            <w:r w:rsidRPr="2F8D5052" w:rsidR="20A70F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hopefully be free (or at least reduced)</w:t>
            </w:r>
          </w:p>
          <w:p w:rsidR="2F8D5052" w:rsidP="2F8D5052" w:rsidRDefault="2F8D5052" w14:paraId="49E81538" w14:textId="51848D6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</w:tbl>
    <w:p w:rsidR="2F8D5052" w:rsidP="2F8D5052" w:rsidRDefault="2F8D5052" w14:paraId="1DB767EE" w14:textId="3D831420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599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7DF32"/>
    <w:rsid w:val="00ACD844"/>
    <w:rsid w:val="00CD508A"/>
    <w:rsid w:val="09C0D345"/>
    <w:rsid w:val="0BF49F04"/>
    <w:rsid w:val="0E0B857A"/>
    <w:rsid w:val="1490C732"/>
    <w:rsid w:val="16A44E7B"/>
    <w:rsid w:val="17993F63"/>
    <w:rsid w:val="181A4497"/>
    <w:rsid w:val="182D506E"/>
    <w:rsid w:val="1FB92387"/>
    <w:rsid w:val="20A70F3E"/>
    <w:rsid w:val="2120D329"/>
    <w:rsid w:val="22FCDCED"/>
    <w:rsid w:val="279014AD"/>
    <w:rsid w:val="2852B6D1"/>
    <w:rsid w:val="2F8D5052"/>
    <w:rsid w:val="3476853B"/>
    <w:rsid w:val="356D9D68"/>
    <w:rsid w:val="3646765B"/>
    <w:rsid w:val="3949F65E"/>
    <w:rsid w:val="3987DF32"/>
    <w:rsid w:val="3CB5B7DF"/>
    <w:rsid w:val="3D8864EF"/>
    <w:rsid w:val="3E16E654"/>
    <w:rsid w:val="3F243550"/>
    <w:rsid w:val="3FB2B6B5"/>
    <w:rsid w:val="498CCE96"/>
    <w:rsid w:val="51409608"/>
    <w:rsid w:val="526F057F"/>
    <w:rsid w:val="53E19704"/>
    <w:rsid w:val="574D5885"/>
    <w:rsid w:val="57B43842"/>
    <w:rsid w:val="58E928E6"/>
    <w:rsid w:val="5A84F947"/>
    <w:rsid w:val="5B1284CC"/>
    <w:rsid w:val="5D0B04D9"/>
    <w:rsid w:val="65B87D4F"/>
    <w:rsid w:val="67FB2ED5"/>
    <w:rsid w:val="69032FDA"/>
    <w:rsid w:val="6D4BCFE5"/>
    <w:rsid w:val="6F5053DC"/>
    <w:rsid w:val="70F923BE"/>
    <w:rsid w:val="72C16D2E"/>
    <w:rsid w:val="76AB8595"/>
    <w:rsid w:val="784755F6"/>
    <w:rsid w:val="793D5FE2"/>
    <w:rsid w:val="7C013479"/>
    <w:rsid w:val="7D30C74D"/>
    <w:rsid w:val="7DF6A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DF32"/>
  <w15:chartTrackingRefBased/>
  <w15:docId w15:val="{EDF6EAA8-4051-41FF-9CD3-F36F399DE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774ea848334f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2024-02-12T17:04:05.3235207Z</dcterms:created>
  <dcterms:modified xsi:type="dcterms:W3CDTF">2024-02-12T17:48:17.1118341Z</dcterms:modified>
  <dc:creator>Sepidar Golestaneh</dc:creator>
  <lastModifiedBy>Sepidar Golestaneh</lastModifiedBy>
</coreProperties>
</file>