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5072" w:rsidRPr="009B5072" w:rsidRDefault="009B5072" w:rsidP="009B5072">
      <w:pPr>
        <w:rPr>
          <w:rFonts w:ascii="Times New Roman" w:eastAsia="Times New Roman" w:hAnsi="Times New Roman" w:cs="Times New Roman"/>
          <w:b/>
          <w:color w:val="000000"/>
        </w:rPr>
      </w:pPr>
      <w:bookmarkStart w:id="0" w:name="_GoBack"/>
      <w:r w:rsidRPr="009B5072">
        <w:rPr>
          <w:rFonts w:ascii="Times New Roman" w:eastAsia="Times New Roman" w:hAnsi="Times New Roman" w:cs="Times New Roman"/>
          <w:b/>
          <w:color w:val="000000"/>
        </w:rPr>
        <w:t xml:space="preserve">Predator decision-making and the evolution of imperfect </w:t>
      </w:r>
      <w:proofErr w:type="spellStart"/>
      <w:r w:rsidRPr="009B5072">
        <w:rPr>
          <w:rFonts w:ascii="Times New Roman" w:eastAsia="Times New Roman" w:hAnsi="Times New Roman" w:cs="Times New Roman"/>
          <w:b/>
          <w:color w:val="000000"/>
        </w:rPr>
        <w:t>Batesian</w:t>
      </w:r>
      <w:proofErr w:type="spellEnd"/>
      <w:r w:rsidRPr="009B5072">
        <w:rPr>
          <w:rFonts w:ascii="Times New Roman" w:eastAsia="Times New Roman" w:hAnsi="Times New Roman" w:cs="Times New Roman"/>
          <w:b/>
          <w:color w:val="000000"/>
        </w:rPr>
        <w:t xml:space="preserve"> mimicry</w:t>
      </w:r>
    </w:p>
    <w:p w:rsidR="00D87C47" w:rsidRPr="009B5072" w:rsidRDefault="00D87C47">
      <w:pPr>
        <w:rPr>
          <w:rFonts w:ascii="Times New Roman" w:hAnsi="Times New Roman" w:cs="Times New Roman"/>
        </w:rPr>
      </w:pPr>
    </w:p>
    <w:p w:rsidR="009B5072" w:rsidRPr="009B5072" w:rsidRDefault="009B5072" w:rsidP="009B5072">
      <w:pPr>
        <w:rPr>
          <w:rFonts w:ascii="Times New Roman" w:eastAsia="Times New Roman" w:hAnsi="Times New Roman" w:cs="Times New Roman"/>
          <w:color w:val="000000"/>
        </w:rPr>
      </w:pPr>
      <w:r w:rsidRPr="009B5072">
        <w:rPr>
          <w:rFonts w:ascii="Times New Roman" w:eastAsia="Times New Roman" w:hAnsi="Times New Roman" w:cs="Times New Roman"/>
          <w:b/>
          <w:color w:val="000000"/>
        </w:rPr>
        <w:t>Kevin R. Abbott</w:t>
      </w:r>
      <w:r w:rsidRPr="009B5072">
        <w:rPr>
          <w:rFonts w:ascii="Times New Roman" w:eastAsia="Times New Roman" w:hAnsi="Times New Roman" w:cs="Times New Roman"/>
          <w:color w:val="000000"/>
        </w:rPr>
        <w:t xml:space="preserve">* and </w:t>
      </w:r>
      <w:r w:rsidRPr="009B5072">
        <w:rPr>
          <w:rFonts w:ascii="Times New Roman" w:eastAsia="Times New Roman" w:hAnsi="Times New Roman" w:cs="Times New Roman"/>
          <w:b/>
          <w:color w:val="000000"/>
        </w:rPr>
        <w:t xml:space="preserve">Thomas N. </w:t>
      </w:r>
      <w:proofErr w:type="spellStart"/>
      <w:r w:rsidRPr="009B5072">
        <w:rPr>
          <w:rFonts w:ascii="Times New Roman" w:eastAsia="Times New Roman" w:hAnsi="Times New Roman" w:cs="Times New Roman"/>
          <w:b/>
          <w:color w:val="000000"/>
        </w:rPr>
        <w:t>Sherratt</w:t>
      </w:r>
      <w:proofErr w:type="spellEnd"/>
      <w:r w:rsidRPr="009B5072">
        <w:rPr>
          <w:rFonts w:ascii="Times New Roman" w:eastAsia="Times New Roman" w:hAnsi="Times New Roman" w:cs="Times New Roman"/>
          <w:b/>
          <w:color w:val="000000"/>
        </w:rPr>
        <w:t xml:space="preserve"> </w:t>
      </w:r>
    </w:p>
    <w:p w:rsidR="009B5072" w:rsidRPr="009B5072" w:rsidRDefault="009B5072">
      <w:pPr>
        <w:rPr>
          <w:rFonts w:ascii="Times New Roman" w:hAnsi="Times New Roman" w:cs="Times New Roman"/>
        </w:rPr>
      </w:pPr>
    </w:p>
    <w:p w:rsidR="009B5072" w:rsidRPr="009B5072" w:rsidRDefault="009B5072" w:rsidP="009B5072">
      <w:pPr>
        <w:rPr>
          <w:rFonts w:ascii="Times New Roman" w:eastAsia="Times New Roman" w:hAnsi="Times New Roman" w:cs="Times New Roman"/>
          <w:color w:val="000000"/>
        </w:rPr>
      </w:pPr>
      <w:proofErr w:type="spellStart"/>
      <w:r w:rsidRPr="009B5072">
        <w:rPr>
          <w:rFonts w:ascii="Times New Roman" w:eastAsia="Times New Roman" w:hAnsi="Times New Roman" w:cs="Times New Roman"/>
          <w:color w:val="000000"/>
        </w:rPr>
        <w:t>Batesian</w:t>
      </w:r>
      <w:proofErr w:type="spellEnd"/>
      <w:r w:rsidRPr="009B5072">
        <w:rPr>
          <w:rFonts w:ascii="Times New Roman" w:eastAsia="Times New Roman" w:hAnsi="Times New Roman" w:cs="Times New Roman"/>
          <w:color w:val="000000"/>
        </w:rPr>
        <w:t xml:space="preserve"> mimicry is a fascinating anti-predator adaptation whereby palatable prey species (mimics) have a phenotype that resembles the phenotype of a defended species (models). Some examples of </w:t>
      </w:r>
      <w:proofErr w:type="spellStart"/>
      <w:r w:rsidRPr="009B5072">
        <w:rPr>
          <w:rFonts w:ascii="Times New Roman" w:eastAsia="Times New Roman" w:hAnsi="Times New Roman" w:cs="Times New Roman"/>
          <w:color w:val="000000"/>
        </w:rPr>
        <w:t>Batesian</w:t>
      </w:r>
      <w:proofErr w:type="spellEnd"/>
      <w:r w:rsidRPr="009B5072">
        <w:rPr>
          <w:rFonts w:ascii="Times New Roman" w:eastAsia="Times New Roman" w:hAnsi="Times New Roman" w:cs="Times New Roman"/>
          <w:color w:val="000000"/>
        </w:rPr>
        <w:t xml:space="preserve"> mimicry are notable because of how well the mimic’s phenotype matches the model. Other examples are notable because the match is so poor that it is unclear why any predator would be fooled. This gullibility on the part of the predator is, however, critical to the initial evolution of mimicry and to the evolutionary persistence of imperfect mimicry. Understanding the evolution of mimicry requires an understanding of predator cognition and </w:t>
      </w:r>
      <w:proofErr w:type="gramStart"/>
      <w:r w:rsidRPr="009B5072">
        <w:rPr>
          <w:rFonts w:ascii="Times New Roman" w:eastAsia="Times New Roman" w:hAnsi="Times New Roman" w:cs="Times New Roman"/>
          <w:color w:val="000000"/>
        </w:rPr>
        <w:t>decision making</w:t>
      </w:r>
      <w:proofErr w:type="gramEnd"/>
      <w:r w:rsidRPr="009B5072">
        <w:rPr>
          <w:rFonts w:ascii="Times New Roman" w:eastAsia="Times New Roman" w:hAnsi="Times New Roman" w:cs="Times New Roman"/>
          <w:color w:val="000000"/>
        </w:rPr>
        <w:t xml:space="preserve">. I will discuss recent theoretical and empirical work that explores the conditions that </w:t>
      </w:r>
      <w:proofErr w:type="spellStart"/>
      <w:r w:rsidRPr="009B5072">
        <w:rPr>
          <w:rFonts w:ascii="Times New Roman" w:eastAsia="Times New Roman" w:hAnsi="Times New Roman" w:cs="Times New Roman"/>
          <w:color w:val="000000"/>
        </w:rPr>
        <w:t>favours</w:t>
      </w:r>
      <w:proofErr w:type="spellEnd"/>
      <w:r w:rsidRPr="009B5072">
        <w:rPr>
          <w:rFonts w:ascii="Times New Roman" w:eastAsia="Times New Roman" w:hAnsi="Times New Roman" w:cs="Times New Roman"/>
          <w:color w:val="000000"/>
        </w:rPr>
        <w:t xml:space="preserve"> the evolution of gullible predators. Signal detection theory (SDT) has been the standard model of predator </w:t>
      </w:r>
      <w:proofErr w:type="gramStart"/>
      <w:r w:rsidRPr="009B5072">
        <w:rPr>
          <w:rFonts w:ascii="Times New Roman" w:eastAsia="Times New Roman" w:hAnsi="Times New Roman" w:cs="Times New Roman"/>
          <w:color w:val="000000"/>
        </w:rPr>
        <w:t>decision making</w:t>
      </w:r>
      <w:proofErr w:type="gramEnd"/>
      <w:r w:rsidRPr="009B5072">
        <w:rPr>
          <w:rFonts w:ascii="Times New Roman" w:eastAsia="Times New Roman" w:hAnsi="Times New Roman" w:cs="Times New Roman"/>
          <w:color w:val="000000"/>
        </w:rPr>
        <w:t xml:space="preserve"> in mimicry systems. SDT predicts that predators will avoid even poor mimics when the mimics are relatively rare or otherwise unprofitable and when the model is particularly </w:t>
      </w:r>
      <w:proofErr w:type="gramStart"/>
      <w:r w:rsidRPr="009B5072">
        <w:rPr>
          <w:rFonts w:ascii="Times New Roman" w:eastAsia="Times New Roman" w:hAnsi="Times New Roman" w:cs="Times New Roman"/>
          <w:color w:val="000000"/>
        </w:rPr>
        <w:t>aversive</w:t>
      </w:r>
      <w:proofErr w:type="gramEnd"/>
      <w:r w:rsidRPr="009B5072">
        <w:rPr>
          <w:rFonts w:ascii="Times New Roman" w:eastAsia="Times New Roman" w:hAnsi="Times New Roman" w:cs="Times New Roman"/>
          <w:color w:val="000000"/>
        </w:rPr>
        <w:t>. Comparative data from hoverflies shows that mimetic fidelity is negatively related to mimic body size (i.e., profitability), which supports the SDT model. We have expanded the basic signal detection model to incorporate various ways that predators can increase their ability to discriminate between models and mimics. For example, predators can use multiple cues, spend more time inspecting potential prey, or allocate more attention to the task. These expanded models suggest various additional cognitive and ecological factors that would lead to the evolution of gullible predators.</w:t>
      </w:r>
    </w:p>
    <w:bookmarkEnd w:id="0"/>
    <w:p w:rsidR="009B5072" w:rsidRDefault="009B5072"/>
    <w:sectPr w:rsidR="009B5072" w:rsidSect="00532F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072"/>
    <w:rsid w:val="001630A1"/>
    <w:rsid w:val="00532F58"/>
    <w:rsid w:val="009B5072"/>
    <w:rsid w:val="00D87C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926A0E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0379081">
      <w:bodyDiv w:val="1"/>
      <w:marLeft w:val="0"/>
      <w:marRight w:val="0"/>
      <w:marTop w:val="0"/>
      <w:marBottom w:val="0"/>
      <w:divBdr>
        <w:top w:val="none" w:sz="0" w:space="0" w:color="auto"/>
        <w:left w:val="none" w:sz="0" w:space="0" w:color="auto"/>
        <w:bottom w:val="none" w:sz="0" w:space="0" w:color="auto"/>
        <w:right w:val="none" w:sz="0" w:space="0" w:color="auto"/>
      </w:divBdr>
    </w:div>
    <w:div w:id="919758156">
      <w:bodyDiv w:val="1"/>
      <w:marLeft w:val="0"/>
      <w:marRight w:val="0"/>
      <w:marTop w:val="0"/>
      <w:marBottom w:val="0"/>
      <w:divBdr>
        <w:top w:val="none" w:sz="0" w:space="0" w:color="auto"/>
        <w:left w:val="none" w:sz="0" w:space="0" w:color="auto"/>
        <w:bottom w:val="none" w:sz="0" w:space="0" w:color="auto"/>
        <w:right w:val="none" w:sz="0" w:space="0" w:color="auto"/>
      </w:divBdr>
    </w:div>
    <w:div w:id="177971213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263</Words>
  <Characters>1502</Characters>
  <Application>Microsoft Macintosh Word</Application>
  <DocSecurity>0</DocSecurity>
  <Lines>12</Lines>
  <Paragraphs>3</Paragraphs>
  <ScaleCrop>false</ScaleCrop>
  <Company/>
  <LinksUpToDate>false</LinksUpToDate>
  <CharactersWithSpaces>1762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Eisen</dc:creator>
  <cp:keywords/>
  <dc:description/>
  <cp:lastModifiedBy>Katherine Eisen</cp:lastModifiedBy>
  <cp:revision>1</cp:revision>
  <dcterms:created xsi:type="dcterms:W3CDTF">2014-04-09T11:29:00Z</dcterms:created>
  <dcterms:modified xsi:type="dcterms:W3CDTF">2014-04-09T11:30:00Z</dcterms:modified>
</cp:coreProperties>
</file>