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FBB27" w14:textId="77777777" w:rsidR="0034169D" w:rsidRPr="00D822F9" w:rsidRDefault="0034169D" w:rsidP="0034169D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34169D">
        <w:rPr>
          <w:rFonts w:ascii="Times New Roman" w:eastAsia="Times New Roman" w:hAnsi="Times New Roman" w:cs="Times New Roman"/>
          <w:b/>
          <w:color w:val="000000"/>
        </w:rPr>
        <w:t xml:space="preserve">Small </w:t>
      </w:r>
      <w:proofErr w:type="spellStart"/>
      <w:r w:rsidRPr="0034169D">
        <w:rPr>
          <w:rFonts w:ascii="Times New Roman" w:eastAsia="Times New Roman" w:hAnsi="Times New Roman" w:cs="Times New Roman"/>
          <w:b/>
          <w:color w:val="000000"/>
        </w:rPr>
        <w:t>Ediacaran</w:t>
      </w:r>
      <w:proofErr w:type="spellEnd"/>
      <w:r w:rsidRPr="0034169D">
        <w:rPr>
          <w:rFonts w:ascii="Times New Roman" w:eastAsia="Times New Roman" w:hAnsi="Times New Roman" w:cs="Times New Roman"/>
          <w:b/>
          <w:color w:val="000000"/>
        </w:rPr>
        <w:t xml:space="preserve"> fronds of Mistaken Point</w:t>
      </w:r>
    </w:p>
    <w:bookmarkEnd w:id="0"/>
    <w:p w14:paraId="393B9851" w14:textId="77777777" w:rsidR="00D87C47" w:rsidRPr="00D822F9" w:rsidRDefault="00D87C47">
      <w:pPr>
        <w:rPr>
          <w:rFonts w:ascii="Times New Roman" w:hAnsi="Times New Roman" w:cs="Times New Roman"/>
        </w:rPr>
      </w:pPr>
    </w:p>
    <w:p w14:paraId="3E4F2A67" w14:textId="77777777" w:rsidR="0034169D" w:rsidRPr="00D822F9" w:rsidRDefault="0034169D" w:rsidP="0034169D">
      <w:pPr>
        <w:rPr>
          <w:rFonts w:ascii="Times New Roman" w:eastAsia="Times New Roman" w:hAnsi="Times New Roman" w:cs="Times New Roman"/>
          <w:color w:val="000000"/>
        </w:rPr>
      </w:pPr>
      <w:r w:rsidRPr="0034169D">
        <w:rPr>
          <w:rFonts w:ascii="Times New Roman" w:eastAsia="Times New Roman" w:hAnsi="Times New Roman" w:cs="Times New Roman"/>
          <w:b/>
          <w:color w:val="000000"/>
        </w:rPr>
        <w:t>Sara J. Mason</w:t>
      </w:r>
      <w:r w:rsidRPr="0034169D">
        <w:rPr>
          <w:rFonts w:ascii="Times New Roman" w:eastAsia="Times New Roman" w:hAnsi="Times New Roman" w:cs="Times New Roman"/>
          <w:color w:val="000000"/>
        </w:rPr>
        <w:t xml:space="preserve">, University of Toronto; </w:t>
      </w:r>
      <w:r w:rsidRPr="0034169D">
        <w:rPr>
          <w:rFonts w:ascii="Times New Roman" w:eastAsia="Times New Roman" w:hAnsi="Times New Roman" w:cs="Times New Roman"/>
          <w:b/>
          <w:color w:val="000000"/>
        </w:rPr>
        <w:t>Guy M. Narbonne</w:t>
      </w:r>
      <w:r w:rsidRPr="0034169D">
        <w:rPr>
          <w:rFonts w:ascii="Times New Roman" w:eastAsia="Times New Roman" w:hAnsi="Times New Roman" w:cs="Times New Roman"/>
          <w:color w:val="000000"/>
        </w:rPr>
        <w:t>, Queen's University</w:t>
      </w:r>
    </w:p>
    <w:p w14:paraId="7E1A7620" w14:textId="77777777" w:rsidR="0034169D" w:rsidRPr="00D822F9" w:rsidRDefault="0034169D" w:rsidP="0034169D">
      <w:pPr>
        <w:rPr>
          <w:rFonts w:ascii="Times New Roman" w:eastAsia="Times New Roman" w:hAnsi="Times New Roman" w:cs="Times New Roman"/>
          <w:color w:val="000000"/>
        </w:rPr>
      </w:pPr>
    </w:p>
    <w:p w14:paraId="5832991E" w14:textId="77777777" w:rsidR="0034169D" w:rsidRPr="00D822F9" w:rsidRDefault="0034169D" w:rsidP="0034169D">
      <w:pPr>
        <w:rPr>
          <w:rFonts w:ascii="Times New Roman" w:eastAsia="Times New Roman" w:hAnsi="Times New Roman" w:cs="Times New Roman"/>
          <w:color w:val="000000"/>
        </w:rPr>
      </w:pPr>
      <w:r w:rsidRPr="0034169D">
        <w:rPr>
          <w:rFonts w:ascii="Times New Roman" w:eastAsia="Times New Roman" w:hAnsi="Times New Roman" w:cs="Times New Roman"/>
          <w:color w:val="000000"/>
        </w:rPr>
        <w:t xml:space="preserve">The Mistaken Point fossil assemblage of Newfoundland is preserved in situ beneath layers of volcanic ash that smothered the deep marine biota. Dated at ~565 Ma, it is among the oldest known communities of macroscopic complex life. The </w:t>
      </w:r>
      <w:proofErr w:type="gramStart"/>
      <w:r w:rsidRPr="0034169D">
        <w:rPr>
          <w:rFonts w:ascii="Times New Roman" w:eastAsia="Times New Roman" w:hAnsi="Times New Roman" w:cs="Times New Roman"/>
          <w:color w:val="000000"/>
        </w:rPr>
        <w:t xml:space="preserve">biota, all soft-bodied, sessile, and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epibenthic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>, are</w:t>
      </w:r>
      <w:proofErr w:type="gramEnd"/>
      <w:r w:rsidRPr="0034169D">
        <w:rPr>
          <w:rFonts w:ascii="Times New Roman" w:eastAsia="Times New Roman" w:hAnsi="Times New Roman" w:cs="Times New Roman"/>
          <w:color w:val="000000"/>
        </w:rPr>
        <w:t xml:space="preserve"> probable stem-group animals that fed by osmosis on dissolved nutrients supplied by bottom currents. Ecological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tiering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patterns of these fossil communities have previously been described, and are similar to those of recent filter feeding communities. The frond body plan, which generally consists of a bulbous holdfast, a stem and/or axial stalk, and a morphologically complex, foliate section called the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petalodium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, is common in this assemblage. Because the style of preservation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favours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larger organisms, the lowermost elevated tier of this ecosystem has previously received relatively little attention. These small fronds have been found to include juveniles of the larger fronds </w:t>
      </w:r>
      <w:proofErr w:type="spellStart"/>
      <w:r w:rsidRPr="0034169D">
        <w:rPr>
          <w:rFonts w:ascii="Times New Roman" w:eastAsia="Times New Roman" w:hAnsi="Times New Roman" w:cs="Times New Roman"/>
          <w:i/>
          <w:color w:val="000000"/>
        </w:rPr>
        <w:t>Charnia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4169D">
        <w:rPr>
          <w:rFonts w:ascii="Times New Roman" w:eastAsia="Times New Roman" w:hAnsi="Times New Roman" w:cs="Times New Roman"/>
          <w:i/>
          <w:color w:val="000000"/>
        </w:rPr>
        <w:t>Charniodiscus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34169D">
        <w:rPr>
          <w:rFonts w:ascii="Times New Roman" w:eastAsia="Times New Roman" w:hAnsi="Times New Roman" w:cs="Times New Roman"/>
          <w:i/>
          <w:color w:val="000000"/>
        </w:rPr>
        <w:t>Beothukis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; the small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Ediacaran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fronds described from other localities </w:t>
      </w:r>
      <w:proofErr w:type="spellStart"/>
      <w:r w:rsidRPr="0034169D">
        <w:rPr>
          <w:rFonts w:ascii="Times New Roman" w:eastAsia="Times New Roman" w:hAnsi="Times New Roman" w:cs="Times New Roman"/>
          <w:i/>
          <w:color w:val="000000"/>
        </w:rPr>
        <w:t>Primocandelabrum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Avalofractus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; and two new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monospecific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genera. One has a distinctive three-dimensional, mop-like </w:t>
      </w:r>
      <w:proofErr w:type="spellStart"/>
      <w:r w:rsidRPr="0034169D">
        <w:rPr>
          <w:rFonts w:ascii="Times New Roman" w:eastAsia="Times New Roman" w:hAnsi="Times New Roman" w:cs="Times New Roman"/>
          <w:i/>
          <w:color w:val="000000"/>
        </w:rPr>
        <w:t>petalodium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with secondary branching that defines it as a member of the clade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Rangeomorpha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. The other is unique in that it is the only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Ediacaran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frond with no clear evidence of discrete branches within its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petalodium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; it is characterized instead by a radiating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lobate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morphology. All of these morphologically disparate taxa follow the same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frondose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body plan, which shows that this tier of the </w:t>
      </w:r>
      <w:proofErr w:type="spellStart"/>
      <w:r w:rsidRPr="0034169D">
        <w:rPr>
          <w:rFonts w:ascii="Times New Roman" w:eastAsia="Times New Roman" w:hAnsi="Times New Roman" w:cs="Times New Roman"/>
          <w:color w:val="000000"/>
        </w:rPr>
        <w:t>paleoecosystem</w:t>
      </w:r>
      <w:proofErr w:type="spellEnd"/>
      <w:r w:rsidRPr="0034169D">
        <w:rPr>
          <w:rFonts w:ascii="Times New Roman" w:eastAsia="Times New Roman" w:hAnsi="Times New Roman" w:cs="Times New Roman"/>
          <w:color w:val="000000"/>
        </w:rPr>
        <w:t xml:space="preserve"> was a competitive one that promoted convergent evolution toward this first-order shape.</w:t>
      </w:r>
    </w:p>
    <w:p w14:paraId="2828F887" w14:textId="77777777" w:rsidR="0034169D" w:rsidRPr="0034169D" w:rsidRDefault="0034169D" w:rsidP="0034169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6D32AB5" w14:textId="77777777" w:rsidR="0034169D" w:rsidRDefault="0034169D"/>
    <w:sectPr w:rsidR="0034169D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9D"/>
    <w:rsid w:val="001630A1"/>
    <w:rsid w:val="0034169D"/>
    <w:rsid w:val="00532F58"/>
    <w:rsid w:val="008F4E99"/>
    <w:rsid w:val="00D822F9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9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2014-04-07T13:24:00Z</dcterms:created>
  <dcterms:modified xsi:type="dcterms:W3CDTF">2014-04-07T13:26:00Z</dcterms:modified>
</cp:coreProperties>
</file>