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7002C" w14:textId="355F2398" w:rsidR="00495C00" w:rsidRDefault="000A67D3" w:rsidP="000A67D3">
      <w:pPr>
        <w:ind w:right="4"/>
        <w:jc w:val="both"/>
        <w:rPr>
          <w:rFonts w:ascii="Times New Roman" w:hAnsi="Times New Roman" w:cs="Times New Roman"/>
        </w:rPr>
      </w:pPr>
      <w:r>
        <w:rPr>
          <w:noProof/>
          <w:lang w:eastAsia="en-CA"/>
        </w:rPr>
        <w:drawing>
          <wp:anchor distT="0" distB="0" distL="114300" distR="114300" simplePos="0" relativeHeight="251659264" behindDoc="1" locked="0" layoutInCell="1" allowOverlap="1" wp14:anchorId="7DAA60C1" wp14:editId="295F905C">
            <wp:simplePos x="0" y="0"/>
            <wp:positionH relativeFrom="column">
              <wp:posOffset>-519430</wp:posOffset>
            </wp:positionH>
            <wp:positionV relativeFrom="paragraph">
              <wp:posOffset>-931545</wp:posOffset>
            </wp:positionV>
            <wp:extent cx="2959735" cy="1250315"/>
            <wp:effectExtent l="0" t="0" r="12065" b="0"/>
            <wp:wrapNone/>
            <wp:docPr id="1" name="Picture 1" descr="../Pictures/art/Digital/OE3CLogo_Green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rt/Digital/OE3CLogo_Green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735"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mc:AlternateContent>
          <mc:Choice Requires="wps">
            <w:drawing>
              <wp:anchor distT="0" distB="0" distL="114300" distR="114300" simplePos="0" relativeHeight="251661312" behindDoc="0" locked="0" layoutInCell="1" allowOverlap="1" wp14:anchorId="73A4E140" wp14:editId="1927DD40">
                <wp:simplePos x="0" y="0"/>
                <wp:positionH relativeFrom="column">
                  <wp:posOffset>849630</wp:posOffset>
                </wp:positionH>
                <wp:positionV relativeFrom="paragraph">
                  <wp:posOffset>28171</wp:posOffset>
                </wp:positionV>
                <wp:extent cx="5080000" cy="9236"/>
                <wp:effectExtent l="0" t="0" r="25400" b="41910"/>
                <wp:wrapNone/>
                <wp:docPr id="2" name="Straight Connector 2"/>
                <wp:cNvGraphicFramePr/>
                <a:graphic xmlns:a="http://schemas.openxmlformats.org/drawingml/2006/main">
                  <a:graphicData uri="http://schemas.microsoft.com/office/word/2010/wordprocessingShape">
                    <wps:wsp>
                      <wps:cNvCnPr/>
                      <wps:spPr>
                        <a:xfrm>
                          <a:off x="0" y="0"/>
                          <a:ext cx="5080000" cy="9236"/>
                        </a:xfrm>
                        <a:prstGeom prst="line">
                          <a:avLst/>
                        </a:prstGeom>
                        <a:ln w="28575">
                          <a:solidFill>
                            <a:srgbClr val="68A54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2AFB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pt,2.2pt" to="466.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" strokecolor="#68a54c" strokeweight="2.25pt">
                <v:stroke joinstyle="miter"/>
              </v:line>
            </w:pict>
          </mc:Fallback>
        </mc:AlternateContent>
      </w:r>
    </w:p>
    <w:p w14:paraId="7E988526" w14:textId="6F1F71FE" w:rsidR="00495C00" w:rsidRDefault="00495C00" w:rsidP="000A67D3">
      <w:pPr>
        <w:ind w:right="4"/>
        <w:jc w:val="both"/>
        <w:rPr>
          <w:rFonts w:ascii="Times New Roman" w:hAnsi="Times New Roman" w:cs="Times New Roman"/>
        </w:rPr>
      </w:pPr>
    </w:p>
    <w:p w14:paraId="05D0EA9C" w14:textId="77777777" w:rsidR="000A67D3" w:rsidRDefault="000A67D3" w:rsidP="000A67D3">
      <w:pPr>
        <w:ind w:right="4"/>
        <w:jc w:val="both"/>
        <w:rPr>
          <w:rFonts w:ascii="Times New Roman" w:hAnsi="Times New Roman" w:cs="Times New Roman"/>
        </w:rPr>
      </w:pPr>
    </w:p>
    <w:p w14:paraId="6069AED6"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 xml:space="preserve">Dear </w:t>
      </w:r>
      <w:r w:rsidRPr="000C590A">
        <w:rPr>
          <w:rFonts w:ascii="Times New Roman" w:hAnsi="Times New Roman" w:cs="Times New Roman"/>
          <w:highlight w:val="yellow"/>
        </w:rPr>
        <w:t>[“target funder”]</w:t>
      </w:r>
      <w:r w:rsidRPr="000C590A">
        <w:rPr>
          <w:rFonts w:ascii="Times New Roman" w:hAnsi="Times New Roman" w:cs="Times New Roman"/>
        </w:rPr>
        <w:t>,</w:t>
      </w:r>
    </w:p>
    <w:p w14:paraId="5165398F" w14:textId="77777777" w:rsidR="006C1A5D" w:rsidRPr="000C590A" w:rsidRDefault="006C1A5D" w:rsidP="006C1A5D">
      <w:pPr>
        <w:rPr>
          <w:rFonts w:ascii="Times New Roman" w:hAnsi="Times New Roman" w:cs="Times New Roman"/>
        </w:rPr>
      </w:pPr>
    </w:p>
    <w:p w14:paraId="335DF96B"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On behalf of the Organizing Committee for the 2016 Ontario Ecology, Ethology, and Evolution Colloquium (OE</w:t>
      </w:r>
      <w:r w:rsidRPr="00066595">
        <w:rPr>
          <w:rFonts w:ascii="Times New Roman" w:hAnsi="Times New Roman" w:cs="Times New Roman"/>
        </w:rPr>
        <w:t>3</w:t>
      </w:r>
      <w:r w:rsidRPr="000C590A">
        <w:rPr>
          <w:rFonts w:ascii="Times New Roman" w:hAnsi="Times New Roman" w:cs="Times New Roman"/>
        </w:rPr>
        <w:t xml:space="preserve">C), we are contacting </w:t>
      </w:r>
      <w:r w:rsidRPr="000C590A">
        <w:rPr>
          <w:rFonts w:ascii="Times New Roman" w:hAnsi="Times New Roman" w:cs="Times New Roman"/>
          <w:highlight w:val="yellow"/>
        </w:rPr>
        <w:t>your organization</w:t>
      </w:r>
      <w:r w:rsidRPr="000C590A">
        <w:rPr>
          <w:rFonts w:ascii="Times New Roman" w:hAnsi="Times New Roman" w:cs="Times New Roman"/>
        </w:rPr>
        <w:t xml:space="preserve"> to let you know about a potential sponsorship opportunity with this year’s colloquium.</w:t>
      </w:r>
    </w:p>
    <w:p w14:paraId="373648E0" w14:textId="77777777" w:rsidR="006C1A5D" w:rsidRPr="000C590A" w:rsidRDefault="006C1A5D" w:rsidP="006C1A5D">
      <w:pPr>
        <w:rPr>
          <w:rFonts w:ascii="Times New Roman" w:hAnsi="Times New Roman" w:cs="Times New Roman"/>
        </w:rPr>
      </w:pPr>
    </w:p>
    <w:p w14:paraId="38968C65"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OE</w:t>
      </w:r>
      <w:r w:rsidRPr="00066595">
        <w:rPr>
          <w:rFonts w:ascii="Times New Roman" w:hAnsi="Times New Roman" w:cs="Times New Roman"/>
        </w:rPr>
        <w:t>3</w:t>
      </w:r>
      <w:r w:rsidRPr="000C590A">
        <w:rPr>
          <w:rFonts w:ascii="Times New Roman" w:hAnsi="Times New Roman" w:cs="Times New Roman"/>
        </w:rPr>
        <w:t>C is an annual conference that, for the past 46 years, has given student researchers, post-docs, and faculty from across Ontario the opportunity to share their work in ecology, ethology, and evolution. Although geared primarily towards these three fields, OE3C has also included work from academics and industries in conservation, genetics, psychology, and environmental science.</w:t>
      </w:r>
    </w:p>
    <w:p w14:paraId="0294E26D" w14:textId="77777777" w:rsidR="006C1A5D" w:rsidRPr="000C590A" w:rsidRDefault="006C1A5D" w:rsidP="006C1A5D">
      <w:pPr>
        <w:rPr>
          <w:rFonts w:ascii="Times New Roman" w:hAnsi="Times New Roman" w:cs="Times New Roman"/>
        </w:rPr>
      </w:pPr>
    </w:p>
    <w:p w14:paraId="24BF1A02" w14:textId="77777777" w:rsidR="006C1A5D" w:rsidRPr="000C590A" w:rsidRDefault="006C1A5D" w:rsidP="006C1A5D">
      <w:pPr>
        <w:rPr>
          <w:rFonts w:ascii="Times New Roman" w:hAnsi="Times New Roman" w:cs="Times New Roman"/>
        </w:rPr>
      </w:pPr>
      <w:r w:rsidRPr="000C590A">
        <w:rPr>
          <w:rFonts w:ascii="Times New Roman" w:hAnsi="Times New Roman" w:cs="Times New Roman"/>
        </w:rPr>
        <w:t>Each year, OE</w:t>
      </w:r>
      <w:r w:rsidRPr="00066595">
        <w:rPr>
          <w:rFonts w:ascii="Times New Roman" w:hAnsi="Times New Roman" w:cs="Times New Roman"/>
        </w:rPr>
        <w:t>3</w:t>
      </w:r>
      <w:r w:rsidRPr="000C590A">
        <w:rPr>
          <w:rFonts w:ascii="Times New Roman" w:hAnsi="Times New Roman" w:cs="Times New Roman"/>
        </w:rPr>
        <w:t>C is organized by graduate student volunteers from the hosting institution. This year, the colloquium will be held at the University of Toronto St. George campus May 5</w:t>
      </w:r>
      <w:r w:rsidRPr="000C590A">
        <w:rPr>
          <w:rFonts w:ascii="Times New Roman" w:hAnsi="Times New Roman" w:cs="Times New Roman"/>
          <w:vertAlign w:val="superscript"/>
        </w:rPr>
        <w:t>th</w:t>
      </w:r>
      <w:r w:rsidRPr="000C590A">
        <w:rPr>
          <w:rFonts w:ascii="Times New Roman" w:hAnsi="Times New Roman" w:cs="Times New Roman"/>
        </w:rPr>
        <w:t>-7</w:t>
      </w:r>
      <w:r w:rsidRPr="000C590A">
        <w:rPr>
          <w:rFonts w:ascii="Times New Roman" w:hAnsi="Times New Roman" w:cs="Times New Roman"/>
          <w:vertAlign w:val="superscript"/>
        </w:rPr>
        <w:t>th</w:t>
      </w:r>
      <w:r w:rsidRPr="000C590A">
        <w:rPr>
          <w:rFonts w:ascii="Times New Roman" w:hAnsi="Times New Roman" w:cs="Times New Roman"/>
        </w:rPr>
        <w:t xml:space="preserve">.   As one of Canada’s top research institutions, the University of Toronto has a large number of both graduate and undergraduate student researchers, and as such we anticipate high attendance this year. We are seeking support from </w:t>
      </w:r>
      <w:r w:rsidRPr="000C590A">
        <w:rPr>
          <w:rFonts w:ascii="Times New Roman" w:hAnsi="Times New Roman" w:cs="Times New Roman"/>
          <w:highlight w:val="yellow"/>
        </w:rPr>
        <w:t xml:space="preserve">your organization </w:t>
      </w:r>
      <w:r w:rsidRPr="000C590A">
        <w:rPr>
          <w:rFonts w:ascii="Times New Roman" w:hAnsi="Times New Roman" w:cs="Times New Roman"/>
        </w:rPr>
        <w:t>because OE</w:t>
      </w:r>
      <w:r w:rsidRPr="00066595">
        <w:rPr>
          <w:rFonts w:ascii="Times New Roman" w:hAnsi="Times New Roman" w:cs="Times New Roman"/>
        </w:rPr>
        <w:t>3</w:t>
      </w:r>
      <w:r w:rsidRPr="000C590A">
        <w:rPr>
          <w:rFonts w:ascii="Times New Roman" w:hAnsi="Times New Roman" w:cs="Times New Roman"/>
        </w:rPr>
        <w:t xml:space="preserve">C is meeting that prides itself on its ability to keep registration fees low to encourage student participation. Unfortunately, given that the colloquium not supported by any Science Societies, this goal difficult to meet.  Given </w:t>
      </w:r>
      <w:r w:rsidRPr="000C590A">
        <w:rPr>
          <w:rFonts w:ascii="Times New Roman" w:hAnsi="Times New Roman" w:cs="Times New Roman"/>
          <w:highlight w:val="yellow"/>
        </w:rPr>
        <w:t>the x mandate of x company</w:t>
      </w:r>
      <w:r w:rsidRPr="000C590A">
        <w:rPr>
          <w:rFonts w:ascii="Times New Roman" w:hAnsi="Times New Roman" w:cs="Times New Roman"/>
        </w:rPr>
        <w:t xml:space="preserve">, your support will help to promote and diversify this year’s proceedings. </w:t>
      </w:r>
    </w:p>
    <w:p w14:paraId="52559139" w14:textId="77777777" w:rsidR="006C1A5D" w:rsidRPr="000C590A" w:rsidRDefault="006C1A5D" w:rsidP="006C1A5D">
      <w:pPr>
        <w:rPr>
          <w:rFonts w:ascii="Times New Roman" w:hAnsi="Times New Roman" w:cs="Times New Roman"/>
        </w:rPr>
      </w:pPr>
    </w:p>
    <w:p w14:paraId="37B12806" w14:textId="2CF7009D" w:rsidR="006C1A5D" w:rsidRDefault="006C1A5D" w:rsidP="006C1A5D">
      <w:pPr>
        <w:rPr>
          <w:rFonts w:ascii="Times New Roman" w:hAnsi="Times New Roman" w:cs="Times New Roman"/>
        </w:rPr>
      </w:pPr>
      <w:r w:rsidRPr="000C590A">
        <w:rPr>
          <w:rFonts w:ascii="Times New Roman" w:hAnsi="Times New Roman" w:cs="Times New Roman"/>
        </w:rPr>
        <w:t xml:space="preserve">Should </w:t>
      </w:r>
      <w:r w:rsidRPr="000C590A">
        <w:rPr>
          <w:rFonts w:ascii="Times New Roman" w:hAnsi="Times New Roman" w:cs="Times New Roman"/>
          <w:highlight w:val="yellow"/>
        </w:rPr>
        <w:t>your organization</w:t>
      </w:r>
      <w:r w:rsidRPr="000C590A">
        <w:rPr>
          <w:rFonts w:ascii="Times New Roman" w:hAnsi="Times New Roman" w:cs="Times New Roman"/>
        </w:rPr>
        <w:t xml:space="preserve"> wish to sponsor OE</w:t>
      </w:r>
      <w:r w:rsidRPr="00066595">
        <w:rPr>
          <w:rFonts w:ascii="Times New Roman" w:hAnsi="Times New Roman" w:cs="Times New Roman"/>
        </w:rPr>
        <w:t>3</w:t>
      </w:r>
      <w:r w:rsidRPr="000C590A">
        <w:rPr>
          <w:rFonts w:ascii="Times New Roman" w:hAnsi="Times New Roman" w:cs="Times New Roman"/>
        </w:rPr>
        <w:t>C 2016, we would be pleased to offer</w:t>
      </w:r>
      <w:r w:rsidR="00066595">
        <w:rPr>
          <w:rFonts w:ascii="Times New Roman" w:hAnsi="Times New Roman" w:cs="Times New Roman"/>
        </w:rPr>
        <w:t xml:space="preserve"> you</w:t>
      </w:r>
      <w:r w:rsidRPr="000C590A">
        <w:rPr>
          <w:rFonts w:ascii="Times New Roman" w:hAnsi="Times New Roman" w:cs="Times New Roman"/>
        </w:rPr>
        <w:t xml:space="preserve"> premier promotional space. In turn, we commit to use sponsorship funds to not only reduce registration fees for students, but also to fund the poster session, plenary talks, student presentations and travel awards; and include </w:t>
      </w:r>
      <w:r w:rsidRPr="000C590A">
        <w:rPr>
          <w:rFonts w:ascii="Times New Roman" w:hAnsi="Times New Roman" w:cs="Times New Roman"/>
          <w:highlight w:val="yellow"/>
        </w:rPr>
        <w:t>company</w:t>
      </w:r>
      <w:r w:rsidRPr="000C590A">
        <w:rPr>
          <w:rFonts w:ascii="Times New Roman" w:hAnsi="Times New Roman" w:cs="Times New Roman"/>
        </w:rPr>
        <w:t xml:space="preserve"> ‘swag’ items in students’ and plenary speakers’ gift baskets.</w:t>
      </w:r>
    </w:p>
    <w:p w14:paraId="3AE95C51" w14:textId="77777777" w:rsidR="00776A36" w:rsidRPr="000C590A" w:rsidRDefault="00776A36" w:rsidP="006C1A5D">
      <w:pPr>
        <w:rPr>
          <w:rFonts w:ascii="Times New Roman" w:hAnsi="Times New Roman" w:cs="Times New Roman"/>
        </w:rPr>
      </w:pPr>
    </w:p>
    <w:p w14:paraId="225952BC" w14:textId="01EB8A44" w:rsidR="006C1A5D" w:rsidRPr="000C590A" w:rsidRDefault="006C1A5D" w:rsidP="00066595">
      <w:pPr>
        <w:pStyle w:val="Header"/>
        <w:tabs>
          <w:tab w:val="clear" w:pos="4680"/>
          <w:tab w:val="clear" w:pos="9360"/>
          <w:tab w:val="left" w:pos="7593"/>
        </w:tabs>
        <w:rPr>
          <w:rFonts w:ascii="Times New Roman" w:hAnsi="Times New Roman" w:cs="Times New Roman"/>
        </w:rPr>
      </w:pPr>
      <w:r w:rsidRPr="000C590A">
        <w:rPr>
          <w:rFonts w:ascii="Times New Roman" w:hAnsi="Times New Roman" w:cs="Times New Roman"/>
        </w:rPr>
        <w:t>In all cases, your support will be gratefully appreciated and publically acknowledged on our webpage</w:t>
      </w:r>
      <w:r w:rsidR="00066595">
        <w:rPr>
          <w:rFonts w:ascii="Times New Roman" w:hAnsi="Times New Roman" w:cs="Times New Roman"/>
        </w:rPr>
        <w:t xml:space="preserve"> (</w:t>
      </w:r>
      <w:hyperlink r:id="rId9" w:history="1">
        <w:r w:rsidR="00066595" w:rsidRPr="00CC7177">
          <w:rPr>
            <w:rStyle w:val="Hyperlink"/>
            <w:rFonts w:ascii="Times New Roman" w:hAnsi="Times New Roman" w:cs="Times New Roman"/>
          </w:rPr>
          <w:t>http://oe</w:t>
        </w:r>
        <w:r w:rsidR="00066595" w:rsidRPr="00CC7177">
          <w:rPr>
            <w:rStyle w:val="Hyperlink"/>
            <w:rFonts w:ascii="Times New Roman" w:hAnsi="Times New Roman" w:cs="Times New Roman"/>
          </w:rPr>
          <w:t>3</w:t>
        </w:r>
        <w:r w:rsidR="00066595" w:rsidRPr="00CC7177">
          <w:rPr>
            <w:rStyle w:val="Hyperlink"/>
            <w:rFonts w:ascii="Times New Roman" w:hAnsi="Times New Roman" w:cs="Times New Roman"/>
          </w:rPr>
          <w:t>c2016.org/</w:t>
        </w:r>
      </w:hyperlink>
      <w:r w:rsidR="00066595">
        <w:rPr>
          <w:rFonts w:ascii="Times New Roman" w:hAnsi="Times New Roman" w:cs="Times New Roman"/>
        </w:rPr>
        <w:t xml:space="preserve">), </w:t>
      </w:r>
      <w:r w:rsidRPr="000C590A">
        <w:rPr>
          <w:rFonts w:ascii="Times New Roman" w:hAnsi="Times New Roman" w:cs="Times New Roman"/>
        </w:rPr>
        <w:t>twitter, Facebook, in the conference program, and in addresses to attendees.  We are also implementing a sponsorship-level program in which promotional opportunities increase with the size of the sponsorship pledge (sponsorship levels include platinum, gold, silver, or bronze level sponsorship, see p. 2).  In addition to our sponsorship program, we have also included a budget of anticipated expenses for the conference.</w:t>
      </w:r>
    </w:p>
    <w:p w14:paraId="57C7C6FE" w14:textId="77777777" w:rsidR="006C1A5D" w:rsidRPr="000C590A" w:rsidRDefault="006C1A5D" w:rsidP="006C1A5D">
      <w:pPr>
        <w:rPr>
          <w:rFonts w:ascii="Times New Roman" w:hAnsi="Times New Roman" w:cs="Times New Roman"/>
        </w:rPr>
      </w:pPr>
    </w:p>
    <w:p w14:paraId="2629F02B" w14:textId="75BE38D1" w:rsidR="006C1A5D" w:rsidRPr="000C590A" w:rsidRDefault="006C1A5D" w:rsidP="006C1A5D">
      <w:pPr>
        <w:rPr>
          <w:rFonts w:ascii="Times New Roman" w:hAnsi="Times New Roman" w:cs="Times New Roman"/>
        </w:rPr>
      </w:pPr>
      <w:r w:rsidRPr="000C590A">
        <w:rPr>
          <w:rFonts w:ascii="Times New Roman" w:hAnsi="Times New Roman" w:cs="Times New Roman"/>
        </w:rPr>
        <w:t>Thank you for considering our sponsorship request for OE</w:t>
      </w:r>
      <w:r w:rsidRPr="00066595">
        <w:rPr>
          <w:rFonts w:ascii="Times New Roman" w:hAnsi="Times New Roman" w:cs="Times New Roman"/>
        </w:rPr>
        <w:t>3</w:t>
      </w:r>
      <w:r w:rsidRPr="000C590A">
        <w:rPr>
          <w:rFonts w:ascii="Times New Roman" w:hAnsi="Times New Roman" w:cs="Times New Roman"/>
        </w:rPr>
        <w:t>C 2016.  Please do not hesitate to contact us should you have any questions. We look forward to hearing from you soon.</w:t>
      </w:r>
    </w:p>
    <w:p w14:paraId="39A25F9E" w14:textId="77777777" w:rsidR="00262387" w:rsidRPr="00247067" w:rsidRDefault="00262387" w:rsidP="000A67D3">
      <w:pPr>
        <w:ind w:right="4"/>
        <w:jc w:val="both"/>
        <w:rPr>
          <w:rFonts w:ascii="Times New Roman" w:hAnsi="Times New Roman" w:cs="Times New Roman"/>
        </w:rPr>
      </w:pPr>
      <w:r w:rsidRPr="00247067">
        <w:rPr>
          <w:rFonts w:ascii="Times New Roman" w:hAnsi="Times New Roman" w:cs="Times New Roman"/>
        </w:rPr>
        <w:t>Sincerely,</w:t>
      </w:r>
    </w:p>
    <w:p w14:paraId="1ADF5B8F" w14:textId="77777777" w:rsidR="00066595" w:rsidRDefault="00066595" w:rsidP="000A67D3">
      <w:pPr>
        <w:ind w:right="4"/>
        <w:jc w:val="both"/>
        <w:rPr>
          <w:rFonts w:ascii="Times New Roman" w:hAnsi="Times New Roman" w:cs="Times New Roman"/>
        </w:rPr>
      </w:pPr>
    </w:p>
    <w:p w14:paraId="64E7D920" w14:textId="17DDAAD3" w:rsidR="00262387" w:rsidRPr="00247067" w:rsidRDefault="00262387" w:rsidP="000A67D3">
      <w:pPr>
        <w:ind w:right="4"/>
        <w:jc w:val="both"/>
        <w:rPr>
          <w:rFonts w:ascii="Times New Roman" w:hAnsi="Times New Roman" w:cs="Times New Roman"/>
        </w:rPr>
      </w:pPr>
      <w:r w:rsidRPr="00247067">
        <w:rPr>
          <w:rFonts w:ascii="Times New Roman" w:hAnsi="Times New Roman" w:cs="Times New Roman"/>
        </w:rPr>
        <w:t>X</w:t>
      </w:r>
    </w:p>
    <w:p w14:paraId="3D7B62BC" w14:textId="77777777" w:rsidR="00692120" w:rsidRPr="00247067" w:rsidRDefault="00692120" w:rsidP="000A67D3">
      <w:pPr>
        <w:ind w:right="4"/>
        <w:jc w:val="both"/>
        <w:rPr>
          <w:rFonts w:ascii="Times New Roman" w:hAnsi="Times New Roman" w:cs="Times New Roman"/>
        </w:rPr>
      </w:pPr>
    </w:p>
    <w:p w14:paraId="4F009E6A" w14:textId="36A8D3C5" w:rsidR="00262387" w:rsidRDefault="00262387" w:rsidP="000A67D3">
      <w:pPr>
        <w:ind w:right="4"/>
        <w:jc w:val="both"/>
        <w:rPr>
          <w:rFonts w:ascii="Times New Roman" w:hAnsi="Times New Roman" w:cs="Times New Roman"/>
        </w:rPr>
      </w:pPr>
      <w:r w:rsidRPr="00247067">
        <w:rPr>
          <w:rFonts w:ascii="Times New Roman" w:hAnsi="Times New Roman" w:cs="Times New Roman"/>
        </w:rPr>
        <w:t>OE</w:t>
      </w:r>
      <w:bookmarkStart w:id="0" w:name="_GoBack"/>
      <w:r w:rsidRPr="00066595">
        <w:rPr>
          <w:rFonts w:ascii="Times New Roman" w:hAnsi="Times New Roman" w:cs="Times New Roman"/>
        </w:rPr>
        <w:t>3</w:t>
      </w:r>
      <w:bookmarkEnd w:id="0"/>
      <w:r w:rsidRPr="00247067">
        <w:rPr>
          <w:rFonts w:ascii="Times New Roman" w:hAnsi="Times New Roman" w:cs="Times New Roman"/>
        </w:rPr>
        <w:t>C 2016 Organizing Committee</w:t>
      </w:r>
    </w:p>
    <w:p w14:paraId="05C82C3C" w14:textId="77777777" w:rsidR="00066595" w:rsidRPr="00247067" w:rsidRDefault="00066595" w:rsidP="000A67D3">
      <w:pPr>
        <w:ind w:right="4"/>
        <w:jc w:val="both"/>
        <w:rPr>
          <w:rFonts w:ascii="Times New Roman" w:hAnsi="Times New Roman" w:cs="Times New Roman"/>
        </w:rPr>
      </w:pPr>
    </w:p>
    <w:p w14:paraId="65CA16A8" w14:textId="47B847C6" w:rsidR="00262387" w:rsidRPr="00247067" w:rsidRDefault="00776A36" w:rsidP="000A67D3">
      <w:pPr>
        <w:ind w:right="4"/>
        <w:jc w:val="both"/>
        <w:rPr>
          <w:rFonts w:ascii="Times New Roman" w:hAnsi="Times New Roman" w:cs="Times New Roman"/>
        </w:rPr>
      </w:pPr>
      <w:r>
        <w:rPr>
          <w:noProof/>
          <w:lang w:eastAsia="en-CA"/>
        </w:rPr>
        <w:lastRenderedPageBreak/>
        <w:drawing>
          <wp:anchor distT="0" distB="0" distL="114300" distR="114300" simplePos="0" relativeHeight="251663360" behindDoc="1" locked="0" layoutInCell="1" allowOverlap="1" wp14:anchorId="17C7447E" wp14:editId="7CDD0F61">
            <wp:simplePos x="0" y="0"/>
            <wp:positionH relativeFrom="column">
              <wp:posOffset>-520065</wp:posOffset>
            </wp:positionH>
            <wp:positionV relativeFrom="paragraph">
              <wp:posOffset>-921385</wp:posOffset>
            </wp:positionV>
            <wp:extent cx="2959735" cy="1250315"/>
            <wp:effectExtent l="0" t="0" r="12065" b="0"/>
            <wp:wrapNone/>
            <wp:docPr id="4" name="Picture 4" descr="../Pictures/art/Digital/OE3CLogo_Green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rt/Digital/OE3CLogo_Green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735"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mc:AlternateContent>
          <mc:Choice Requires="wps">
            <w:drawing>
              <wp:anchor distT="0" distB="0" distL="114300" distR="114300" simplePos="0" relativeHeight="251664384" behindDoc="0" locked="0" layoutInCell="1" allowOverlap="1" wp14:anchorId="2BD9FC77" wp14:editId="03A649A8">
                <wp:simplePos x="0" y="0"/>
                <wp:positionH relativeFrom="column">
                  <wp:posOffset>848995</wp:posOffset>
                </wp:positionH>
                <wp:positionV relativeFrom="paragraph">
                  <wp:posOffset>28575</wp:posOffset>
                </wp:positionV>
                <wp:extent cx="5080000" cy="8890"/>
                <wp:effectExtent l="0" t="0" r="25400" b="41910"/>
                <wp:wrapNone/>
                <wp:docPr id="3" name="Straight Connector 3"/>
                <wp:cNvGraphicFramePr/>
                <a:graphic xmlns:a="http://schemas.openxmlformats.org/drawingml/2006/main">
                  <a:graphicData uri="http://schemas.microsoft.com/office/word/2010/wordprocessingShape">
                    <wps:wsp>
                      <wps:cNvCnPr/>
                      <wps:spPr>
                        <a:xfrm>
                          <a:off x="0" y="0"/>
                          <a:ext cx="5080000" cy="8890"/>
                        </a:xfrm>
                        <a:prstGeom prst="line">
                          <a:avLst/>
                        </a:prstGeom>
                        <a:ln w="28575">
                          <a:solidFill>
                            <a:srgbClr val="68A54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10BBB"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5pt,2.25pt" to="466.8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" strokecolor="#68a54c" strokeweight="2.25pt">
                <v:stroke joinstyle="miter"/>
              </v:line>
            </w:pict>
          </mc:Fallback>
        </mc:AlternateContent>
      </w:r>
    </w:p>
    <w:p w14:paraId="491F9EC2" w14:textId="7CE75BE5" w:rsidR="00AF141D" w:rsidRDefault="00AF141D" w:rsidP="000A67D3">
      <w:pPr>
        <w:ind w:right="4"/>
        <w:jc w:val="both"/>
        <w:rPr>
          <w:rFonts w:ascii="Times New Roman" w:hAnsi="Times New Roman" w:cs="Times New Roman"/>
          <w:b/>
        </w:rPr>
      </w:pPr>
    </w:p>
    <w:p w14:paraId="5D1A5636" w14:textId="77777777" w:rsidR="00AF141D" w:rsidRDefault="00AF141D" w:rsidP="000A67D3">
      <w:pPr>
        <w:ind w:right="4"/>
        <w:jc w:val="both"/>
        <w:rPr>
          <w:rFonts w:ascii="Times New Roman" w:hAnsi="Times New Roman" w:cs="Times New Roman"/>
          <w:b/>
        </w:rPr>
      </w:pPr>
    </w:p>
    <w:p w14:paraId="19FFE1E7" w14:textId="4B78AAB3" w:rsidR="00AF141D" w:rsidRDefault="00262387" w:rsidP="00AF141D">
      <w:pPr>
        <w:pStyle w:val="ListParagraph"/>
        <w:numPr>
          <w:ilvl w:val="0"/>
          <w:numId w:val="2"/>
        </w:numPr>
        <w:ind w:right="4"/>
        <w:jc w:val="both"/>
        <w:rPr>
          <w:noProof/>
        </w:rPr>
      </w:pPr>
      <w:r w:rsidRPr="00AF141D">
        <w:rPr>
          <w:rFonts w:ascii="Times New Roman" w:hAnsi="Times New Roman" w:cs="Times New Roman"/>
          <w:b/>
        </w:rPr>
        <w:t>LEAD SPONSOR (over $1500):</w:t>
      </w:r>
      <w:r w:rsidR="00AF141D" w:rsidRPr="00AF141D">
        <w:rPr>
          <w:noProof/>
        </w:rPr>
        <w:t xml:space="preserve"> </w:t>
      </w:r>
    </w:p>
    <w:p w14:paraId="6F396B44" w14:textId="77777777" w:rsidR="00AF141D" w:rsidRPr="00AF141D" w:rsidRDefault="00AF141D" w:rsidP="00AF141D">
      <w:pPr>
        <w:pStyle w:val="ListParagraph"/>
        <w:ind w:right="4"/>
        <w:jc w:val="both"/>
        <w:rPr>
          <w:noProof/>
          <w:sz w:val="12"/>
          <w:szCs w:val="12"/>
        </w:rPr>
      </w:pPr>
    </w:p>
    <w:p w14:paraId="1C109AD8" w14:textId="193AA89C" w:rsidR="00262387" w:rsidRPr="00AF141D" w:rsidRDefault="00AF141D" w:rsidP="00AF141D">
      <w:pPr>
        <w:pStyle w:val="ListParagraph"/>
        <w:numPr>
          <w:ilvl w:val="0"/>
          <w:numId w:val="1"/>
        </w:numPr>
        <w:ind w:right="4"/>
        <w:jc w:val="both"/>
        <w:rPr>
          <w:rFonts w:ascii="Times New Roman" w:hAnsi="Times New Roman" w:cs="Times New Roman"/>
        </w:rPr>
      </w:pPr>
      <w:r w:rsidRPr="00AF141D">
        <w:rPr>
          <w:rFonts w:ascii="Times New Roman" w:hAnsi="Times New Roman" w:cs="Times New Roman"/>
          <w:i/>
        </w:rPr>
        <w:t>Kiosk</w:t>
      </w:r>
      <w:r w:rsidR="00262387" w:rsidRPr="00AF141D">
        <w:rPr>
          <w:rFonts w:ascii="Times New Roman" w:hAnsi="Times New Roman" w:cs="Times New Roman"/>
        </w:rPr>
        <w:t xml:space="preserve">: On-site </w:t>
      </w:r>
      <w:r>
        <w:rPr>
          <w:rFonts w:ascii="Times New Roman" w:hAnsi="Times New Roman" w:cs="Times New Roman"/>
        </w:rPr>
        <w:t>informational/</w:t>
      </w:r>
      <w:r w:rsidR="00262387" w:rsidRPr="00AF141D">
        <w:rPr>
          <w:rFonts w:ascii="Times New Roman" w:hAnsi="Times New Roman" w:cs="Times New Roman"/>
        </w:rPr>
        <w:t xml:space="preserve">promotional kiosk manned by organization representative. </w:t>
      </w:r>
    </w:p>
    <w:p w14:paraId="1BB39F63" w14:textId="272A9063" w:rsidR="00262387" w:rsidRPr="00AF141D" w:rsidRDefault="00262387" w:rsidP="000A67D3">
      <w:pPr>
        <w:pStyle w:val="ListParagraph"/>
        <w:numPr>
          <w:ilvl w:val="0"/>
          <w:numId w:val="1"/>
        </w:numPr>
        <w:ind w:right="4"/>
        <w:jc w:val="both"/>
        <w:rPr>
          <w:rFonts w:ascii="Times New Roman" w:hAnsi="Times New Roman" w:cs="Times New Roman"/>
        </w:rPr>
      </w:pPr>
      <w:r w:rsidRPr="00AF141D">
        <w:rPr>
          <w:rFonts w:ascii="Times New Roman" w:hAnsi="Times New Roman" w:cs="Times New Roman"/>
          <w:i/>
        </w:rPr>
        <w:t>Oral Recognition</w:t>
      </w:r>
      <w:r w:rsidRPr="00AF141D">
        <w:rPr>
          <w:rFonts w:ascii="Times New Roman" w:hAnsi="Times New Roman" w:cs="Times New Roman"/>
        </w:rPr>
        <w:t xml:space="preserve">: Verbal recognition as sponsor during opening and closing remarks. </w:t>
      </w:r>
    </w:p>
    <w:p w14:paraId="3A2A1E62" w14:textId="0CA0E99C" w:rsidR="00262387" w:rsidRPr="00AF141D" w:rsidRDefault="00262387" w:rsidP="000A67D3">
      <w:pPr>
        <w:pStyle w:val="ListParagraph"/>
        <w:numPr>
          <w:ilvl w:val="0"/>
          <w:numId w:val="1"/>
        </w:numPr>
        <w:ind w:right="4"/>
        <w:jc w:val="both"/>
        <w:rPr>
          <w:rFonts w:ascii="Times New Roman" w:hAnsi="Times New Roman" w:cs="Times New Roman"/>
        </w:rPr>
      </w:pPr>
      <w:r w:rsidRPr="00AF141D">
        <w:rPr>
          <w:rFonts w:ascii="Times New Roman" w:hAnsi="Times New Roman" w:cs="Times New Roman"/>
          <w:i/>
        </w:rPr>
        <w:t>Recognition on Print Materials</w:t>
      </w:r>
      <w:r w:rsidRPr="00AF141D">
        <w:rPr>
          <w:rFonts w:ascii="Times New Roman" w:hAnsi="Times New Roman" w:cs="Times New Roman"/>
        </w:rPr>
        <w:t xml:space="preserve">: Large </w:t>
      </w:r>
      <w:r w:rsidR="00AF141D" w:rsidRPr="00AF141D">
        <w:rPr>
          <w:rFonts w:ascii="Times New Roman" w:hAnsi="Times New Roman" w:cs="Times New Roman"/>
        </w:rPr>
        <w:t>organization</w:t>
      </w:r>
      <w:r w:rsidRPr="00AF141D">
        <w:rPr>
          <w:rFonts w:ascii="Times New Roman" w:hAnsi="Times New Roman" w:cs="Times New Roman"/>
        </w:rPr>
        <w:t xml:space="preserve"> name and logo, sponsorship level, and short statement (e.g., </w:t>
      </w:r>
      <w:r w:rsidR="00AF141D" w:rsidRPr="00AF141D">
        <w:rPr>
          <w:rFonts w:ascii="Times New Roman" w:hAnsi="Times New Roman" w:cs="Times New Roman"/>
        </w:rPr>
        <w:t>organization</w:t>
      </w:r>
      <w:r w:rsidRPr="00AF141D">
        <w:rPr>
          <w:rFonts w:ascii="Times New Roman" w:hAnsi="Times New Roman" w:cs="Times New Roman"/>
        </w:rPr>
        <w:t xml:space="preserve"> objectives)</w:t>
      </w:r>
      <w:r w:rsidR="00AF141D" w:rsidRPr="00AF141D">
        <w:rPr>
          <w:rFonts w:ascii="Times New Roman" w:hAnsi="Times New Roman" w:cs="Times New Roman"/>
        </w:rPr>
        <w:t xml:space="preserve"> </w:t>
      </w:r>
      <w:r w:rsidRPr="00AF141D">
        <w:rPr>
          <w:rFonts w:ascii="Times New Roman" w:hAnsi="Times New Roman" w:cs="Times New Roman"/>
        </w:rPr>
        <w:t>displayed in Conference Proceedings.</w:t>
      </w:r>
    </w:p>
    <w:p w14:paraId="23B4708D" w14:textId="4866B149" w:rsidR="00262387" w:rsidRPr="00AF141D" w:rsidRDefault="00262387" w:rsidP="000A67D3">
      <w:pPr>
        <w:pStyle w:val="ListParagraph"/>
        <w:numPr>
          <w:ilvl w:val="0"/>
          <w:numId w:val="1"/>
        </w:numPr>
        <w:ind w:right="4"/>
        <w:jc w:val="both"/>
        <w:rPr>
          <w:rFonts w:ascii="Times New Roman" w:hAnsi="Times New Roman" w:cs="Times New Roman"/>
        </w:rPr>
      </w:pPr>
      <w:r w:rsidRPr="00AF141D">
        <w:rPr>
          <w:rFonts w:ascii="Times New Roman" w:hAnsi="Times New Roman" w:cs="Times New Roman"/>
          <w:i/>
        </w:rPr>
        <w:t>Recognition on Marketing Materials</w:t>
      </w:r>
      <w:r w:rsidRPr="00AF141D">
        <w:rPr>
          <w:rFonts w:ascii="Times New Roman" w:hAnsi="Times New Roman" w:cs="Times New Roman"/>
        </w:rPr>
        <w:t xml:space="preserve">: Large </w:t>
      </w:r>
      <w:r w:rsidR="00AF141D">
        <w:rPr>
          <w:rFonts w:ascii="Times New Roman" w:hAnsi="Times New Roman" w:cs="Times New Roman"/>
        </w:rPr>
        <w:t>organization</w:t>
      </w:r>
      <w:r w:rsidRPr="00AF141D">
        <w:rPr>
          <w:rFonts w:ascii="Times New Roman" w:hAnsi="Times New Roman" w:cs="Times New Roman"/>
        </w:rPr>
        <w:t xml:space="preserve"> logo displayed on all OE3C communication and marketing tools.</w:t>
      </w:r>
    </w:p>
    <w:p w14:paraId="5B4F26E4" w14:textId="72F301A5" w:rsidR="004A1081" w:rsidRDefault="00262387" w:rsidP="004A1081">
      <w:pPr>
        <w:pStyle w:val="ListParagraph"/>
        <w:numPr>
          <w:ilvl w:val="0"/>
          <w:numId w:val="1"/>
        </w:numPr>
        <w:ind w:right="4"/>
        <w:jc w:val="both"/>
        <w:rPr>
          <w:rFonts w:ascii="Times New Roman" w:hAnsi="Times New Roman" w:cs="Times New Roman"/>
        </w:rPr>
      </w:pPr>
      <w:r w:rsidRPr="004A1081">
        <w:rPr>
          <w:rFonts w:ascii="Times New Roman" w:hAnsi="Times New Roman" w:cs="Times New Roman"/>
          <w:i/>
        </w:rPr>
        <w:t>Recognition on OE3C Website</w:t>
      </w:r>
      <w:r w:rsidRPr="00AF141D">
        <w:rPr>
          <w:rFonts w:ascii="Times New Roman" w:hAnsi="Times New Roman" w:cs="Times New Roman"/>
        </w:rPr>
        <w:t xml:space="preserve">: Large </w:t>
      </w:r>
      <w:r w:rsidR="004A1081">
        <w:rPr>
          <w:rFonts w:ascii="Times New Roman" w:hAnsi="Times New Roman" w:cs="Times New Roman"/>
        </w:rPr>
        <w:t>organization</w:t>
      </w:r>
      <w:r w:rsidRPr="00AF141D">
        <w:rPr>
          <w:rFonts w:ascii="Times New Roman" w:hAnsi="Times New Roman" w:cs="Times New Roman"/>
        </w:rPr>
        <w:t xml:space="preserve"> name, logo, and </w:t>
      </w:r>
    </w:p>
    <w:p w14:paraId="53693CCD" w14:textId="567B3B87" w:rsidR="00262387" w:rsidRPr="004A1081" w:rsidRDefault="004A1081" w:rsidP="004A1081">
      <w:pPr>
        <w:pStyle w:val="ListParagraph"/>
        <w:numPr>
          <w:ilvl w:val="0"/>
          <w:numId w:val="1"/>
        </w:numPr>
        <w:ind w:right="4"/>
        <w:jc w:val="both"/>
        <w:rPr>
          <w:rFonts w:ascii="Times New Roman" w:hAnsi="Times New Roman" w:cs="Times New Roman"/>
        </w:rPr>
      </w:pPr>
      <w:r w:rsidRPr="00E50DA9">
        <w:rPr>
          <w:rFonts w:ascii="Times New Roman" w:hAnsi="Times New Roman" w:cs="Times New Roman"/>
          <w:i/>
        </w:rPr>
        <w:t>W</w:t>
      </w:r>
      <w:r w:rsidR="00262387" w:rsidRPr="00E50DA9">
        <w:rPr>
          <w:rFonts w:ascii="Times New Roman" w:hAnsi="Times New Roman" w:cs="Times New Roman"/>
          <w:i/>
        </w:rPr>
        <w:t>eb-link</w:t>
      </w:r>
      <w:r w:rsidR="00E50DA9">
        <w:rPr>
          <w:rFonts w:ascii="Times New Roman" w:hAnsi="Times New Roman" w:cs="Times New Roman"/>
        </w:rPr>
        <w:t>: link to organization’s website, blog, or Facebook page</w:t>
      </w:r>
      <w:r w:rsidR="00262387" w:rsidRPr="004A1081">
        <w:rPr>
          <w:rFonts w:ascii="Times New Roman" w:hAnsi="Times New Roman" w:cs="Times New Roman"/>
        </w:rPr>
        <w:t xml:space="preserve"> on the OE3C webpage.</w:t>
      </w:r>
    </w:p>
    <w:p w14:paraId="074E56E6" w14:textId="77777777" w:rsidR="00262387" w:rsidRPr="00247067" w:rsidRDefault="00262387" w:rsidP="000A67D3">
      <w:pPr>
        <w:ind w:right="4"/>
        <w:jc w:val="both"/>
        <w:rPr>
          <w:rFonts w:ascii="Times New Roman" w:hAnsi="Times New Roman" w:cs="Times New Roman"/>
        </w:rPr>
      </w:pPr>
    </w:p>
    <w:p w14:paraId="63686189" w14:textId="53A65BA1" w:rsidR="00262387" w:rsidRPr="00E50DA9" w:rsidRDefault="00262387" w:rsidP="00E50DA9">
      <w:pPr>
        <w:pStyle w:val="ListParagraph"/>
        <w:numPr>
          <w:ilvl w:val="0"/>
          <w:numId w:val="2"/>
        </w:numPr>
        <w:ind w:right="4"/>
        <w:jc w:val="both"/>
        <w:rPr>
          <w:rFonts w:ascii="Times New Roman" w:hAnsi="Times New Roman" w:cs="Times New Roman"/>
        </w:rPr>
      </w:pPr>
      <w:r w:rsidRPr="00E50DA9">
        <w:rPr>
          <w:rFonts w:ascii="Times New Roman" w:hAnsi="Times New Roman" w:cs="Times New Roman"/>
          <w:b/>
        </w:rPr>
        <w:t xml:space="preserve">PLATINUM ($1000): </w:t>
      </w:r>
    </w:p>
    <w:p w14:paraId="3672B683" w14:textId="77777777" w:rsidR="00262387" w:rsidRPr="001E1A8C" w:rsidRDefault="00262387" w:rsidP="000A67D3">
      <w:pPr>
        <w:ind w:right="4"/>
        <w:jc w:val="both"/>
        <w:rPr>
          <w:rFonts w:ascii="Times New Roman" w:hAnsi="Times New Roman" w:cs="Times New Roman"/>
          <w:sz w:val="12"/>
        </w:rPr>
      </w:pPr>
    </w:p>
    <w:p w14:paraId="07EDA137" w14:textId="77777777" w:rsidR="00E50DA9" w:rsidRDefault="00262387" w:rsidP="000A67D3">
      <w:pPr>
        <w:pStyle w:val="ListParagraph"/>
        <w:numPr>
          <w:ilvl w:val="0"/>
          <w:numId w:val="3"/>
        </w:numPr>
        <w:ind w:right="4"/>
        <w:jc w:val="both"/>
        <w:rPr>
          <w:rFonts w:ascii="Times New Roman" w:hAnsi="Times New Roman" w:cs="Times New Roman"/>
        </w:rPr>
      </w:pPr>
      <w:r w:rsidRPr="00E50DA9">
        <w:rPr>
          <w:rFonts w:ascii="Times New Roman" w:hAnsi="Times New Roman" w:cs="Times New Roman"/>
          <w:i/>
        </w:rPr>
        <w:t>Oral Recognition</w:t>
      </w:r>
      <w:r w:rsidRPr="00E50DA9">
        <w:rPr>
          <w:rFonts w:ascii="Times New Roman" w:hAnsi="Times New Roman" w:cs="Times New Roman"/>
        </w:rPr>
        <w:t xml:space="preserve">: Verbal recognition as sponsor during opening and closing remarks. </w:t>
      </w:r>
    </w:p>
    <w:p w14:paraId="7471DF9A" w14:textId="424E79B2" w:rsidR="00262387" w:rsidRPr="00E50DA9" w:rsidRDefault="00E50DA9" w:rsidP="000A67D3">
      <w:pPr>
        <w:pStyle w:val="ListParagraph"/>
        <w:numPr>
          <w:ilvl w:val="0"/>
          <w:numId w:val="3"/>
        </w:numPr>
        <w:ind w:right="4"/>
        <w:jc w:val="both"/>
        <w:rPr>
          <w:rFonts w:ascii="Times New Roman" w:hAnsi="Times New Roman" w:cs="Times New Roman"/>
        </w:rPr>
      </w:pPr>
      <w:r w:rsidRPr="00E50DA9">
        <w:rPr>
          <w:rFonts w:ascii="Times New Roman" w:hAnsi="Times New Roman" w:cs="Times New Roman"/>
          <w:i/>
        </w:rPr>
        <w:t>Recognition on Print Materials</w:t>
      </w:r>
      <w:r w:rsidRPr="00E50DA9">
        <w:rPr>
          <w:rFonts w:ascii="Times New Roman" w:hAnsi="Times New Roman" w:cs="Times New Roman"/>
        </w:rPr>
        <w:t>: Large organization name and logo, sponsorship level, and short statement (e.g., organization objectives) displayed in Conference Proceedings.</w:t>
      </w:r>
    </w:p>
    <w:p w14:paraId="5DDC4E06" w14:textId="7BAF2697" w:rsidR="00262387" w:rsidRPr="00E50DA9" w:rsidRDefault="00E50DA9" w:rsidP="000A67D3">
      <w:pPr>
        <w:pStyle w:val="ListParagraph"/>
        <w:numPr>
          <w:ilvl w:val="0"/>
          <w:numId w:val="3"/>
        </w:numPr>
        <w:ind w:right="4"/>
        <w:jc w:val="both"/>
        <w:rPr>
          <w:rFonts w:ascii="Times New Roman" w:hAnsi="Times New Roman" w:cs="Times New Roman"/>
        </w:rPr>
      </w:pPr>
      <w:r w:rsidRPr="00AF141D">
        <w:rPr>
          <w:rFonts w:ascii="Times New Roman" w:hAnsi="Times New Roman" w:cs="Times New Roman"/>
          <w:i/>
        </w:rPr>
        <w:t>Recognition on Marketing Materials</w:t>
      </w:r>
      <w:r w:rsidRPr="00AF141D">
        <w:rPr>
          <w:rFonts w:ascii="Times New Roman" w:hAnsi="Times New Roman" w:cs="Times New Roman"/>
        </w:rPr>
        <w:t xml:space="preserve">: Large </w:t>
      </w:r>
      <w:r>
        <w:rPr>
          <w:rFonts w:ascii="Times New Roman" w:hAnsi="Times New Roman" w:cs="Times New Roman"/>
        </w:rPr>
        <w:t>organization</w:t>
      </w:r>
      <w:r w:rsidRPr="00AF141D">
        <w:rPr>
          <w:rFonts w:ascii="Times New Roman" w:hAnsi="Times New Roman" w:cs="Times New Roman"/>
        </w:rPr>
        <w:t xml:space="preserve"> logo displayed on all OE3C communication and marketing tools.</w:t>
      </w:r>
    </w:p>
    <w:p w14:paraId="0E41BE3C" w14:textId="77777777" w:rsidR="00E50DA9" w:rsidRDefault="00E50DA9" w:rsidP="00E50DA9">
      <w:pPr>
        <w:pStyle w:val="ListParagraph"/>
        <w:numPr>
          <w:ilvl w:val="0"/>
          <w:numId w:val="3"/>
        </w:numPr>
        <w:ind w:right="4"/>
        <w:jc w:val="both"/>
        <w:rPr>
          <w:rFonts w:ascii="Times New Roman" w:hAnsi="Times New Roman" w:cs="Times New Roman"/>
        </w:rPr>
      </w:pPr>
      <w:r w:rsidRPr="004A1081">
        <w:rPr>
          <w:rFonts w:ascii="Times New Roman" w:hAnsi="Times New Roman" w:cs="Times New Roman"/>
          <w:i/>
        </w:rPr>
        <w:t>Recognition on OE3C Website</w:t>
      </w:r>
      <w:r w:rsidRPr="00AF141D">
        <w:rPr>
          <w:rFonts w:ascii="Times New Roman" w:hAnsi="Times New Roman" w:cs="Times New Roman"/>
        </w:rPr>
        <w:t xml:space="preserve">: Large </w:t>
      </w:r>
      <w:r>
        <w:rPr>
          <w:rFonts w:ascii="Times New Roman" w:hAnsi="Times New Roman" w:cs="Times New Roman"/>
        </w:rPr>
        <w:t>organization</w:t>
      </w:r>
      <w:r w:rsidRPr="00AF141D">
        <w:rPr>
          <w:rFonts w:ascii="Times New Roman" w:hAnsi="Times New Roman" w:cs="Times New Roman"/>
        </w:rPr>
        <w:t xml:space="preserve"> name, logo, and </w:t>
      </w:r>
    </w:p>
    <w:p w14:paraId="0B2BADFD" w14:textId="77777777" w:rsidR="00E50DA9" w:rsidRPr="004A1081" w:rsidRDefault="00E50DA9" w:rsidP="00E50DA9">
      <w:pPr>
        <w:pStyle w:val="ListParagraph"/>
        <w:numPr>
          <w:ilvl w:val="0"/>
          <w:numId w:val="3"/>
        </w:numPr>
        <w:ind w:right="4"/>
        <w:jc w:val="both"/>
        <w:rPr>
          <w:rFonts w:ascii="Times New Roman" w:hAnsi="Times New Roman" w:cs="Times New Roman"/>
        </w:rPr>
      </w:pPr>
      <w:r w:rsidRPr="00E50DA9">
        <w:rPr>
          <w:rFonts w:ascii="Times New Roman" w:hAnsi="Times New Roman" w:cs="Times New Roman"/>
          <w:i/>
        </w:rPr>
        <w:t>Web-link</w:t>
      </w:r>
      <w:r>
        <w:rPr>
          <w:rFonts w:ascii="Times New Roman" w:hAnsi="Times New Roman" w:cs="Times New Roman"/>
        </w:rPr>
        <w:t>: link to organization’s website, blog, or Facebook page</w:t>
      </w:r>
      <w:r w:rsidRPr="004A1081">
        <w:rPr>
          <w:rFonts w:ascii="Times New Roman" w:hAnsi="Times New Roman" w:cs="Times New Roman"/>
        </w:rPr>
        <w:t xml:space="preserve"> on the OE3C webpage.</w:t>
      </w:r>
    </w:p>
    <w:p w14:paraId="13165022" w14:textId="77777777" w:rsidR="00262387" w:rsidRPr="00247067" w:rsidRDefault="00262387" w:rsidP="000A67D3">
      <w:pPr>
        <w:ind w:right="4"/>
        <w:jc w:val="both"/>
        <w:rPr>
          <w:rFonts w:ascii="Times New Roman" w:hAnsi="Times New Roman" w:cs="Times New Roman"/>
        </w:rPr>
      </w:pPr>
    </w:p>
    <w:p w14:paraId="5A0CF35B" w14:textId="0859E6B2" w:rsidR="00262387" w:rsidRPr="00E50DA9" w:rsidRDefault="00262387" w:rsidP="00E50DA9">
      <w:pPr>
        <w:pStyle w:val="ListParagraph"/>
        <w:numPr>
          <w:ilvl w:val="0"/>
          <w:numId w:val="2"/>
        </w:numPr>
        <w:ind w:right="4"/>
        <w:jc w:val="both"/>
        <w:rPr>
          <w:rFonts w:ascii="Times New Roman" w:hAnsi="Times New Roman" w:cs="Times New Roman"/>
          <w:b/>
        </w:rPr>
      </w:pPr>
      <w:r w:rsidRPr="00E50DA9">
        <w:rPr>
          <w:rFonts w:ascii="Times New Roman" w:hAnsi="Times New Roman" w:cs="Times New Roman"/>
          <w:b/>
        </w:rPr>
        <w:t xml:space="preserve">GOLD ($500): </w:t>
      </w:r>
    </w:p>
    <w:p w14:paraId="3DE0BD14" w14:textId="77777777" w:rsidR="00262387" w:rsidRPr="001E1A8C" w:rsidRDefault="00262387" w:rsidP="000A67D3">
      <w:pPr>
        <w:ind w:right="4"/>
        <w:jc w:val="both"/>
        <w:rPr>
          <w:rFonts w:ascii="Times New Roman" w:hAnsi="Times New Roman" w:cs="Times New Roman"/>
          <w:sz w:val="12"/>
        </w:rPr>
      </w:pPr>
    </w:p>
    <w:p w14:paraId="383EF8A3" w14:textId="0CBFCED2" w:rsidR="00262387" w:rsidRPr="00E50DA9" w:rsidRDefault="00E50DA9" w:rsidP="000A67D3">
      <w:pPr>
        <w:pStyle w:val="ListParagraph"/>
        <w:numPr>
          <w:ilvl w:val="0"/>
          <w:numId w:val="3"/>
        </w:numPr>
        <w:ind w:right="4"/>
        <w:jc w:val="both"/>
        <w:rPr>
          <w:rFonts w:ascii="Times New Roman" w:hAnsi="Times New Roman" w:cs="Times New Roman"/>
        </w:rPr>
      </w:pPr>
      <w:r w:rsidRPr="00E50DA9">
        <w:rPr>
          <w:rFonts w:ascii="Times New Roman" w:hAnsi="Times New Roman" w:cs="Times New Roman"/>
          <w:i/>
        </w:rPr>
        <w:t>Oral Recognition</w:t>
      </w:r>
      <w:r w:rsidRPr="00E50DA9">
        <w:rPr>
          <w:rFonts w:ascii="Times New Roman" w:hAnsi="Times New Roman" w:cs="Times New Roman"/>
        </w:rPr>
        <w:t xml:space="preserve">: Verbal recognition as sponsor during opening and closing remarks. </w:t>
      </w:r>
    </w:p>
    <w:p w14:paraId="5A6CDE48" w14:textId="0BBE22F4" w:rsidR="00262387" w:rsidRPr="00E50DA9" w:rsidRDefault="00262387" w:rsidP="000A67D3">
      <w:pPr>
        <w:pStyle w:val="ListParagraph"/>
        <w:numPr>
          <w:ilvl w:val="0"/>
          <w:numId w:val="4"/>
        </w:numPr>
        <w:ind w:right="4"/>
        <w:jc w:val="both"/>
        <w:rPr>
          <w:rFonts w:ascii="Times New Roman" w:hAnsi="Times New Roman" w:cs="Times New Roman"/>
        </w:rPr>
      </w:pPr>
      <w:r w:rsidRPr="00E50DA9">
        <w:rPr>
          <w:rFonts w:ascii="Times New Roman" w:hAnsi="Times New Roman" w:cs="Times New Roman"/>
          <w:i/>
        </w:rPr>
        <w:t>Recognition on Print Materials:</w:t>
      </w:r>
      <w:r w:rsidRPr="00E50DA9">
        <w:rPr>
          <w:rFonts w:ascii="Times New Roman" w:hAnsi="Times New Roman" w:cs="Times New Roman"/>
        </w:rPr>
        <w:t xml:space="preserve"> Medi</w:t>
      </w:r>
      <w:r w:rsidR="00E50DA9" w:rsidRPr="00E50DA9">
        <w:rPr>
          <w:rFonts w:ascii="Times New Roman" w:hAnsi="Times New Roman" w:cs="Times New Roman"/>
        </w:rPr>
        <w:t xml:space="preserve">um </w:t>
      </w:r>
      <w:r w:rsidR="00E50DA9">
        <w:rPr>
          <w:rFonts w:ascii="Times New Roman" w:hAnsi="Times New Roman" w:cs="Times New Roman"/>
        </w:rPr>
        <w:t>organization</w:t>
      </w:r>
      <w:r w:rsidR="00E50DA9" w:rsidRPr="00E50DA9">
        <w:rPr>
          <w:rFonts w:ascii="Times New Roman" w:hAnsi="Times New Roman" w:cs="Times New Roman"/>
        </w:rPr>
        <w:t xml:space="preserve"> logo and sponsorship </w:t>
      </w:r>
      <w:r w:rsidRPr="00E50DA9">
        <w:rPr>
          <w:rFonts w:ascii="Times New Roman" w:hAnsi="Times New Roman" w:cs="Times New Roman"/>
        </w:rPr>
        <w:t xml:space="preserve">level displayed in Conference Proceedings. </w:t>
      </w:r>
    </w:p>
    <w:p w14:paraId="21731991" w14:textId="225BAFD3" w:rsidR="00262387" w:rsidRPr="00E50DA9" w:rsidRDefault="00262387" w:rsidP="000A67D3">
      <w:pPr>
        <w:pStyle w:val="ListParagraph"/>
        <w:numPr>
          <w:ilvl w:val="0"/>
          <w:numId w:val="4"/>
        </w:numPr>
        <w:ind w:right="4"/>
        <w:jc w:val="both"/>
        <w:rPr>
          <w:rFonts w:ascii="Times New Roman" w:hAnsi="Times New Roman" w:cs="Times New Roman"/>
        </w:rPr>
      </w:pPr>
      <w:r w:rsidRPr="00E50DA9">
        <w:rPr>
          <w:rFonts w:ascii="Times New Roman" w:hAnsi="Times New Roman" w:cs="Times New Roman"/>
          <w:i/>
        </w:rPr>
        <w:t>Recognition on Marketing Materials</w:t>
      </w:r>
      <w:r w:rsidR="00E50DA9" w:rsidRPr="00E50DA9">
        <w:rPr>
          <w:rFonts w:ascii="Times New Roman" w:hAnsi="Times New Roman" w:cs="Times New Roman"/>
          <w:i/>
        </w:rPr>
        <w:t>:</w:t>
      </w:r>
      <w:r w:rsidRPr="00E50DA9">
        <w:rPr>
          <w:rFonts w:ascii="Times New Roman" w:hAnsi="Times New Roman" w:cs="Times New Roman"/>
        </w:rPr>
        <w:t xml:space="preserve"> Medium </w:t>
      </w:r>
      <w:r w:rsidR="00E50DA9">
        <w:rPr>
          <w:rFonts w:ascii="Times New Roman" w:hAnsi="Times New Roman" w:cs="Times New Roman"/>
        </w:rPr>
        <w:t>organization</w:t>
      </w:r>
      <w:r w:rsidRPr="00E50DA9">
        <w:rPr>
          <w:rFonts w:ascii="Times New Roman" w:hAnsi="Times New Roman" w:cs="Times New Roman"/>
        </w:rPr>
        <w:t xml:space="preserve"> logo displayed on </w:t>
      </w:r>
      <w:r w:rsidR="00E50DA9">
        <w:rPr>
          <w:rFonts w:ascii="Times New Roman" w:hAnsi="Times New Roman" w:cs="Times New Roman"/>
        </w:rPr>
        <w:t xml:space="preserve">all </w:t>
      </w:r>
      <w:r w:rsidRPr="00E50DA9">
        <w:rPr>
          <w:rFonts w:ascii="Times New Roman" w:hAnsi="Times New Roman" w:cs="Times New Roman"/>
        </w:rPr>
        <w:t xml:space="preserve">OE3C communication and marketing tools. </w:t>
      </w:r>
    </w:p>
    <w:p w14:paraId="779F53C7" w14:textId="5E0F1921" w:rsidR="00262387" w:rsidRPr="00E50DA9" w:rsidRDefault="00262387" w:rsidP="005461A0">
      <w:pPr>
        <w:pStyle w:val="ListParagraph"/>
        <w:numPr>
          <w:ilvl w:val="0"/>
          <w:numId w:val="4"/>
        </w:numPr>
        <w:ind w:right="4"/>
        <w:jc w:val="both"/>
        <w:rPr>
          <w:rFonts w:ascii="Times New Roman" w:hAnsi="Times New Roman" w:cs="Times New Roman"/>
        </w:rPr>
      </w:pPr>
      <w:r w:rsidRPr="00E50DA9">
        <w:rPr>
          <w:rFonts w:ascii="Times New Roman" w:hAnsi="Times New Roman" w:cs="Times New Roman"/>
          <w:i/>
        </w:rPr>
        <w:t>Recognition on OE3C Website:</w:t>
      </w:r>
      <w:r w:rsidRPr="00E50DA9">
        <w:rPr>
          <w:rFonts w:ascii="Times New Roman" w:hAnsi="Times New Roman" w:cs="Times New Roman"/>
        </w:rPr>
        <w:t xml:space="preserve"> Medium </w:t>
      </w:r>
      <w:r w:rsidR="00E50DA9" w:rsidRPr="00E50DA9">
        <w:rPr>
          <w:rFonts w:ascii="Times New Roman" w:hAnsi="Times New Roman" w:cs="Times New Roman"/>
        </w:rPr>
        <w:t>organization</w:t>
      </w:r>
      <w:r w:rsidRPr="00E50DA9">
        <w:rPr>
          <w:rFonts w:ascii="Times New Roman" w:hAnsi="Times New Roman" w:cs="Times New Roman"/>
        </w:rPr>
        <w:t xml:space="preserve"> logo and web-link</w:t>
      </w:r>
      <w:r w:rsidR="00E50DA9" w:rsidRPr="00E50DA9">
        <w:rPr>
          <w:rFonts w:ascii="Times New Roman" w:hAnsi="Times New Roman" w:cs="Times New Roman"/>
        </w:rPr>
        <w:t xml:space="preserve"> </w:t>
      </w:r>
      <w:r w:rsidRPr="00E50DA9">
        <w:rPr>
          <w:rFonts w:ascii="Times New Roman" w:hAnsi="Times New Roman" w:cs="Times New Roman"/>
        </w:rPr>
        <w:t xml:space="preserve">on the OE3C webpage. </w:t>
      </w:r>
    </w:p>
    <w:p w14:paraId="365E0449" w14:textId="77777777" w:rsidR="00262387" w:rsidRPr="00247067" w:rsidRDefault="00262387" w:rsidP="000A67D3">
      <w:pPr>
        <w:ind w:right="4"/>
        <w:jc w:val="both"/>
        <w:rPr>
          <w:rFonts w:ascii="Times New Roman" w:hAnsi="Times New Roman" w:cs="Times New Roman"/>
        </w:rPr>
      </w:pPr>
    </w:p>
    <w:p w14:paraId="4FD73C43" w14:textId="726E3FF3" w:rsidR="00262387" w:rsidRPr="00E50DA9" w:rsidRDefault="00262387" w:rsidP="00E50DA9">
      <w:pPr>
        <w:pStyle w:val="ListParagraph"/>
        <w:numPr>
          <w:ilvl w:val="0"/>
          <w:numId w:val="2"/>
        </w:numPr>
        <w:ind w:right="4"/>
        <w:jc w:val="both"/>
        <w:rPr>
          <w:rFonts w:ascii="Times New Roman" w:hAnsi="Times New Roman" w:cs="Times New Roman"/>
          <w:b/>
        </w:rPr>
      </w:pPr>
      <w:r w:rsidRPr="00E50DA9">
        <w:rPr>
          <w:rFonts w:ascii="Times New Roman" w:hAnsi="Times New Roman" w:cs="Times New Roman"/>
          <w:b/>
        </w:rPr>
        <w:t xml:space="preserve">SILVER ($250): </w:t>
      </w:r>
    </w:p>
    <w:p w14:paraId="0F2FA4B8" w14:textId="77777777" w:rsidR="00262387" w:rsidRPr="001E1A8C" w:rsidRDefault="00262387" w:rsidP="000A67D3">
      <w:pPr>
        <w:ind w:right="4"/>
        <w:jc w:val="both"/>
        <w:rPr>
          <w:rFonts w:ascii="Times New Roman" w:hAnsi="Times New Roman" w:cs="Times New Roman"/>
          <w:sz w:val="12"/>
        </w:rPr>
      </w:pPr>
    </w:p>
    <w:p w14:paraId="2CC4EECC" w14:textId="3F874F79" w:rsidR="00262387" w:rsidRPr="00E50DA9" w:rsidRDefault="00262387" w:rsidP="000A67D3">
      <w:pPr>
        <w:pStyle w:val="ListParagraph"/>
        <w:numPr>
          <w:ilvl w:val="0"/>
          <w:numId w:val="4"/>
        </w:numPr>
        <w:ind w:right="4"/>
        <w:jc w:val="both"/>
        <w:rPr>
          <w:rFonts w:ascii="Times New Roman" w:hAnsi="Times New Roman" w:cs="Times New Roman"/>
        </w:rPr>
      </w:pPr>
      <w:r w:rsidRPr="00E50DA9">
        <w:rPr>
          <w:rFonts w:ascii="Times New Roman" w:hAnsi="Times New Roman" w:cs="Times New Roman"/>
          <w:i/>
        </w:rPr>
        <w:t xml:space="preserve">Recognition on Print Materials: </w:t>
      </w:r>
      <w:r w:rsidRPr="00E50DA9">
        <w:rPr>
          <w:rFonts w:ascii="Times New Roman" w:hAnsi="Times New Roman" w:cs="Times New Roman"/>
        </w:rPr>
        <w:t xml:space="preserve">Small company logo displayed in Conference Proceedings. </w:t>
      </w:r>
    </w:p>
    <w:p w14:paraId="68D979F1" w14:textId="63F40AAA" w:rsidR="00262387" w:rsidRPr="00E50DA9" w:rsidRDefault="00262387" w:rsidP="005461A0">
      <w:pPr>
        <w:pStyle w:val="ListParagraph"/>
        <w:numPr>
          <w:ilvl w:val="0"/>
          <w:numId w:val="5"/>
        </w:numPr>
        <w:ind w:right="4"/>
        <w:jc w:val="both"/>
        <w:rPr>
          <w:rFonts w:ascii="Times New Roman" w:hAnsi="Times New Roman" w:cs="Times New Roman"/>
        </w:rPr>
      </w:pPr>
      <w:r w:rsidRPr="00E50DA9">
        <w:rPr>
          <w:rFonts w:ascii="Times New Roman" w:hAnsi="Times New Roman" w:cs="Times New Roman"/>
          <w:i/>
        </w:rPr>
        <w:t>Recognition on the OE3C Website:</w:t>
      </w:r>
      <w:r w:rsidRPr="00E50DA9">
        <w:rPr>
          <w:rFonts w:ascii="Times New Roman" w:hAnsi="Times New Roman" w:cs="Times New Roman"/>
        </w:rPr>
        <w:t xml:space="preserve"> Small company logo and web-link</w:t>
      </w:r>
      <w:r w:rsidR="00E50DA9" w:rsidRPr="00E50DA9">
        <w:rPr>
          <w:rFonts w:ascii="Times New Roman" w:hAnsi="Times New Roman" w:cs="Times New Roman"/>
        </w:rPr>
        <w:t xml:space="preserve"> </w:t>
      </w:r>
      <w:r w:rsidRPr="00E50DA9">
        <w:rPr>
          <w:rFonts w:ascii="Times New Roman" w:hAnsi="Times New Roman" w:cs="Times New Roman"/>
        </w:rPr>
        <w:t xml:space="preserve">on the OE3C webpage. </w:t>
      </w:r>
    </w:p>
    <w:p w14:paraId="7A280A48" w14:textId="77777777" w:rsidR="00262387" w:rsidRPr="00247067" w:rsidRDefault="00262387" w:rsidP="000A67D3">
      <w:pPr>
        <w:ind w:right="4"/>
        <w:jc w:val="both"/>
        <w:rPr>
          <w:rFonts w:ascii="Times New Roman" w:hAnsi="Times New Roman" w:cs="Times New Roman"/>
        </w:rPr>
      </w:pPr>
    </w:p>
    <w:p w14:paraId="6D1F7666" w14:textId="13E51116" w:rsidR="00262387" w:rsidRPr="00E50DA9" w:rsidRDefault="00262387" w:rsidP="00E50DA9">
      <w:pPr>
        <w:pStyle w:val="ListParagraph"/>
        <w:numPr>
          <w:ilvl w:val="0"/>
          <w:numId w:val="2"/>
        </w:numPr>
        <w:ind w:right="4"/>
        <w:jc w:val="both"/>
        <w:rPr>
          <w:rFonts w:ascii="Times New Roman" w:hAnsi="Times New Roman" w:cs="Times New Roman"/>
          <w:b/>
        </w:rPr>
      </w:pPr>
      <w:r w:rsidRPr="00E50DA9">
        <w:rPr>
          <w:rFonts w:ascii="Times New Roman" w:hAnsi="Times New Roman" w:cs="Times New Roman"/>
          <w:b/>
        </w:rPr>
        <w:t xml:space="preserve">BRONZE ($100 or product donation): </w:t>
      </w:r>
    </w:p>
    <w:p w14:paraId="6B0E05D6" w14:textId="77777777" w:rsidR="00262387" w:rsidRPr="001E1A8C" w:rsidRDefault="00262387" w:rsidP="000A67D3">
      <w:pPr>
        <w:ind w:right="4"/>
        <w:jc w:val="both"/>
        <w:rPr>
          <w:rFonts w:ascii="Times New Roman" w:hAnsi="Times New Roman" w:cs="Times New Roman"/>
          <w:sz w:val="12"/>
        </w:rPr>
      </w:pPr>
    </w:p>
    <w:p w14:paraId="57496D1A" w14:textId="54B0B56D" w:rsidR="00262387" w:rsidRPr="00E50DA9" w:rsidRDefault="00262387" w:rsidP="000A67D3">
      <w:pPr>
        <w:pStyle w:val="ListParagraph"/>
        <w:numPr>
          <w:ilvl w:val="0"/>
          <w:numId w:val="5"/>
        </w:numPr>
        <w:ind w:right="4"/>
        <w:jc w:val="both"/>
        <w:rPr>
          <w:rFonts w:ascii="Times New Roman" w:hAnsi="Times New Roman" w:cs="Times New Roman"/>
        </w:rPr>
      </w:pPr>
      <w:r w:rsidRPr="00E50DA9">
        <w:rPr>
          <w:rFonts w:ascii="Times New Roman" w:hAnsi="Times New Roman" w:cs="Times New Roman"/>
          <w:i/>
        </w:rPr>
        <w:t>Recognition on the OE3C Website:</w:t>
      </w:r>
      <w:r w:rsidRPr="00E50DA9">
        <w:rPr>
          <w:rFonts w:ascii="Times New Roman" w:hAnsi="Times New Roman" w:cs="Times New Roman"/>
        </w:rPr>
        <w:t xml:space="preserve"> </w:t>
      </w:r>
      <w:r w:rsidR="00E50DA9" w:rsidRPr="00E50DA9">
        <w:rPr>
          <w:rFonts w:ascii="Times New Roman" w:hAnsi="Times New Roman" w:cs="Times New Roman"/>
        </w:rPr>
        <w:t xml:space="preserve">Small company logo and web-link </w:t>
      </w:r>
      <w:r w:rsidR="00E50DA9">
        <w:rPr>
          <w:rFonts w:ascii="Times New Roman" w:hAnsi="Times New Roman" w:cs="Times New Roman"/>
        </w:rPr>
        <w:t>o</w:t>
      </w:r>
      <w:r w:rsidRPr="00E50DA9">
        <w:rPr>
          <w:rFonts w:ascii="Times New Roman" w:hAnsi="Times New Roman" w:cs="Times New Roman"/>
        </w:rPr>
        <w:t xml:space="preserve">n OE3C webpage. </w:t>
      </w:r>
    </w:p>
    <w:p w14:paraId="3162832E" w14:textId="5D1F4DCE" w:rsidR="00DF5D3F" w:rsidRDefault="00262387" w:rsidP="005461A0">
      <w:pPr>
        <w:pStyle w:val="ListParagraph"/>
        <w:numPr>
          <w:ilvl w:val="0"/>
          <w:numId w:val="5"/>
        </w:numPr>
        <w:ind w:right="4"/>
        <w:jc w:val="both"/>
        <w:rPr>
          <w:rFonts w:ascii="Times New Roman" w:hAnsi="Times New Roman" w:cs="Times New Roman"/>
        </w:rPr>
      </w:pPr>
      <w:r w:rsidRPr="00E50DA9">
        <w:rPr>
          <w:rFonts w:ascii="Times New Roman" w:hAnsi="Times New Roman" w:cs="Times New Roman"/>
          <w:i/>
        </w:rPr>
        <w:t>Oral Recognition:</w:t>
      </w:r>
      <w:r w:rsidRPr="00E50DA9">
        <w:rPr>
          <w:rFonts w:ascii="Times New Roman" w:hAnsi="Times New Roman" w:cs="Times New Roman"/>
        </w:rPr>
        <w:t xml:space="preserve"> Verbal recognition as sponsor</w:t>
      </w:r>
      <w:r w:rsidR="00E50DA9" w:rsidRPr="00E50DA9">
        <w:rPr>
          <w:rFonts w:ascii="Times New Roman" w:hAnsi="Times New Roman" w:cs="Times New Roman"/>
        </w:rPr>
        <w:t xml:space="preserve"> </w:t>
      </w:r>
      <w:r w:rsidRPr="00E50DA9">
        <w:rPr>
          <w:rFonts w:ascii="Times New Roman" w:hAnsi="Times New Roman" w:cs="Times New Roman"/>
        </w:rPr>
        <w:t>at awards reception</w:t>
      </w:r>
      <w:r w:rsidR="00E50DA9">
        <w:rPr>
          <w:rFonts w:ascii="Times New Roman" w:hAnsi="Times New Roman" w:cs="Times New Roman"/>
        </w:rPr>
        <w:t>.</w:t>
      </w:r>
    </w:p>
    <w:p w14:paraId="690D952F" w14:textId="77777777" w:rsidR="00776A36" w:rsidRDefault="00776A36" w:rsidP="00776A36">
      <w:pPr>
        <w:ind w:right="4"/>
        <w:jc w:val="both"/>
        <w:rPr>
          <w:rFonts w:ascii="Times New Roman" w:hAnsi="Times New Roman" w:cs="Times New Roman"/>
        </w:rPr>
      </w:pPr>
    </w:p>
    <w:p w14:paraId="469DB301" w14:textId="77777777" w:rsidR="00776A36" w:rsidRDefault="00776A36" w:rsidP="00776A36">
      <w:pPr>
        <w:ind w:right="4"/>
        <w:jc w:val="both"/>
        <w:rPr>
          <w:rFonts w:ascii="Times New Roman" w:hAnsi="Times New Roman" w:cs="Times New Roman"/>
        </w:rPr>
      </w:pPr>
    </w:p>
    <w:tbl>
      <w:tblPr>
        <w:tblW w:w="9360" w:type="dxa"/>
        <w:tblLook w:val="04A0" w:firstRow="1" w:lastRow="0" w:firstColumn="1" w:lastColumn="0" w:noHBand="0" w:noVBand="1"/>
      </w:tblPr>
      <w:tblGrid>
        <w:gridCol w:w="2970"/>
        <w:gridCol w:w="1336"/>
        <w:gridCol w:w="5054"/>
      </w:tblGrid>
      <w:tr w:rsidR="00E24F65" w:rsidRPr="00776A36" w14:paraId="23783C70" w14:textId="77777777" w:rsidTr="00E24F65">
        <w:trPr>
          <w:trHeight w:val="306"/>
        </w:trPr>
        <w:tc>
          <w:tcPr>
            <w:tcW w:w="9360" w:type="dxa"/>
            <w:gridSpan w:val="3"/>
            <w:shd w:val="clear" w:color="C6D9F0" w:fill="C6D9F0"/>
            <w:noWrap/>
            <w:vAlign w:val="center"/>
            <w:hideMark/>
          </w:tcPr>
          <w:p w14:paraId="64A4DB26" w14:textId="76831D87" w:rsidR="00E24F65" w:rsidRPr="00776A36" w:rsidRDefault="00E24F65"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lastRenderedPageBreak/>
              <w:t> </w:t>
            </w:r>
            <w:r>
              <w:rPr>
                <w:rFonts w:ascii="Times New Roman" w:eastAsia="Times New Roman" w:hAnsi="Times New Roman" w:cs="Times New Roman"/>
                <w:b/>
                <w:bCs/>
                <w:sz w:val="19"/>
                <w:szCs w:val="19"/>
                <w:lang w:eastAsia="en-CA"/>
              </w:rPr>
              <w:t>E</w:t>
            </w:r>
            <w:r>
              <w:rPr>
                <w:rFonts w:ascii="Times New Roman" w:eastAsia="Times New Roman" w:hAnsi="Times New Roman" w:cs="Times New Roman"/>
                <w:b/>
                <w:bCs/>
                <w:sz w:val="19"/>
                <w:szCs w:val="19"/>
                <w:lang w:eastAsia="en-CA"/>
              </w:rPr>
              <w:t>xpected attendance: 150 individuals</w:t>
            </w:r>
          </w:p>
        </w:tc>
      </w:tr>
      <w:tr w:rsidR="00776A36" w:rsidRPr="00776A36" w14:paraId="3495DDD3" w14:textId="77777777" w:rsidTr="00776A36">
        <w:trPr>
          <w:trHeight w:val="171"/>
        </w:trPr>
        <w:tc>
          <w:tcPr>
            <w:tcW w:w="2970" w:type="dxa"/>
            <w:shd w:val="clear" w:color="auto" w:fill="auto"/>
            <w:vAlign w:val="center"/>
            <w:hideMark/>
          </w:tcPr>
          <w:p w14:paraId="56B36349" w14:textId="34105E01" w:rsidR="00776A36" w:rsidRPr="00776A36" w:rsidRDefault="00776A36" w:rsidP="00E24F65">
            <w:pPr>
              <w:jc w:val="cente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Category</w:t>
            </w:r>
            <w:r w:rsidR="00E24F65">
              <w:rPr>
                <w:rFonts w:ascii="Times New Roman" w:eastAsia="Times New Roman" w:hAnsi="Times New Roman" w:cs="Times New Roman"/>
                <w:b/>
                <w:bCs/>
                <w:sz w:val="19"/>
                <w:szCs w:val="19"/>
                <w:lang w:eastAsia="en-CA"/>
              </w:rPr>
              <w:t xml:space="preserve"> </w:t>
            </w:r>
          </w:p>
        </w:tc>
        <w:tc>
          <w:tcPr>
            <w:tcW w:w="1336" w:type="dxa"/>
            <w:shd w:val="clear" w:color="auto" w:fill="auto"/>
            <w:vAlign w:val="center"/>
            <w:hideMark/>
          </w:tcPr>
          <w:p w14:paraId="3AF4D61D" w14:textId="77777777" w:rsidR="00776A36" w:rsidRPr="00776A36" w:rsidRDefault="00776A36" w:rsidP="00776A36">
            <w:pPr>
              <w:jc w:val="cente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Total </w:t>
            </w:r>
          </w:p>
        </w:tc>
        <w:tc>
          <w:tcPr>
            <w:tcW w:w="5054" w:type="dxa"/>
            <w:shd w:val="clear" w:color="auto" w:fill="auto"/>
            <w:vAlign w:val="center"/>
            <w:hideMark/>
          </w:tcPr>
          <w:p w14:paraId="5DC6F445" w14:textId="77777777" w:rsidR="00776A36" w:rsidRPr="00776A36" w:rsidRDefault="00776A36" w:rsidP="00776A36">
            <w:pPr>
              <w:jc w:val="cente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Description </w:t>
            </w:r>
          </w:p>
        </w:tc>
      </w:tr>
      <w:tr w:rsidR="00776A36" w:rsidRPr="00776A36" w14:paraId="3D149504" w14:textId="77777777" w:rsidTr="00776A36">
        <w:trPr>
          <w:trHeight w:val="315"/>
        </w:trPr>
        <w:tc>
          <w:tcPr>
            <w:tcW w:w="2970" w:type="dxa"/>
            <w:shd w:val="clear" w:color="C6D9F0" w:fill="C6D9F0"/>
            <w:noWrap/>
            <w:vAlign w:val="center"/>
            <w:hideMark/>
          </w:tcPr>
          <w:p w14:paraId="746BAA8F"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Venue</w:t>
            </w:r>
          </w:p>
        </w:tc>
        <w:tc>
          <w:tcPr>
            <w:tcW w:w="1336" w:type="dxa"/>
            <w:shd w:val="clear" w:color="C6D9F0" w:fill="C6D9F0"/>
            <w:noWrap/>
            <w:vAlign w:val="center"/>
            <w:hideMark/>
          </w:tcPr>
          <w:p w14:paraId="617B3804"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c>
          <w:tcPr>
            <w:tcW w:w="5054" w:type="dxa"/>
            <w:shd w:val="clear" w:color="C6D9F0" w:fill="C6D9F0"/>
            <w:noWrap/>
            <w:vAlign w:val="center"/>
            <w:hideMark/>
          </w:tcPr>
          <w:p w14:paraId="4F20EC43"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5BC03C45" w14:textId="77777777" w:rsidTr="00776A36">
        <w:trPr>
          <w:trHeight w:val="315"/>
        </w:trPr>
        <w:tc>
          <w:tcPr>
            <w:tcW w:w="2970" w:type="dxa"/>
            <w:shd w:val="clear" w:color="auto" w:fill="auto"/>
            <w:noWrap/>
            <w:vAlign w:val="center"/>
            <w:hideMark/>
          </w:tcPr>
          <w:p w14:paraId="59A589A7"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Conference rooms (Bahen 1180, Bahen 1170)</w:t>
            </w:r>
          </w:p>
        </w:tc>
        <w:tc>
          <w:tcPr>
            <w:tcW w:w="1336" w:type="dxa"/>
            <w:shd w:val="clear" w:color="auto" w:fill="auto"/>
            <w:noWrap/>
            <w:vAlign w:val="center"/>
            <w:hideMark/>
          </w:tcPr>
          <w:p w14:paraId="3E9EA548" w14:textId="2FC6DB06"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$ 660.00 </w:t>
            </w:r>
          </w:p>
        </w:tc>
        <w:tc>
          <w:tcPr>
            <w:tcW w:w="5054" w:type="dxa"/>
            <w:shd w:val="clear" w:color="auto" w:fill="auto"/>
            <w:noWrap/>
            <w:vAlign w:val="center"/>
            <w:hideMark/>
          </w:tcPr>
          <w:p w14:paraId="67379E49"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Conference rooms (Bahen 1180, Bahen 1170) rented at $15.00/hr </w:t>
            </w:r>
          </w:p>
        </w:tc>
      </w:tr>
      <w:tr w:rsidR="00776A36" w:rsidRPr="00776A36" w14:paraId="5316917A" w14:textId="77777777" w:rsidTr="00776A36">
        <w:trPr>
          <w:trHeight w:val="315"/>
        </w:trPr>
        <w:tc>
          <w:tcPr>
            <w:tcW w:w="2970" w:type="dxa"/>
            <w:shd w:val="clear" w:color="auto" w:fill="auto"/>
            <w:noWrap/>
            <w:vAlign w:val="center"/>
            <w:hideMark/>
          </w:tcPr>
          <w:p w14:paraId="78D51687"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Plenary Speaker room (Bahen 1160)</w:t>
            </w:r>
          </w:p>
        </w:tc>
        <w:tc>
          <w:tcPr>
            <w:tcW w:w="1336" w:type="dxa"/>
            <w:shd w:val="clear" w:color="auto" w:fill="auto"/>
            <w:noWrap/>
            <w:vAlign w:val="center"/>
            <w:hideMark/>
          </w:tcPr>
          <w:p w14:paraId="21CE35BA" w14:textId="39443B15"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$ 462.00 </w:t>
            </w:r>
          </w:p>
        </w:tc>
        <w:tc>
          <w:tcPr>
            <w:tcW w:w="5054" w:type="dxa"/>
            <w:shd w:val="clear" w:color="auto" w:fill="auto"/>
            <w:noWrap/>
            <w:vAlign w:val="center"/>
            <w:hideMark/>
          </w:tcPr>
          <w:p w14:paraId="7EEFDDA2"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Bahen 1160 rented for $21.00/hr </w:t>
            </w:r>
          </w:p>
        </w:tc>
      </w:tr>
      <w:tr w:rsidR="00776A36" w:rsidRPr="00776A36" w14:paraId="66FE288B" w14:textId="77777777" w:rsidTr="00776A36">
        <w:trPr>
          <w:trHeight w:val="315"/>
        </w:trPr>
        <w:tc>
          <w:tcPr>
            <w:tcW w:w="2970" w:type="dxa"/>
            <w:shd w:val="clear" w:color="auto" w:fill="auto"/>
            <w:noWrap/>
            <w:vAlign w:val="center"/>
            <w:hideMark/>
          </w:tcPr>
          <w:p w14:paraId="23D7D874"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Caretaking fees</w:t>
            </w:r>
          </w:p>
        </w:tc>
        <w:tc>
          <w:tcPr>
            <w:tcW w:w="1336" w:type="dxa"/>
            <w:shd w:val="clear" w:color="auto" w:fill="auto"/>
            <w:noWrap/>
            <w:vAlign w:val="center"/>
            <w:hideMark/>
          </w:tcPr>
          <w:p w14:paraId="2A979988" w14:textId="7875D61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$ 188.00 </w:t>
            </w:r>
          </w:p>
        </w:tc>
        <w:tc>
          <w:tcPr>
            <w:tcW w:w="5054" w:type="dxa"/>
            <w:shd w:val="clear" w:color="auto" w:fill="auto"/>
            <w:noWrap/>
            <w:vAlign w:val="center"/>
            <w:hideMark/>
          </w:tcPr>
          <w:p w14:paraId="14E9C383"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One-time caretaking fee </w:t>
            </w:r>
          </w:p>
        </w:tc>
      </w:tr>
      <w:tr w:rsidR="00776A36" w:rsidRPr="00776A36" w14:paraId="64A9953B" w14:textId="77777777" w:rsidTr="00776A36">
        <w:trPr>
          <w:trHeight w:val="333"/>
        </w:trPr>
        <w:tc>
          <w:tcPr>
            <w:tcW w:w="2970" w:type="dxa"/>
            <w:shd w:val="clear" w:color="auto" w:fill="auto"/>
            <w:noWrap/>
            <w:vAlign w:val="center"/>
            <w:hideMark/>
          </w:tcPr>
          <w:p w14:paraId="3F663FED"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Venue Subtotal</w:t>
            </w:r>
          </w:p>
        </w:tc>
        <w:tc>
          <w:tcPr>
            <w:tcW w:w="1336" w:type="dxa"/>
            <w:shd w:val="clear" w:color="auto" w:fill="auto"/>
            <w:noWrap/>
            <w:vAlign w:val="center"/>
            <w:hideMark/>
          </w:tcPr>
          <w:p w14:paraId="50AF425C" w14:textId="54104155"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$ 1,310.00 </w:t>
            </w:r>
          </w:p>
        </w:tc>
        <w:tc>
          <w:tcPr>
            <w:tcW w:w="5054" w:type="dxa"/>
            <w:shd w:val="clear" w:color="auto" w:fill="auto"/>
            <w:noWrap/>
            <w:vAlign w:val="center"/>
            <w:hideMark/>
          </w:tcPr>
          <w:p w14:paraId="6E91A666"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56785877" w14:textId="77777777" w:rsidTr="00776A36">
        <w:trPr>
          <w:trHeight w:val="315"/>
        </w:trPr>
        <w:tc>
          <w:tcPr>
            <w:tcW w:w="2970" w:type="dxa"/>
            <w:shd w:val="clear" w:color="C6D9F0" w:fill="C6D9F0"/>
            <w:noWrap/>
            <w:vAlign w:val="center"/>
            <w:hideMark/>
          </w:tcPr>
          <w:p w14:paraId="078466A3"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Food &amp; Beverage</w:t>
            </w:r>
          </w:p>
        </w:tc>
        <w:tc>
          <w:tcPr>
            <w:tcW w:w="1336" w:type="dxa"/>
            <w:shd w:val="clear" w:color="C6D9F0" w:fill="C6D9F0"/>
            <w:noWrap/>
            <w:vAlign w:val="center"/>
            <w:hideMark/>
          </w:tcPr>
          <w:p w14:paraId="7D622984"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c>
          <w:tcPr>
            <w:tcW w:w="5054" w:type="dxa"/>
            <w:shd w:val="clear" w:color="C6D9F0" w:fill="C6D9F0"/>
            <w:noWrap/>
            <w:vAlign w:val="center"/>
            <w:hideMark/>
          </w:tcPr>
          <w:p w14:paraId="39DFB6E6"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5857743E" w14:textId="77777777" w:rsidTr="00776A36">
        <w:trPr>
          <w:trHeight w:val="315"/>
        </w:trPr>
        <w:tc>
          <w:tcPr>
            <w:tcW w:w="2970" w:type="dxa"/>
            <w:shd w:val="clear" w:color="auto" w:fill="auto"/>
            <w:noWrap/>
            <w:vAlign w:val="center"/>
            <w:hideMark/>
          </w:tcPr>
          <w:p w14:paraId="61E6AEEF"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Breakfast (x2)</w:t>
            </w:r>
          </w:p>
        </w:tc>
        <w:tc>
          <w:tcPr>
            <w:tcW w:w="1336" w:type="dxa"/>
            <w:shd w:val="clear" w:color="auto" w:fill="auto"/>
            <w:noWrap/>
            <w:vAlign w:val="center"/>
            <w:hideMark/>
          </w:tcPr>
          <w:p w14:paraId="69D201A1" w14:textId="33FCF883"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$ 2,628.38 </w:t>
            </w:r>
          </w:p>
        </w:tc>
        <w:tc>
          <w:tcPr>
            <w:tcW w:w="5054" w:type="dxa"/>
            <w:shd w:val="clear" w:color="auto" w:fill="auto"/>
            <w:noWrap/>
            <w:vAlign w:val="center"/>
            <w:hideMark/>
          </w:tcPr>
          <w:p w14:paraId="38957287"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Breakfast includes coffee, tea, breakfast assortment baskets and bage baskets from Conference Services; $10.40/person </w:t>
            </w:r>
          </w:p>
        </w:tc>
      </w:tr>
      <w:tr w:rsidR="00776A36" w:rsidRPr="00776A36" w14:paraId="43D85CCF" w14:textId="77777777" w:rsidTr="00776A36">
        <w:trPr>
          <w:trHeight w:val="315"/>
        </w:trPr>
        <w:tc>
          <w:tcPr>
            <w:tcW w:w="2970" w:type="dxa"/>
            <w:shd w:val="clear" w:color="auto" w:fill="auto"/>
            <w:noWrap/>
            <w:vAlign w:val="center"/>
            <w:hideMark/>
          </w:tcPr>
          <w:p w14:paraId="2E134824"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Morning coffee break (x2)</w:t>
            </w:r>
          </w:p>
        </w:tc>
        <w:tc>
          <w:tcPr>
            <w:tcW w:w="1336" w:type="dxa"/>
            <w:shd w:val="clear" w:color="auto" w:fill="auto"/>
            <w:noWrap/>
            <w:vAlign w:val="center"/>
            <w:hideMark/>
          </w:tcPr>
          <w:p w14:paraId="34C349D9" w14:textId="2A0DD68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$ 1,679.18 </w:t>
            </w:r>
          </w:p>
        </w:tc>
        <w:tc>
          <w:tcPr>
            <w:tcW w:w="5054" w:type="dxa"/>
            <w:shd w:val="clear" w:color="auto" w:fill="auto"/>
            <w:noWrap/>
            <w:vAlign w:val="center"/>
            <w:hideMark/>
          </w:tcPr>
          <w:p w14:paraId="42F4C939"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Coffee break include coffee, tea, and fruit platters; $7.23/person </w:t>
            </w:r>
          </w:p>
        </w:tc>
      </w:tr>
      <w:tr w:rsidR="00776A36" w:rsidRPr="00776A36" w14:paraId="472AC944" w14:textId="77777777" w:rsidTr="00776A36">
        <w:trPr>
          <w:trHeight w:val="315"/>
        </w:trPr>
        <w:tc>
          <w:tcPr>
            <w:tcW w:w="2970" w:type="dxa"/>
            <w:shd w:val="clear" w:color="auto" w:fill="auto"/>
            <w:noWrap/>
            <w:vAlign w:val="center"/>
            <w:hideMark/>
          </w:tcPr>
          <w:p w14:paraId="5E6D4784"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Afternoon coffee break (x2)</w:t>
            </w:r>
          </w:p>
        </w:tc>
        <w:tc>
          <w:tcPr>
            <w:tcW w:w="1336" w:type="dxa"/>
            <w:shd w:val="clear" w:color="auto" w:fill="auto"/>
            <w:noWrap/>
            <w:vAlign w:val="center"/>
            <w:hideMark/>
          </w:tcPr>
          <w:p w14:paraId="215D7663" w14:textId="39071993"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$ 1,001.18 </w:t>
            </w:r>
          </w:p>
        </w:tc>
        <w:tc>
          <w:tcPr>
            <w:tcW w:w="5054" w:type="dxa"/>
            <w:shd w:val="clear" w:color="auto" w:fill="auto"/>
            <w:noWrap/>
            <w:vAlign w:val="center"/>
            <w:hideMark/>
          </w:tcPr>
          <w:p w14:paraId="199368DE"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Coffee break include coffee, tea, and cookie platters; $4.97/person </w:t>
            </w:r>
          </w:p>
        </w:tc>
      </w:tr>
      <w:tr w:rsidR="00776A36" w:rsidRPr="00776A36" w14:paraId="2A2EABD8" w14:textId="77777777" w:rsidTr="00776A36">
        <w:trPr>
          <w:trHeight w:val="315"/>
        </w:trPr>
        <w:tc>
          <w:tcPr>
            <w:tcW w:w="2970" w:type="dxa"/>
            <w:shd w:val="clear" w:color="auto" w:fill="auto"/>
            <w:noWrap/>
            <w:vAlign w:val="center"/>
            <w:hideMark/>
          </w:tcPr>
          <w:p w14:paraId="4F780D85"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Lunch (Day 1)</w:t>
            </w:r>
          </w:p>
        </w:tc>
        <w:tc>
          <w:tcPr>
            <w:tcW w:w="1336" w:type="dxa"/>
            <w:shd w:val="clear" w:color="auto" w:fill="auto"/>
            <w:noWrap/>
            <w:vAlign w:val="center"/>
            <w:hideMark/>
          </w:tcPr>
          <w:p w14:paraId="4BAB7CA9" w14:textId="36AE1D95"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953.72 </w:t>
            </w:r>
          </w:p>
        </w:tc>
        <w:tc>
          <w:tcPr>
            <w:tcW w:w="5054" w:type="dxa"/>
            <w:shd w:val="clear" w:color="auto" w:fill="auto"/>
            <w:noWrap/>
            <w:vAlign w:val="bottom"/>
            <w:hideMark/>
          </w:tcPr>
          <w:p w14:paraId="0CDA34F7"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Lunch includes assorted sandwiches, mixed soda and juices; $10.28/person </w:t>
            </w:r>
          </w:p>
        </w:tc>
      </w:tr>
      <w:tr w:rsidR="00776A36" w:rsidRPr="00776A36" w14:paraId="096E1BE3" w14:textId="77777777" w:rsidTr="00776A36">
        <w:trPr>
          <w:trHeight w:val="315"/>
        </w:trPr>
        <w:tc>
          <w:tcPr>
            <w:tcW w:w="2970" w:type="dxa"/>
            <w:shd w:val="clear" w:color="auto" w:fill="auto"/>
            <w:noWrap/>
            <w:vAlign w:val="center"/>
            <w:hideMark/>
          </w:tcPr>
          <w:p w14:paraId="5B833537"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Lunch (Day 2) </w:t>
            </w:r>
          </w:p>
        </w:tc>
        <w:tc>
          <w:tcPr>
            <w:tcW w:w="1336" w:type="dxa"/>
            <w:shd w:val="clear" w:color="auto" w:fill="auto"/>
            <w:noWrap/>
            <w:vAlign w:val="center"/>
            <w:hideMark/>
          </w:tcPr>
          <w:p w14:paraId="539D5E37" w14:textId="32D703EF"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$ 863.32 </w:t>
            </w:r>
          </w:p>
        </w:tc>
        <w:tc>
          <w:tcPr>
            <w:tcW w:w="5054" w:type="dxa"/>
            <w:shd w:val="clear" w:color="auto" w:fill="auto"/>
            <w:noWrap/>
            <w:vAlign w:val="bottom"/>
            <w:hideMark/>
          </w:tcPr>
          <w:p w14:paraId="573438A6"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Lunch includes pizza, mixed soda and juices; $9.38/person </w:t>
            </w:r>
          </w:p>
        </w:tc>
      </w:tr>
      <w:tr w:rsidR="00776A36" w:rsidRPr="00776A36" w14:paraId="494B5FE0" w14:textId="77777777" w:rsidTr="00776A36">
        <w:trPr>
          <w:trHeight w:val="315"/>
        </w:trPr>
        <w:tc>
          <w:tcPr>
            <w:tcW w:w="2970" w:type="dxa"/>
            <w:shd w:val="clear" w:color="auto" w:fill="auto"/>
            <w:noWrap/>
            <w:vAlign w:val="center"/>
            <w:hideMark/>
          </w:tcPr>
          <w:p w14:paraId="6030964D"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Poster session total</w:t>
            </w:r>
          </w:p>
        </w:tc>
        <w:tc>
          <w:tcPr>
            <w:tcW w:w="1336" w:type="dxa"/>
            <w:shd w:val="clear" w:color="auto" w:fill="auto"/>
            <w:noWrap/>
            <w:vAlign w:val="center"/>
            <w:hideMark/>
          </w:tcPr>
          <w:p w14:paraId="4302E2B6" w14:textId="721A8E72"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$ 1,691.10 </w:t>
            </w:r>
          </w:p>
        </w:tc>
        <w:tc>
          <w:tcPr>
            <w:tcW w:w="5054" w:type="dxa"/>
            <w:shd w:val="clear" w:color="auto" w:fill="auto"/>
            <w:noWrap/>
            <w:vAlign w:val="bottom"/>
            <w:hideMark/>
          </w:tcPr>
          <w:p w14:paraId="60C038AE"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Assorted platters: $720.38; wine and beer service: $590.88; non-alcoholic refreshments: $187.75; set-up and bartending: $192.10 </w:t>
            </w:r>
          </w:p>
        </w:tc>
      </w:tr>
      <w:tr w:rsidR="00776A36" w:rsidRPr="00776A36" w14:paraId="649FF75B" w14:textId="77777777" w:rsidTr="00776A36">
        <w:trPr>
          <w:trHeight w:val="315"/>
        </w:trPr>
        <w:tc>
          <w:tcPr>
            <w:tcW w:w="2970" w:type="dxa"/>
            <w:shd w:val="clear" w:color="auto" w:fill="auto"/>
            <w:noWrap/>
            <w:vAlign w:val="center"/>
            <w:hideMark/>
          </w:tcPr>
          <w:p w14:paraId="6BA9E718"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Pub Night - drink (Thursday)</w:t>
            </w:r>
          </w:p>
        </w:tc>
        <w:tc>
          <w:tcPr>
            <w:tcW w:w="1336" w:type="dxa"/>
            <w:shd w:val="clear" w:color="auto" w:fill="auto"/>
            <w:noWrap/>
            <w:vAlign w:val="center"/>
            <w:hideMark/>
          </w:tcPr>
          <w:p w14:paraId="701371F0" w14:textId="386D778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$ 700.00 </w:t>
            </w:r>
          </w:p>
        </w:tc>
        <w:tc>
          <w:tcPr>
            <w:tcW w:w="5054" w:type="dxa"/>
            <w:shd w:val="clear" w:color="auto" w:fill="auto"/>
            <w:noWrap/>
            <w:vAlign w:val="bottom"/>
            <w:hideMark/>
          </w:tcPr>
          <w:p w14:paraId="3506E585"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Reservation fee at the Prenup Pub </w:t>
            </w:r>
          </w:p>
        </w:tc>
      </w:tr>
      <w:tr w:rsidR="00776A36" w:rsidRPr="00776A36" w14:paraId="7E199F7F" w14:textId="77777777" w:rsidTr="00776A36">
        <w:trPr>
          <w:trHeight w:val="423"/>
        </w:trPr>
        <w:tc>
          <w:tcPr>
            <w:tcW w:w="2970" w:type="dxa"/>
            <w:shd w:val="clear" w:color="auto" w:fill="auto"/>
            <w:noWrap/>
            <w:vAlign w:val="center"/>
            <w:hideMark/>
          </w:tcPr>
          <w:p w14:paraId="67E1484E"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Food &amp; Beverage Subtotal</w:t>
            </w:r>
          </w:p>
        </w:tc>
        <w:tc>
          <w:tcPr>
            <w:tcW w:w="1336" w:type="dxa"/>
            <w:shd w:val="clear" w:color="auto" w:fill="auto"/>
            <w:noWrap/>
            <w:vAlign w:val="center"/>
            <w:hideMark/>
          </w:tcPr>
          <w:p w14:paraId="489FC7E7" w14:textId="39F7F1FF"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$ 9,516.88 </w:t>
            </w:r>
          </w:p>
        </w:tc>
        <w:tc>
          <w:tcPr>
            <w:tcW w:w="5054" w:type="dxa"/>
            <w:shd w:val="clear" w:color="auto" w:fill="auto"/>
            <w:noWrap/>
            <w:vAlign w:val="bottom"/>
            <w:hideMark/>
          </w:tcPr>
          <w:p w14:paraId="34C4D484" w14:textId="77777777" w:rsidR="00776A36" w:rsidRPr="00776A36" w:rsidRDefault="00776A36" w:rsidP="00776A36">
            <w:pPr>
              <w:rPr>
                <w:rFonts w:ascii="Times New Roman" w:eastAsia="Times New Roman" w:hAnsi="Times New Roman" w:cs="Times New Roman"/>
                <w:b/>
                <w:bCs/>
                <w:sz w:val="19"/>
                <w:szCs w:val="19"/>
                <w:lang w:eastAsia="en-CA"/>
              </w:rPr>
            </w:pPr>
          </w:p>
        </w:tc>
      </w:tr>
      <w:tr w:rsidR="00776A36" w:rsidRPr="00776A36" w14:paraId="672AC2AC" w14:textId="77777777" w:rsidTr="00776A36">
        <w:trPr>
          <w:trHeight w:val="315"/>
        </w:trPr>
        <w:tc>
          <w:tcPr>
            <w:tcW w:w="2970" w:type="dxa"/>
            <w:shd w:val="clear" w:color="C6D9F0" w:fill="C6D9F0"/>
            <w:noWrap/>
            <w:vAlign w:val="center"/>
            <w:hideMark/>
          </w:tcPr>
          <w:p w14:paraId="00EABF67" w14:textId="7155094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Plenary Speakers</w:t>
            </w:r>
          </w:p>
        </w:tc>
        <w:tc>
          <w:tcPr>
            <w:tcW w:w="1336" w:type="dxa"/>
            <w:shd w:val="clear" w:color="C6D9F0" w:fill="C6D9F0"/>
            <w:noWrap/>
            <w:vAlign w:val="center"/>
            <w:hideMark/>
          </w:tcPr>
          <w:p w14:paraId="48BD730D"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c>
          <w:tcPr>
            <w:tcW w:w="5054" w:type="dxa"/>
            <w:shd w:val="clear" w:color="C6D9F0" w:fill="C6D9F0"/>
            <w:noWrap/>
            <w:vAlign w:val="center"/>
            <w:hideMark/>
          </w:tcPr>
          <w:p w14:paraId="26F38464"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5DA967C6" w14:textId="77777777" w:rsidTr="00776A36">
        <w:trPr>
          <w:trHeight w:val="315"/>
        </w:trPr>
        <w:tc>
          <w:tcPr>
            <w:tcW w:w="2970" w:type="dxa"/>
            <w:shd w:val="clear" w:color="auto" w:fill="auto"/>
            <w:noWrap/>
            <w:vAlign w:val="center"/>
            <w:hideMark/>
          </w:tcPr>
          <w:p w14:paraId="6E7B3239" w14:textId="6B621EA0"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First Plenary (Western University)</w:t>
            </w:r>
          </w:p>
        </w:tc>
        <w:tc>
          <w:tcPr>
            <w:tcW w:w="1336" w:type="dxa"/>
            <w:shd w:val="clear" w:color="auto" w:fill="auto"/>
            <w:noWrap/>
            <w:vAlign w:val="center"/>
            <w:hideMark/>
          </w:tcPr>
          <w:p w14:paraId="0742AA93" w14:textId="277FC721"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$ 946.00 </w:t>
            </w:r>
          </w:p>
        </w:tc>
        <w:tc>
          <w:tcPr>
            <w:tcW w:w="5054" w:type="dxa"/>
            <w:shd w:val="clear" w:color="auto" w:fill="auto"/>
            <w:noWrap/>
            <w:vAlign w:val="center"/>
            <w:hideMark/>
          </w:tcPr>
          <w:p w14:paraId="2396723E" w14:textId="2B577D86"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Gas: $160; parking:$66; accommodations: $660; dinner: $60 </w:t>
            </w:r>
          </w:p>
        </w:tc>
      </w:tr>
      <w:tr w:rsidR="00776A36" w:rsidRPr="00776A36" w14:paraId="2C97B098" w14:textId="77777777" w:rsidTr="00776A36">
        <w:trPr>
          <w:trHeight w:val="315"/>
        </w:trPr>
        <w:tc>
          <w:tcPr>
            <w:tcW w:w="2970" w:type="dxa"/>
            <w:shd w:val="clear" w:color="auto" w:fill="auto"/>
            <w:noWrap/>
            <w:vAlign w:val="center"/>
            <w:hideMark/>
          </w:tcPr>
          <w:p w14:paraId="46FEFA0F" w14:textId="151BFC21"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Second Plenary (UTSC)</w:t>
            </w:r>
          </w:p>
        </w:tc>
        <w:tc>
          <w:tcPr>
            <w:tcW w:w="1336" w:type="dxa"/>
            <w:shd w:val="clear" w:color="auto" w:fill="auto"/>
            <w:noWrap/>
            <w:vAlign w:val="center"/>
            <w:hideMark/>
          </w:tcPr>
          <w:p w14:paraId="3ECBF734" w14:textId="5FCDCDBD"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$ 510.00 </w:t>
            </w:r>
          </w:p>
        </w:tc>
        <w:tc>
          <w:tcPr>
            <w:tcW w:w="5054" w:type="dxa"/>
            <w:shd w:val="clear" w:color="auto" w:fill="auto"/>
            <w:noWrap/>
            <w:vAlign w:val="center"/>
            <w:hideMark/>
          </w:tcPr>
          <w:p w14:paraId="31D752FE"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Taxi: $450; dinner: $60 </w:t>
            </w:r>
          </w:p>
        </w:tc>
      </w:tr>
      <w:tr w:rsidR="00776A36" w:rsidRPr="00776A36" w14:paraId="243E7B08" w14:textId="77777777" w:rsidTr="00776A36">
        <w:trPr>
          <w:trHeight w:val="315"/>
        </w:trPr>
        <w:tc>
          <w:tcPr>
            <w:tcW w:w="2970" w:type="dxa"/>
            <w:shd w:val="clear" w:color="auto" w:fill="auto"/>
            <w:noWrap/>
            <w:vAlign w:val="center"/>
            <w:hideMark/>
          </w:tcPr>
          <w:p w14:paraId="525E7449" w14:textId="4DD12200"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Third Plenary (science writer)</w:t>
            </w:r>
          </w:p>
        </w:tc>
        <w:tc>
          <w:tcPr>
            <w:tcW w:w="1336" w:type="dxa"/>
            <w:shd w:val="clear" w:color="auto" w:fill="auto"/>
            <w:noWrap/>
            <w:vAlign w:val="center"/>
            <w:hideMark/>
          </w:tcPr>
          <w:p w14:paraId="0C9FEFC9" w14:textId="33326B2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$ 1,070.00 </w:t>
            </w:r>
          </w:p>
        </w:tc>
        <w:tc>
          <w:tcPr>
            <w:tcW w:w="5054" w:type="dxa"/>
            <w:shd w:val="clear" w:color="auto" w:fill="auto"/>
            <w:noWrap/>
            <w:vAlign w:val="center"/>
            <w:hideMark/>
          </w:tcPr>
          <w:p w14:paraId="6EBEAEA2" w14:textId="5FF8BFCB"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Train: $60; flight: $290; accommodations: $660; dinner: $60 </w:t>
            </w:r>
          </w:p>
        </w:tc>
      </w:tr>
      <w:tr w:rsidR="00776A36" w:rsidRPr="00776A36" w14:paraId="2172522B" w14:textId="77777777" w:rsidTr="00776A36">
        <w:trPr>
          <w:trHeight w:val="315"/>
        </w:trPr>
        <w:tc>
          <w:tcPr>
            <w:tcW w:w="2970" w:type="dxa"/>
            <w:shd w:val="clear" w:color="auto" w:fill="auto"/>
            <w:noWrap/>
            <w:vAlign w:val="center"/>
            <w:hideMark/>
          </w:tcPr>
          <w:p w14:paraId="0C02B741" w14:textId="62A9E698"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Fourth Plenary</w:t>
            </w:r>
            <w:r w:rsidR="00E24F65">
              <w:rPr>
                <w:rFonts w:ascii="Times New Roman" w:eastAsia="Times New Roman" w:hAnsi="Times New Roman" w:cs="Times New Roman"/>
                <w:sz w:val="19"/>
                <w:szCs w:val="19"/>
                <w:lang w:eastAsia="en-CA"/>
              </w:rPr>
              <w:t xml:space="preserve"> (Washington U)</w:t>
            </w:r>
          </w:p>
        </w:tc>
        <w:tc>
          <w:tcPr>
            <w:tcW w:w="1336" w:type="dxa"/>
            <w:shd w:val="clear" w:color="auto" w:fill="auto"/>
            <w:noWrap/>
            <w:vAlign w:val="center"/>
            <w:hideMark/>
          </w:tcPr>
          <w:p w14:paraId="5F3CE7D1" w14:textId="172E7A7D"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$ 1,380.00 </w:t>
            </w:r>
          </w:p>
        </w:tc>
        <w:tc>
          <w:tcPr>
            <w:tcW w:w="5054" w:type="dxa"/>
            <w:shd w:val="clear" w:color="auto" w:fill="auto"/>
            <w:noWrap/>
            <w:vAlign w:val="center"/>
            <w:hideMark/>
          </w:tcPr>
          <w:p w14:paraId="3E962766" w14:textId="292A901E"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Flight: $460; taxi: $260; accommodations: $660; dinner: $60 </w:t>
            </w:r>
          </w:p>
        </w:tc>
      </w:tr>
      <w:tr w:rsidR="00776A36" w:rsidRPr="00776A36" w14:paraId="0CECFDB1" w14:textId="77777777" w:rsidTr="00776A36">
        <w:trPr>
          <w:trHeight w:val="312"/>
        </w:trPr>
        <w:tc>
          <w:tcPr>
            <w:tcW w:w="2970" w:type="dxa"/>
            <w:shd w:val="clear" w:color="auto" w:fill="auto"/>
            <w:noWrap/>
            <w:vAlign w:val="center"/>
            <w:hideMark/>
          </w:tcPr>
          <w:p w14:paraId="39C6F47E"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Gifts</w:t>
            </w:r>
          </w:p>
        </w:tc>
        <w:tc>
          <w:tcPr>
            <w:tcW w:w="1336" w:type="dxa"/>
            <w:shd w:val="clear" w:color="auto" w:fill="auto"/>
            <w:noWrap/>
            <w:vAlign w:val="center"/>
            <w:hideMark/>
          </w:tcPr>
          <w:p w14:paraId="209E5A72" w14:textId="5938DBC0"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$ 200.00 </w:t>
            </w:r>
          </w:p>
        </w:tc>
        <w:tc>
          <w:tcPr>
            <w:tcW w:w="5054" w:type="dxa"/>
            <w:shd w:val="clear" w:color="auto" w:fill="auto"/>
            <w:noWrap/>
            <w:vAlign w:val="center"/>
            <w:hideMark/>
          </w:tcPr>
          <w:p w14:paraId="760084A1" w14:textId="20E59788"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$50/plenary </w:t>
            </w:r>
          </w:p>
        </w:tc>
      </w:tr>
      <w:tr w:rsidR="00776A36" w:rsidRPr="00776A36" w14:paraId="128811A0" w14:textId="77777777" w:rsidTr="00776A36">
        <w:trPr>
          <w:trHeight w:val="342"/>
        </w:trPr>
        <w:tc>
          <w:tcPr>
            <w:tcW w:w="2970" w:type="dxa"/>
            <w:shd w:val="clear" w:color="auto" w:fill="auto"/>
            <w:noWrap/>
            <w:vAlign w:val="center"/>
            <w:hideMark/>
          </w:tcPr>
          <w:p w14:paraId="7B42B05E" w14:textId="5BCF4B58"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Plenary Speakers Subtotal</w:t>
            </w:r>
          </w:p>
        </w:tc>
        <w:tc>
          <w:tcPr>
            <w:tcW w:w="1336" w:type="dxa"/>
            <w:shd w:val="clear" w:color="auto" w:fill="auto"/>
            <w:noWrap/>
            <w:vAlign w:val="center"/>
            <w:hideMark/>
          </w:tcPr>
          <w:p w14:paraId="48750E85" w14:textId="25790EC5"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$ 4,106.00 </w:t>
            </w:r>
          </w:p>
        </w:tc>
        <w:tc>
          <w:tcPr>
            <w:tcW w:w="5054" w:type="dxa"/>
            <w:shd w:val="clear" w:color="auto" w:fill="auto"/>
            <w:noWrap/>
            <w:vAlign w:val="center"/>
            <w:hideMark/>
          </w:tcPr>
          <w:p w14:paraId="4DBACE45" w14:textId="77777777" w:rsidR="00776A36" w:rsidRPr="00776A36" w:rsidRDefault="00776A36" w:rsidP="00776A36">
            <w:pPr>
              <w:rPr>
                <w:rFonts w:ascii="Times New Roman" w:eastAsia="Times New Roman" w:hAnsi="Times New Roman" w:cs="Times New Roman"/>
                <w:b/>
                <w:bCs/>
                <w:sz w:val="19"/>
                <w:szCs w:val="19"/>
                <w:lang w:eastAsia="en-CA"/>
              </w:rPr>
            </w:pPr>
          </w:p>
        </w:tc>
      </w:tr>
      <w:tr w:rsidR="00776A36" w:rsidRPr="00776A36" w14:paraId="75F7396B" w14:textId="77777777" w:rsidTr="00776A36">
        <w:trPr>
          <w:trHeight w:val="312"/>
        </w:trPr>
        <w:tc>
          <w:tcPr>
            <w:tcW w:w="2970" w:type="dxa"/>
            <w:shd w:val="clear" w:color="C6D9F0" w:fill="C6D9F0"/>
            <w:noWrap/>
            <w:vAlign w:val="center"/>
            <w:hideMark/>
          </w:tcPr>
          <w:p w14:paraId="752C1967"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Other</w:t>
            </w:r>
          </w:p>
        </w:tc>
        <w:tc>
          <w:tcPr>
            <w:tcW w:w="1336" w:type="dxa"/>
            <w:shd w:val="clear" w:color="C6D9F0" w:fill="C6D9F0"/>
            <w:noWrap/>
            <w:vAlign w:val="center"/>
            <w:hideMark/>
          </w:tcPr>
          <w:p w14:paraId="37D78AFD"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c>
          <w:tcPr>
            <w:tcW w:w="5054" w:type="dxa"/>
            <w:shd w:val="clear" w:color="C6D9F0" w:fill="C6D9F0"/>
            <w:noWrap/>
            <w:vAlign w:val="center"/>
            <w:hideMark/>
          </w:tcPr>
          <w:p w14:paraId="62FBEE70"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r w:rsidR="00776A36" w:rsidRPr="00776A36" w14:paraId="226562CB" w14:textId="77777777" w:rsidTr="00776A36">
        <w:trPr>
          <w:trHeight w:val="315"/>
        </w:trPr>
        <w:tc>
          <w:tcPr>
            <w:tcW w:w="2970" w:type="dxa"/>
            <w:shd w:val="clear" w:color="auto" w:fill="auto"/>
            <w:noWrap/>
            <w:vAlign w:val="center"/>
            <w:hideMark/>
          </w:tcPr>
          <w:p w14:paraId="2862ABF1"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Student Awards</w:t>
            </w:r>
          </w:p>
        </w:tc>
        <w:tc>
          <w:tcPr>
            <w:tcW w:w="1336" w:type="dxa"/>
            <w:shd w:val="clear" w:color="auto" w:fill="auto"/>
            <w:noWrap/>
            <w:vAlign w:val="center"/>
            <w:hideMark/>
          </w:tcPr>
          <w:p w14:paraId="6C6B0FF2" w14:textId="183FB15A"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$ 1,600.00 </w:t>
            </w:r>
          </w:p>
        </w:tc>
        <w:tc>
          <w:tcPr>
            <w:tcW w:w="5054" w:type="dxa"/>
            <w:shd w:val="clear" w:color="auto" w:fill="auto"/>
            <w:noWrap/>
            <w:vAlign w:val="center"/>
            <w:hideMark/>
          </w:tcPr>
          <w:p w14:paraId="624F971F"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w:t>
            </w:r>
          </w:p>
        </w:tc>
      </w:tr>
      <w:tr w:rsidR="00776A36" w:rsidRPr="00776A36" w14:paraId="3D74EABA" w14:textId="77777777" w:rsidTr="00776A36">
        <w:trPr>
          <w:trHeight w:val="315"/>
        </w:trPr>
        <w:tc>
          <w:tcPr>
            <w:tcW w:w="2970" w:type="dxa"/>
            <w:shd w:val="clear" w:color="auto" w:fill="auto"/>
            <w:noWrap/>
            <w:vAlign w:val="center"/>
            <w:hideMark/>
          </w:tcPr>
          <w:p w14:paraId="268BDA1E"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Web hosting</w:t>
            </w:r>
          </w:p>
        </w:tc>
        <w:tc>
          <w:tcPr>
            <w:tcW w:w="1336" w:type="dxa"/>
            <w:shd w:val="clear" w:color="auto" w:fill="auto"/>
            <w:noWrap/>
            <w:vAlign w:val="center"/>
            <w:hideMark/>
          </w:tcPr>
          <w:p w14:paraId="5E3B789A" w14:textId="15E36EA3"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$ 18.00 </w:t>
            </w:r>
          </w:p>
        </w:tc>
        <w:tc>
          <w:tcPr>
            <w:tcW w:w="5054" w:type="dxa"/>
            <w:shd w:val="clear" w:color="auto" w:fill="auto"/>
            <w:noWrap/>
            <w:vAlign w:val="center"/>
            <w:hideMark/>
          </w:tcPr>
          <w:p w14:paraId="2A8EA5A1"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Via IT Services at UofT </w:t>
            </w:r>
          </w:p>
        </w:tc>
      </w:tr>
      <w:tr w:rsidR="00776A36" w:rsidRPr="00776A36" w14:paraId="16F07F54" w14:textId="77777777" w:rsidTr="00776A36">
        <w:trPr>
          <w:trHeight w:val="315"/>
        </w:trPr>
        <w:tc>
          <w:tcPr>
            <w:tcW w:w="2970" w:type="dxa"/>
            <w:shd w:val="clear" w:color="auto" w:fill="auto"/>
            <w:noWrap/>
            <w:vAlign w:val="center"/>
            <w:hideMark/>
          </w:tcPr>
          <w:p w14:paraId="495DC839"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Printing</w:t>
            </w:r>
          </w:p>
        </w:tc>
        <w:tc>
          <w:tcPr>
            <w:tcW w:w="1336" w:type="dxa"/>
            <w:shd w:val="clear" w:color="auto" w:fill="auto"/>
            <w:noWrap/>
            <w:vAlign w:val="center"/>
            <w:hideMark/>
          </w:tcPr>
          <w:p w14:paraId="2DD706B4" w14:textId="5D45BF9D"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$ 0   </w:t>
            </w:r>
          </w:p>
        </w:tc>
        <w:tc>
          <w:tcPr>
            <w:tcW w:w="5054" w:type="dxa"/>
            <w:shd w:val="clear" w:color="auto" w:fill="auto"/>
            <w:noWrap/>
            <w:vAlign w:val="bottom"/>
            <w:hideMark/>
          </w:tcPr>
          <w:p w14:paraId="2D28F29F" w14:textId="77777777" w:rsidR="00776A36" w:rsidRPr="00776A36" w:rsidRDefault="00776A36" w:rsidP="00776A36">
            <w:pPr>
              <w:rPr>
                <w:rFonts w:ascii="Times New Roman" w:eastAsia="Times New Roman" w:hAnsi="Times New Roman" w:cs="Times New Roman"/>
                <w:color w:val="000000"/>
                <w:sz w:val="19"/>
                <w:szCs w:val="19"/>
                <w:lang w:eastAsia="en-CA"/>
              </w:rPr>
            </w:pPr>
            <w:r w:rsidRPr="00776A36">
              <w:rPr>
                <w:rFonts w:ascii="Times New Roman" w:eastAsia="Times New Roman" w:hAnsi="Times New Roman" w:cs="Times New Roman"/>
                <w:color w:val="000000"/>
                <w:sz w:val="19"/>
                <w:szCs w:val="19"/>
                <w:lang w:eastAsia="en-CA"/>
              </w:rPr>
              <w:t xml:space="preserve"> Complementary via A4 Printing </w:t>
            </w:r>
          </w:p>
        </w:tc>
      </w:tr>
      <w:tr w:rsidR="00776A36" w:rsidRPr="00776A36" w14:paraId="746E75DE" w14:textId="77777777" w:rsidTr="00776A36">
        <w:trPr>
          <w:trHeight w:val="315"/>
        </w:trPr>
        <w:tc>
          <w:tcPr>
            <w:tcW w:w="2970" w:type="dxa"/>
            <w:shd w:val="clear" w:color="auto" w:fill="auto"/>
            <w:noWrap/>
            <w:vAlign w:val="center"/>
            <w:hideMark/>
          </w:tcPr>
          <w:p w14:paraId="23516A85"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Seed fund replenishment</w:t>
            </w:r>
          </w:p>
        </w:tc>
        <w:tc>
          <w:tcPr>
            <w:tcW w:w="1336" w:type="dxa"/>
            <w:shd w:val="clear" w:color="auto" w:fill="auto"/>
            <w:noWrap/>
            <w:vAlign w:val="center"/>
            <w:hideMark/>
          </w:tcPr>
          <w:p w14:paraId="05704238" w14:textId="4FFFBC55"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$ 7,000.00 </w:t>
            </w:r>
          </w:p>
        </w:tc>
        <w:tc>
          <w:tcPr>
            <w:tcW w:w="5054" w:type="dxa"/>
            <w:shd w:val="clear" w:color="auto" w:fill="auto"/>
            <w:noWrap/>
            <w:vAlign w:val="center"/>
            <w:hideMark/>
          </w:tcPr>
          <w:p w14:paraId="3EA8FFE9"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Seed fund provided by OE3C requires repleneshing each year </w:t>
            </w:r>
          </w:p>
        </w:tc>
      </w:tr>
      <w:tr w:rsidR="00776A36" w:rsidRPr="00776A36" w14:paraId="3CC80990" w14:textId="77777777" w:rsidTr="00776A36">
        <w:trPr>
          <w:trHeight w:val="315"/>
        </w:trPr>
        <w:tc>
          <w:tcPr>
            <w:tcW w:w="2970" w:type="dxa"/>
            <w:shd w:val="clear" w:color="auto" w:fill="auto"/>
            <w:noWrap/>
            <w:vAlign w:val="center"/>
            <w:hideMark/>
          </w:tcPr>
          <w:p w14:paraId="4CACB8E3"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Banking (checks, paypal)</w:t>
            </w:r>
          </w:p>
        </w:tc>
        <w:tc>
          <w:tcPr>
            <w:tcW w:w="1336" w:type="dxa"/>
            <w:shd w:val="clear" w:color="auto" w:fill="auto"/>
            <w:noWrap/>
            <w:vAlign w:val="center"/>
            <w:hideMark/>
          </w:tcPr>
          <w:p w14:paraId="193DC465" w14:textId="4A6A807E"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$ 0   </w:t>
            </w:r>
          </w:p>
        </w:tc>
        <w:tc>
          <w:tcPr>
            <w:tcW w:w="5054" w:type="dxa"/>
            <w:shd w:val="clear" w:color="auto" w:fill="auto"/>
            <w:noWrap/>
            <w:vAlign w:val="center"/>
            <w:hideMark/>
          </w:tcPr>
          <w:p w14:paraId="71A407B1" w14:textId="77777777" w:rsidR="00776A36" w:rsidRPr="00776A36" w:rsidRDefault="00776A36" w:rsidP="00776A36">
            <w:pPr>
              <w:rPr>
                <w:rFonts w:ascii="Times New Roman" w:eastAsia="Times New Roman" w:hAnsi="Times New Roman" w:cs="Times New Roman"/>
                <w:sz w:val="19"/>
                <w:szCs w:val="19"/>
                <w:lang w:eastAsia="en-CA"/>
              </w:rPr>
            </w:pPr>
          </w:p>
        </w:tc>
      </w:tr>
      <w:tr w:rsidR="00776A36" w:rsidRPr="00776A36" w14:paraId="0C08A31B" w14:textId="77777777" w:rsidTr="00776A36">
        <w:trPr>
          <w:trHeight w:val="315"/>
        </w:trPr>
        <w:tc>
          <w:tcPr>
            <w:tcW w:w="2970" w:type="dxa"/>
            <w:shd w:val="clear" w:color="auto" w:fill="auto"/>
            <w:noWrap/>
            <w:vAlign w:val="center"/>
            <w:hideMark/>
          </w:tcPr>
          <w:p w14:paraId="6123A151"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Banking fee</w:t>
            </w:r>
          </w:p>
        </w:tc>
        <w:tc>
          <w:tcPr>
            <w:tcW w:w="1336" w:type="dxa"/>
            <w:shd w:val="clear" w:color="auto" w:fill="auto"/>
            <w:noWrap/>
            <w:vAlign w:val="center"/>
            <w:hideMark/>
          </w:tcPr>
          <w:p w14:paraId="2EF08F9F" w14:textId="61020378"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$ 44.55 </w:t>
            </w:r>
          </w:p>
        </w:tc>
        <w:tc>
          <w:tcPr>
            <w:tcW w:w="5054" w:type="dxa"/>
            <w:shd w:val="clear" w:color="auto" w:fill="auto"/>
            <w:noWrap/>
            <w:vAlign w:val="center"/>
            <w:hideMark/>
          </w:tcPr>
          <w:p w14:paraId="5DC28F84"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$4.95/month for 9 months </w:t>
            </w:r>
          </w:p>
        </w:tc>
      </w:tr>
      <w:tr w:rsidR="00776A36" w:rsidRPr="00776A36" w14:paraId="601424E8" w14:textId="77777777" w:rsidTr="00776A36">
        <w:trPr>
          <w:trHeight w:val="315"/>
        </w:trPr>
        <w:tc>
          <w:tcPr>
            <w:tcW w:w="2970" w:type="dxa"/>
            <w:shd w:val="clear" w:color="auto" w:fill="auto"/>
            <w:noWrap/>
            <w:vAlign w:val="center"/>
            <w:hideMark/>
          </w:tcPr>
          <w:p w14:paraId="426608B8"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Misc (tote bags, t-shirt, lanyards)</w:t>
            </w:r>
          </w:p>
        </w:tc>
        <w:tc>
          <w:tcPr>
            <w:tcW w:w="1336" w:type="dxa"/>
            <w:shd w:val="clear" w:color="auto" w:fill="auto"/>
            <w:noWrap/>
            <w:vAlign w:val="center"/>
            <w:hideMark/>
          </w:tcPr>
          <w:p w14:paraId="5F694060" w14:textId="6C96453C"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$ 1,200.00 </w:t>
            </w:r>
          </w:p>
        </w:tc>
        <w:tc>
          <w:tcPr>
            <w:tcW w:w="5054" w:type="dxa"/>
            <w:shd w:val="clear" w:color="auto" w:fill="auto"/>
            <w:noWrap/>
            <w:vAlign w:val="center"/>
            <w:hideMark/>
          </w:tcPr>
          <w:p w14:paraId="63D7924B"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Includes lanyards, name tags, etc. </w:t>
            </w:r>
          </w:p>
        </w:tc>
      </w:tr>
      <w:tr w:rsidR="00776A36" w:rsidRPr="00776A36" w14:paraId="39DE137A" w14:textId="77777777" w:rsidTr="00776A36">
        <w:trPr>
          <w:trHeight w:val="315"/>
        </w:trPr>
        <w:tc>
          <w:tcPr>
            <w:tcW w:w="2970" w:type="dxa"/>
            <w:shd w:val="clear" w:color="auto" w:fill="auto"/>
            <w:noWrap/>
            <w:vAlign w:val="center"/>
            <w:hideMark/>
          </w:tcPr>
          <w:p w14:paraId="7FD8B411"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Meeting expenses</w:t>
            </w:r>
          </w:p>
        </w:tc>
        <w:tc>
          <w:tcPr>
            <w:tcW w:w="1336" w:type="dxa"/>
            <w:shd w:val="clear" w:color="auto" w:fill="auto"/>
            <w:noWrap/>
            <w:vAlign w:val="center"/>
            <w:hideMark/>
          </w:tcPr>
          <w:p w14:paraId="3780DD92" w14:textId="1C1A304E"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$ 500.00 </w:t>
            </w:r>
          </w:p>
        </w:tc>
        <w:tc>
          <w:tcPr>
            <w:tcW w:w="5054" w:type="dxa"/>
            <w:shd w:val="clear" w:color="auto" w:fill="auto"/>
            <w:noWrap/>
            <w:vAlign w:val="center"/>
            <w:hideMark/>
          </w:tcPr>
          <w:p w14:paraId="65C10B5E" w14:textId="77777777" w:rsidR="00776A36" w:rsidRPr="00776A36" w:rsidRDefault="00776A36" w:rsidP="00776A36">
            <w:pPr>
              <w:rPr>
                <w:rFonts w:ascii="Times New Roman" w:eastAsia="Times New Roman" w:hAnsi="Times New Roman" w:cs="Times New Roman"/>
                <w:sz w:val="19"/>
                <w:szCs w:val="19"/>
                <w:lang w:eastAsia="en-CA"/>
              </w:rPr>
            </w:pPr>
          </w:p>
        </w:tc>
      </w:tr>
      <w:tr w:rsidR="00776A36" w:rsidRPr="00776A36" w14:paraId="5BC5EAF3" w14:textId="77777777" w:rsidTr="00776A36">
        <w:trPr>
          <w:trHeight w:val="315"/>
        </w:trPr>
        <w:tc>
          <w:tcPr>
            <w:tcW w:w="2970" w:type="dxa"/>
            <w:shd w:val="clear" w:color="auto" w:fill="auto"/>
            <w:noWrap/>
            <w:vAlign w:val="center"/>
            <w:hideMark/>
          </w:tcPr>
          <w:p w14:paraId="179E129A" w14:textId="77777777"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Surplus - emergency funds</w:t>
            </w:r>
          </w:p>
        </w:tc>
        <w:tc>
          <w:tcPr>
            <w:tcW w:w="1336" w:type="dxa"/>
            <w:shd w:val="clear" w:color="auto" w:fill="auto"/>
            <w:noWrap/>
            <w:vAlign w:val="center"/>
            <w:hideMark/>
          </w:tcPr>
          <w:p w14:paraId="263C6B46" w14:textId="0325E83A" w:rsidR="00776A36" w:rsidRPr="00776A36" w:rsidRDefault="00776A36" w:rsidP="00776A36">
            <w:pPr>
              <w:rPr>
                <w:rFonts w:ascii="Times New Roman" w:eastAsia="Times New Roman" w:hAnsi="Times New Roman" w:cs="Times New Roman"/>
                <w:sz w:val="19"/>
                <w:szCs w:val="19"/>
                <w:lang w:eastAsia="en-CA"/>
              </w:rPr>
            </w:pPr>
            <w:r w:rsidRPr="00776A36">
              <w:rPr>
                <w:rFonts w:ascii="Times New Roman" w:eastAsia="Times New Roman" w:hAnsi="Times New Roman" w:cs="Times New Roman"/>
                <w:sz w:val="19"/>
                <w:szCs w:val="19"/>
                <w:lang w:eastAsia="en-CA"/>
              </w:rPr>
              <w:t xml:space="preserve"> $ 0   </w:t>
            </w:r>
          </w:p>
        </w:tc>
        <w:tc>
          <w:tcPr>
            <w:tcW w:w="5054" w:type="dxa"/>
            <w:shd w:val="clear" w:color="auto" w:fill="auto"/>
            <w:noWrap/>
            <w:vAlign w:val="center"/>
            <w:hideMark/>
          </w:tcPr>
          <w:p w14:paraId="76EC2149" w14:textId="77777777" w:rsidR="00776A36" w:rsidRPr="00776A36" w:rsidRDefault="00776A36" w:rsidP="00776A36">
            <w:pPr>
              <w:rPr>
                <w:rFonts w:ascii="Times New Roman" w:eastAsia="Times New Roman" w:hAnsi="Times New Roman" w:cs="Times New Roman"/>
                <w:sz w:val="19"/>
                <w:szCs w:val="19"/>
                <w:lang w:eastAsia="en-CA"/>
              </w:rPr>
            </w:pPr>
          </w:p>
        </w:tc>
      </w:tr>
      <w:tr w:rsidR="00776A36" w:rsidRPr="00776A36" w14:paraId="2C8A517D" w14:textId="77777777" w:rsidTr="00776A36">
        <w:trPr>
          <w:trHeight w:val="360"/>
        </w:trPr>
        <w:tc>
          <w:tcPr>
            <w:tcW w:w="2970" w:type="dxa"/>
            <w:shd w:val="clear" w:color="auto" w:fill="auto"/>
            <w:noWrap/>
            <w:vAlign w:val="center"/>
            <w:hideMark/>
          </w:tcPr>
          <w:p w14:paraId="52D348D0"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Other Subtotal</w:t>
            </w:r>
          </w:p>
        </w:tc>
        <w:tc>
          <w:tcPr>
            <w:tcW w:w="1336" w:type="dxa"/>
            <w:shd w:val="clear" w:color="auto" w:fill="auto"/>
            <w:noWrap/>
            <w:vAlign w:val="center"/>
            <w:hideMark/>
          </w:tcPr>
          <w:p w14:paraId="0E9D39EB" w14:textId="684AF0D4"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$ 10,362.55 </w:t>
            </w:r>
          </w:p>
        </w:tc>
        <w:tc>
          <w:tcPr>
            <w:tcW w:w="5054" w:type="dxa"/>
            <w:shd w:val="clear" w:color="auto" w:fill="auto"/>
            <w:noWrap/>
            <w:vAlign w:val="center"/>
            <w:hideMark/>
          </w:tcPr>
          <w:p w14:paraId="40C3A47E" w14:textId="77777777" w:rsidR="00776A36" w:rsidRPr="00776A36" w:rsidRDefault="00776A36" w:rsidP="00776A36">
            <w:pPr>
              <w:rPr>
                <w:rFonts w:ascii="Times New Roman" w:eastAsia="Times New Roman" w:hAnsi="Times New Roman" w:cs="Times New Roman"/>
                <w:b/>
                <w:bCs/>
                <w:sz w:val="19"/>
                <w:szCs w:val="19"/>
                <w:lang w:eastAsia="en-CA"/>
              </w:rPr>
            </w:pPr>
          </w:p>
        </w:tc>
      </w:tr>
      <w:tr w:rsidR="00776A36" w:rsidRPr="00776A36" w14:paraId="35DABF1C" w14:textId="77777777" w:rsidTr="00776A36">
        <w:trPr>
          <w:trHeight w:val="312"/>
        </w:trPr>
        <w:tc>
          <w:tcPr>
            <w:tcW w:w="2970" w:type="dxa"/>
            <w:shd w:val="clear" w:color="FBD4B4" w:fill="FBD4B4"/>
            <w:noWrap/>
            <w:vAlign w:val="center"/>
            <w:hideMark/>
          </w:tcPr>
          <w:p w14:paraId="37917E04"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Total Costs</w:t>
            </w:r>
          </w:p>
        </w:tc>
        <w:tc>
          <w:tcPr>
            <w:tcW w:w="1336" w:type="dxa"/>
            <w:shd w:val="clear" w:color="FBD4B4" w:fill="FBD4B4"/>
            <w:noWrap/>
            <w:vAlign w:val="center"/>
            <w:hideMark/>
          </w:tcPr>
          <w:p w14:paraId="639C2270" w14:textId="609B30B1"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xml:space="preserve"> $ 25,295.43 </w:t>
            </w:r>
          </w:p>
        </w:tc>
        <w:tc>
          <w:tcPr>
            <w:tcW w:w="5054" w:type="dxa"/>
            <w:shd w:val="clear" w:color="FBD4B4" w:fill="FBD4B4"/>
            <w:noWrap/>
            <w:vAlign w:val="center"/>
            <w:hideMark/>
          </w:tcPr>
          <w:p w14:paraId="77E20B5C" w14:textId="77777777" w:rsidR="00776A36" w:rsidRPr="00776A36" w:rsidRDefault="00776A36" w:rsidP="00776A36">
            <w:pPr>
              <w:rPr>
                <w:rFonts w:ascii="Times New Roman" w:eastAsia="Times New Roman" w:hAnsi="Times New Roman" w:cs="Times New Roman"/>
                <w:b/>
                <w:bCs/>
                <w:sz w:val="19"/>
                <w:szCs w:val="19"/>
                <w:lang w:eastAsia="en-CA"/>
              </w:rPr>
            </w:pPr>
            <w:r w:rsidRPr="00776A36">
              <w:rPr>
                <w:rFonts w:ascii="Times New Roman" w:eastAsia="Times New Roman" w:hAnsi="Times New Roman" w:cs="Times New Roman"/>
                <w:b/>
                <w:bCs/>
                <w:sz w:val="19"/>
                <w:szCs w:val="19"/>
                <w:lang w:eastAsia="en-CA"/>
              </w:rPr>
              <w:t> </w:t>
            </w:r>
          </w:p>
        </w:tc>
      </w:tr>
    </w:tbl>
    <w:p w14:paraId="2AE9125E" w14:textId="77777777" w:rsidR="00776A36" w:rsidRPr="00776A36" w:rsidRDefault="00776A36" w:rsidP="00776A36">
      <w:pPr>
        <w:ind w:right="4"/>
        <w:jc w:val="both"/>
        <w:rPr>
          <w:rFonts w:ascii="Times New Roman" w:hAnsi="Times New Roman" w:cs="Times New Roman"/>
        </w:rPr>
      </w:pPr>
    </w:p>
    <w:sectPr w:rsidR="00776A36" w:rsidRPr="00776A36" w:rsidSect="00E53CEE">
      <w:headerReference w:type="default" r:id="rId10"/>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08A5D" w14:textId="77777777" w:rsidR="004940DE" w:rsidRDefault="004940DE" w:rsidP="008C23FE">
      <w:r>
        <w:separator/>
      </w:r>
    </w:p>
  </w:endnote>
  <w:endnote w:type="continuationSeparator" w:id="0">
    <w:p w14:paraId="0DC86F41" w14:textId="77777777" w:rsidR="004940DE" w:rsidRDefault="004940DE" w:rsidP="008C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29549" w14:textId="77777777" w:rsidR="005461A0" w:rsidRDefault="005461A0" w:rsidP="005461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7C62AF" w14:textId="77777777" w:rsidR="005461A0" w:rsidRDefault="005461A0" w:rsidP="006921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D73" w14:textId="77777777" w:rsidR="005461A0" w:rsidRDefault="005461A0" w:rsidP="005461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6595">
      <w:rPr>
        <w:rStyle w:val="PageNumber"/>
        <w:noProof/>
      </w:rPr>
      <w:t>3</w:t>
    </w:r>
    <w:r>
      <w:rPr>
        <w:rStyle w:val="PageNumber"/>
      </w:rPr>
      <w:fldChar w:fldCharType="end"/>
    </w:r>
  </w:p>
  <w:p w14:paraId="5D5AC64E" w14:textId="77777777" w:rsidR="005461A0" w:rsidRDefault="005461A0" w:rsidP="0069212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FC9A7" w14:textId="77777777" w:rsidR="004940DE" w:rsidRDefault="004940DE" w:rsidP="008C23FE">
      <w:r>
        <w:separator/>
      </w:r>
    </w:p>
  </w:footnote>
  <w:footnote w:type="continuationSeparator" w:id="0">
    <w:p w14:paraId="58A7660B" w14:textId="77777777" w:rsidR="004940DE" w:rsidRDefault="004940DE" w:rsidP="008C23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C6C4" w14:textId="77777777" w:rsidR="005461A0" w:rsidRPr="000A67D3" w:rsidRDefault="005461A0" w:rsidP="000A67D3">
    <w:pPr>
      <w:pStyle w:val="Header"/>
      <w:tabs>
        <w:tab w:val="clear" w:pos="4680"/>
        <w:tab w:val="clear" w:pos="9360"/>
        <w:tab w:val="left" w:pos="7593"/>
      </w:tabs>
      <w:rPr>
        <w:rFonts w:ascii="Times New Roman" w:hAnsi="Times New Roman" w:cs="Times New Roman"/>
        <w:color w:val="767171" w:themeColor="background2" w:themeShade="80"/>
        <w:sz w:val="22"/>
        <w:szCs w:val="22"/>
      </w:rPr>
    </w:pPr>
    <w:r w:rsidRPr="000A67D3">
      <w:rPr>
        <w:rFonts w:ascii="Times New Roman" w:hAnsi="Times New Roman" w:cs="Times New Roman"/>
        <w:color w:val="767171" w:themeColor="background2" w:themeShade="80"/>
        <w:sz w:val="22"/>
        <w:szCs w:val="22"/>
      </w:rPr>
      <w:tab/>
    </w:r>
  </w:p>
  <w:p w14:paraId="1F6E3A3F" w14:textId="77777777" w:rsidR="005461A0" w:rsidRPr="000A67D3" w:rsidRDefault="005461A0" w:rsidP="000A67D3">
    <w:pPr>
      <w:pStyle w:val="Header"/>
      <w:tabs>
        <w:tab w:val="clear" w:pos="4680"/>
        <w:tab w:val="clear" w:pos="9360"/>
        <w:tab w:val="left" w:pos="7593"/>
      </w:tabs>
      <w:rPr>
        <w:rFonts w:ascii="Times New Roman" w:hAnsi="Times New Roman" w:cs="Times New Roman"/>
        <w:color w:val="767171" w:themeColor="background2" w:themeShade="80"/>
        <w:sz w:val="22"/>
        <w:szCs w:val="22"/>
      </w:rPr>
    </w:pPr>
  </w:p>
  <w:p w14:paraId="2830F59E" w14:textId="1060E907" w:rsidR="00633407" w:rsidRDefault="004940DE" w:rsidP="000A67D3">
    <w:pPr>
      <w:pStyle w:val="Header"/>
      <w:tabs>
        <w:tab w:val="clear" w:pos="4680"/>
        <w:tab w:val="clear" w:pos="9360"/>
        <w:tab w:val="left" w:pos="7593"/>
      </w:tabs>
      <w:ind w:right="4"/>
      <w:jc w:val="right"/>
      <w:rPr>
        <w:rFonts w:ascii="Times New Roman" w:hAnsi="Times New Roman" w:cs="Times New Roman"/>
        <w:color w:val="767171" w:themeColor="background2" w:themeShade="80"/>
      </w:rPr>
    </w:pPr>
    <w:hyperlink r:id="rId1" w:history="1">
      <w:r w:rsidR="00633407" w:rsidRPr="00CC7177">
        <w:rPr>
          <w:rStyle w:val="Hyperlink"/>
          <w:rFonts w:ascii="Times New Roman" w:hAnsi="Times New Roman" w:cs="Times New Roman"/>
        </w:rPr>
        <w:t>http://oe3c2016.org/</w:t>
      </w:r>
    </w:hyperlink>
  </w:p>
  <w:p w14:paraId="11F590FF" w14:textId="794B7B7F" w:rsidR="005461A0" w:rsidRPr="00633407" w:rsidRDefault="00692120" w:rsidP="000A67D3">
    <w:pPr>
      <w:pStyle w:val="Header"/>
      <w:tabs>
        <w:tab w:val="clear" w:pos="4680"/>
        <w:tab w:val="clear" w:pos="9360"/>
        <w:tab w:val="left" w:pos="7593"/>
      </w:tabs>
      <w:ind w:right="4"/>
      <w:jc w:val="right"/>
      <w:rPr>
        <w:rFonts w:ascii="Times New Roman" w:hAnsi="Times New Roman" w:cs="Times New Roman"/>
        <w:color w:val="767171" w:themeColor="background2" w:themeShade="80"/>
        <w:szCs w:val="22"/>
      </w:rPr>
    </w:pPr>
    <w:r w:rsidRPr="00633407">
      <w:rPr>
        <w:rFonts w:ascii="Times New Roman" w:hAnsi="Times New Roman" w:cs="Times New Roman"/>
        <w:color w:val="767171" w:themeColor="background2" w:themeShade="80"/>
        <w:szCs w:val="22"/>
      </w:rPr>
      <w:t>Jan 13/2016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C219A"/>
    <w:multiLevelType w:val="hybridMultilevel"/>
    <w:tmpl w:val="7D38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81F49"/>
    <w:multiLevelType w:val="hybridMultilevel"/>
    <w:tmpl w:val="DD5CCBC6"/>
    <w:lvl w:ilvl="0" w:tplc="751878C6">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A7692"/>
    <w:multiLevelType w:val="hybridMultilevel"/>
    <w:tmpl w:val="12C2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D26DE"/>
    <w:multiLevelType w:val="hybridMultilevel"/>
    <w:tmpl w:val="7534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A1446"/>
    <w:multiLevelType w:val="hybridMultilevel"/>
    <w:tmpl w:val="C87C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87"/>
    <w:rsid w:val="0004577A"/>
    <w:rsid w:val="00066595"/>
    <w:rsid w:val="00084F46"/>
    <w:rsid w:val="000A67D3"/>
    <w:rsid w:val="001D7841"/>
    <w:rsid w:val="001E1A8C"/>
    <w:rsid w:val="00247067"/>
    <w:rsid w:val="00252A4E"/>
    <w:rsid w:val="00262387"/>
    <w:rsid w:val="00351B7D"/>
    <w:rsid w:val="004940DE"/>
    <w:rsid w:val="00495C00"/>
    <w:rsid w:val="004A1081"/>
    <w:rsid w:val="005461A0"/>
    <w:rsid w:val="00633407"/>
    <w:rsid w:val="00692120"/>
    <w:rsid w:val="006C1A5D"/>
    <w:rsid w:val="007735D2"/>
    <w:rsid w:val="00776473"/>
    <w:rsid w:val="00776A36"/>
    <w:rsid w:val="00801867"/>
    <w:rsid w:val="008C23FE"/>
    <w:rsid w:val="009C1ABA"/>
    <w:rsid w:val="00AF141D"/>
    <w:rsid w:val="00BA1FB1"/>
    <w:rsid w:val="00BA6D45"/>
    <w:rsid w:val="00D10DE0"/>
    <w:rsid w:val="00DC7827"/>
    <w:rsid w:val="00DF5D3F"/>
    <w:rsid w:val="00E24F65"/>
    <w:rsid w:val="00E50DA9"/>
    <w:rsid w:val="00E53CEE"/>
    <w:rsid w:val="00FB0CB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3F342"/>
  <w15:docId w15:val="{FBD388F3-2244-488D-B608-D61209EB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3FE"/>
    <w:pPr>
      <w:tabs>
        <w:tab w:val="center" w:pos="4680"/>
        <w:tab w:val="right" w:pos="9360"/>
      </w:tabs>
    </w:pPr>
  </w:style>
  <w:style w:type="character" w:customStyle="1" w:styleId="HeaderChar">
    <w:name w:val="Header Char"/>
    <w:basedOn w:val="DefaultParagraphFont"/>
    <w:link w:val="Header"/>
    <w:uiPriority w:val="99"/>
    <w:rsid w:val="008C23FE"/>
  </w:style>
  <w:style w:type="paragraph" w:styleId="Footer">
    <w:name w:val="footer"/>
    <w:basedOn w:val="Normal"/>
    <w:link w:val="FooterChar"/>
    <w:uiPriority w:val="99"/>
    <w:unhideWhenUsed/>
    <w:rsid w:val="008C23FE"/>
    <w:pPr>
      <w:tabs>
        <w:tab w:val="center" w:pos="4680"/>
        <w:tab w:val="right" w:pos="9360"/>
      </w:tabs>
    </w:pPr>
  </w:style>
  <w:style w:type="character" w:customStyle="1" w:styleId="FooterChar">
    <w:name w:val="Footer Char"/>
    <w:basedOn w:val="DefaultParagraphFont"/>
    <w:link w:val="Footer"/>
    <w:uiPriority w:val="99"/>
    <w:rsid w:val="008C23FE"/>
  </w:style>
  <w:style w:type="paragraph" w:styleId="ListParagraph">
    <w:name w:val="List Paragraph"/>
    <w:basedOn w:val="Normal"/>
    <w:uiPriority w:val="34"/>
    <w:qFormat/>
    <w:rsid w:val="00AF141D"/>
    <w:pPr>
      <w:ind w:left="720"/>
      <w:contextualSpacing/>
    </w:pPr>
  </w:style>
  <w:style w:type="character" w:styleId="CommentReference">
    <w:name w:val="annotation reference"/>
    <w:basedOn w:val="DefaultParagraphFont"/>
    <w:uiPriority w:val="99"/>
    <w:semiHidden/>
    <w:unhideWhenUsed/>
    <w:rsid w:val="001E1A8C"/>
    <w:rPr>
      <w:sz w:val="18"/>
      <w:szCs w:val="18"/>
    </w:rPr>
  </w:style>
  <w:style w:type="paragraph" w:styleId="CommentText">
    <w:name w:val="annotation text"/>
    <w:basedOn w:val="Normal"/>
    <w:link w:val="CommentTextChar"/>
    <w:uiPriority w:val="99"/>
    <w:semiHidden/>
    <w:unhideWhenUsed/>
    <w:rsid w:val="001E1A8C"/>
  </w:style>
  <w:style w:type="character" w:customStyle="1" w:styleId="CommentTextChar">
    <w:name w:val="Comment Text Char"/>
    <w:basedOn w:val="DefaultParagraphFont"/>
    <w:link w:val="CommentText"/>
    <w:uiPriority w:val="99"/>
    <w:semiHidden/>
    <w:rsid w:val="001E1A8C"/>
  </w:style>
  <w:style w:type="paragraph" w:styleId="CommentSubject">
    <w:name w:val="annotation subject"/>
    <w:basedOn w:val="CommentText"/>
    <w:next w:val="CommentText"/>
    <w:link w:val="CommentSubjectChar"/>
    <w:uiPriority w:val="99"/>
    <w:semiHidden/>
    <w:unhideWhenUsed/>
    <w:rsid w:val="001E1A8C"/>
    <w:rPr>
      <w:b/>
      <w:bCs/>
      <w:sz w:val="20"/>
      <w:szCs w:val="20"/>
    </w:rPr>
  </w:style>
  <w:style w:type="character" w:customStyle="1" w:styleId="CommentSubjectChar">
    <w:name w:val="Comment Subject Char"/>
    <w:basedOn w:val="CommentTextChar"/>
    <w:link w:val="CommentSubject"/>
    <w:uiPriority w:val="99"/>
    <w:semiHidden/>
    <w:rsid w:val="001E1A8C"/>
    <w:rPr>
      <w:b/>
      <w:bCs/>
      <w:sz w:val="20"/>
      <w:szCs w:val="20"/>
    </w:rPr>
  </w:style>
  <w:style w:type="paragraph" w:styleId="BalloonText">
    <w:name w:val="Balloon Text"/>
    <w:basedOn w:val="Normal"/>
    <w:link w:val="BalloonTextChar"/>
    <w:uiPriority w:val="99"/>
    <w:semiHidden/>
    <w:unhideWhenUsed/>
    <w:rsid w:val="001E1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1A8C"/>
    <w:rPr>
      <w:rFonts w:ascii="Lucida Grande" w:hAnsi="Lucida Grande" w:cs="Lucida Grande"/>
      <w:sz w:val="18"/>
      <w:szCs w:val="18"/>
    </w:rPr>
  </w:style>
  <w:style w:type="character" w:styleId="PageNumber">
    <w:name w:val="page number"/>
    <w:basedOn w:val="DefaultParagraphFont"/>
    <w:uiPriority w:val="99"/>
    <w:semiHidden/>
    <w:unhideWhenUsed/>
    <w:rsid w:val="005461A0"/>
  </w:style>
  <w:style w:type="character" w:styleId="Hyperlink">
    <w:name w:val="Hyperlink"/>
    <w:basedOn w:val="DefaultParagraphFont"/>
    <w:uiPriority w:val="99"/>
    <w:unhideWhenUsed/>
    <w:rsid w:val="00633407"/>
    <w:rPr>
      <w:color w:val="0563C1" w:themeColor="hyperlink"/>
      <w:u w:val="single"/>
    </w:rPr>
  </w:style>
  <w:style w:type="character" w:styleId="FollowedHyperlink">
    <w:name w:val="FollowedHyperlink"/>
    <w:basedOn w:val="DefaultParagraphFont"/>
    <w:uiPriority w:val="99"/>
    <w:semiHidden/>
    <w:unhideWhenUsed/>
    <w:rsid w:val="00066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2136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e3c2016.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oe3c2016.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2A9CD-A007-4ECA-B751-A731C301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Astudillo-Clavijo</dc:creator>
  <cp:keywords/>
  <dc:description/>
  <cp:lastModifiedBy>Ruth</cp:lastModifiedBy>
  <cp:revision>3</cp:revision>
  <dcterms:created xsi:type="dcterms:W3CDTF">2016-01-14T13:17:00Z</dcterms:created>
  <dcterms:modified xsi:type="dcterms:W3CDTF">2016-01-14T13:46:00Z</dcterms:modified>
</cp:coreProperties>
</file>