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6"/>
      </w:tblGrid>
      <w:tr w:rsidR="00CD4A39" w:rsidRPr="00C77FE4" w:rsidTr="00C77FE4">
        <w:trPr>
          <w:trHeight w:val="710"/>
        </w:trPr>
        <w:tc>
          <w:tcPr>
            <w:tcW w:w="9576" w:type="dxa"/>
            <w:shd w:val="clear" w:color="auto" w:fill="49572A"/>
            <w:vAlign w:val="center"/>
          </w:tcPr>
          <w:p w:rsidR="00CD4A39" w:rsidRPr="00C77FE4" w:rsidRDefault="00CD4A39" w:rsidP="00BF25E9">
            <w:pPr>
              <w:pStyle w:val="Title"/>
            </w:pPr>
            <w:r w:rsidRPr="00C77FE4">
              <w:t>Prescribed Fire Plan</w:t>
            </w:r>
          </w:p>
        </w:tc>
      </w:tr>
    </w:tbl>
    <w:p w:rsidR="008B6223" w:rsidRDefault="0031699A" w:rsidP="00586F32">
      <w:pPr>
        <w:pStyle w:val="Heading1"/>
        <w:spacing w:before="480"/>
      </w:pPr>
      <w:r>
        <w:t>Element 1:</w:t>
      </w:r>
      <w:r w:rsidR="003B1B98">
        <w:t xml:space="preserve"> Signature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850"/>
      </w:tblGrid>
      <w:tr w:rsidR="00BE068D" w:rsidRPr="00D2208F" w:rsidTr="00D2208F">
        <w:trPr>
          <w:cantSplit/>
          <w:trHeight w:val="432"/>
        </w:trPr>
        <w:tc>
          <w:tcPr>
            <w:tcW w:w="3708" w:type="dxa"/>
            <w:shd w:val="clear" w:color="auto" w:fill="CCCC99"/>
            <w:vAlign w:val="center"/>
          </w:tcPr>
          <w:p w:rsidR="00BE068D" w:rsidRPr="00D2208F" w:rsidRDefault="00BE068D" w:rsidP="00D2208F">
            <w:pPr>
              <w:pStyle w:val="Sigs"/>
              <w:spacing w:before="0" w:after="0"/>
              <w:rPr>
                <w:b/>
              </w:rPr>
            </w:pPr>
            <w:r w:rsidRPr="00D2208F">
              <w:rPr>
                <w:b/>
              </w:rPr>
              <w:t xml:space="preserve">Administrative Unit(s): </w:t>
            </w:r>
          </w:p>
        </w:tc>
        <w:tc>
          <w:tcPr>
            <w:tcW w:w="5850" w:type="dxa"/>
            <w:shd w:val="clear" w:color="auto" w:fill="auto"/>
            <w:vAlign w:val="center"/>
          </w:tcPr>
          <w:p w:rsidR="00BE068D" w:rsidRPr="00D2208F" w:rsidRDefault="000F49EA" w:rsidP="00D2208F">
            <w:pPr>
              <w:pStyle w:val="Sigs"/>
              <w:spacing w:before="0" w:after="0"/>
              <w:rPr>
                <w:b/>
              </w:rPr>
            </w:pPr>
            <w:r>
              <w:rPr>
                <w:b/>
              </w:rPr>
              <w:t>BIA Crow Creek Agency</w:t>
            </w:r>
          </w:p>
        </w:tc>
      </w:tr>
      <w:tr w:rsidR="00BE068D" w:rsidRPr="00D2208F" w:rsidTr="00D2208F">
        <w:trPr>
          <w:cantSplit/>
          <w:trHeight w:val="432"/>
        </w:trPr>
        <w:tc>
          <w:tcPr>
            <w:tcW w:w="3708" w:type="dxa"/>
            <w:shd w:val="clear" w:color="auto" w:fill="CCCC99"/>
            <w:vAlign w:val="center"/>
          </w:tcPr>
          <w:p w:rsidR="00BE068D" w:rsidRPr="00D2208F" w:rsidRDefault="00BE068D" w:rsidP="00D2208F">
            <w:pPr>
              <w:pStyle w:val="Sigs"/>
              <w:spacing w:before="0" w:after="0"/>
              <w:rPr>
                <w:b/>
              </w:rPr>
            </w:pPr>
            <w:r w:rsidRPr="00D2208F">
              <w:rPr>
                <w:b/>
              </w:rPr>
              <w:t>Project Name:</w:t>
            </w:r>
          </w:p>
        </w:tc>
        <w:tc>
          <w:tcPr>
            <w:tcW w:w="5850" w:type="dxa"/>
            <w:shd w:val="clear" w:color="auto" w:fill="auto"/>
            <w:vAlign w:val="center"/>
          </w:tcPr>
          <w:p w:rsidR="00BE068D" w:rsidRPr="00D2208F" w:rsidRDefault="0031699A" w:rsidP="00D2208F">
            <w:pPr>
              <w:pStyle w:val="Sigs"/>
              <w:spacing w:before="0" w:after="0"/>
              <w:rPr>
                <w:b/>
              </w:rPr>
            </w:pPr>
            <w:r>
              <w:rPr>
                <w:b/>
              </w:rPr>
              <w:t>Crow Creek</w:t>
            </w:r>
          </w:p>
        </w:tc>
      </w:tr>
      <w:tr w:rsidR="00BE068D" w:rsidRPr="00D2208F" w:rsidTr="00D2208F">
        <w:trPr>
          <w:cantSplit/>
          <w:trHeight w:val="432"/>
        </w:trPr>
        <w:tc>
          <w:tcPr>
            <w:tcW w:w="3708" w:type="dxa"/>
            <w:shd w:val="clear" w:color="auto" w:fill="CCCC99"/>
            <w:vAlign w:val="center"/>
          </w:tcPr>
          <w:p w:rsidR="00BE068D" w:rsidRPr="00D2208F" w:rsidRDefault="00BE068D" w:rsidP="00D2208F">
            <w:pPr>
              <w:pStyle w:val="Sigs"/>
              <w:spacing w:before="0" w:after="0"/>
              <w:rPr>
                <w:b/>
              </w:rPr>
            </w:pPr>
            <w:r w:rsidRPr="00D2208F">
              <w:rPr>
                <w:b/>
              </w:rPr>
              <w:t>Burn Unit Name:</w:t>
            </w:r>
          </w:p>
        </w:tc>
        <w:tc>
          <w:tcPr>
            <w:tcW w:w="5850" w:type="dxa"/>
            <w:shd w:val="clear" w:color="auto" w:fill="auto"/>
            <w:vAlign w:val="center"/>
          </w:tcPr>
          <w:p w:rsidR="00BE068D" w:rsidRPr="00D2208F" w:rsidRDefault="000F49EA" w:rsidP="00D2208F">
            <w:pPr>
              <w:pStyle w:val="Sigs"/>
              <w:spacing w:before="0" w:after="0"/>
              <w:rPr>
                <w:b/>
              </w:rPr>
            </w:pPr>
            <w:r>
              <w:rPr>
                <w:b/>
              </w:rPr>
              <w:t>Red Bull</w:t>
            </w:r>
          </w:p>
        </w:tc>
      </w:tr>
      <w:tr w:rsidR="00586F32" w:rsidRPr="00D2208F" w:rsidTr="00D2208F">
        <w:trPr>
          <w:cantSplit/>
          <w:trHeight w:val="432"/>
        </w:trPr>
        <w:tc>
          <w:tcPr>
            <w:tcW w:w="3708" w:type="dxa"/>
            <w:shd w:val="clear" w:color="auto" w:fill="CCCC99"/>
            <w:vAlign w:val="center"/>
          </w:tcPr>
          <w:p w:rsidR="00586F32" w:rsidRPr="00D2208F" w:rsidRDefault="00586F32" w:rsidP="00D2208F">
            <w:pPr>
              <w:pStyle w:val="Sigs"/>
              <w:spacing w:before="0" w:after="0"/>
              <w:rPr>
                <w:b/>
              </w:rPr>
            </w:pPr>
            <w:r w:rsidRPr="00D2208F">
              <w:rPr>
                <w:b/>
              </w:rPr>
              <w:t>Complexity Rating:</w:t>
            </w:r>
          </w:p>
        </w:tc>
        <w:tc>
          <w:tcPr>
            <w:tcW w:w="5850" w:type="dxa"/>
            <w:shd w:val="clear" w:color="auto" w:fill="auto"/>
            <w:vAlign w:val="center"/>
          </w:tcPr>
          <w:p w:rsidR="00586F32" w:rsidRPr="00D2208F" w:rsidRDefault="000F44B5" w:rsidP="00D2208F">
            <w:pPr>
              <w:pStyle w:val="Sigs"/>
              <w:spacing w:before="0" w:after="0"/>
              <w:rPr>
                <w:b/>
              </w:rPr>
            </w:pPr>
            <w:r>
              <w:rPr>
                <w:b/>
              </w:rPr>
              <w:t>Moderate</w:t>
            </w:r>
          </w:p>
        </w:tc>
      </w:tr>
      <w:tr w:rsidR="00586F32" w:rsidRPr="00D2208F" w:rsidTr="00D2208F">
        <w:trPr>
          <w:cantSplit/>
          <w:trHeight w:val="432"/>
        </w:trPr>
        <w:tc>
          <w:tcPr>
            <w:tcW w:w="3708" w:type="dxa"/>
            <w:shd w:val="clear" w:color="auto" w:fill="CCCC99"/>
            <w:vAlign w:val="center"/>
          </w:tcPr>
          <w:p w:rsidR="00586F32" w:rsidRPr="00D2208F" w:rsidRDefault="00586F32" w:rsidP="00D2208F">
            <w:pPr>
              <w:pStyle w:val="Sigs"/>
              <w:spacing w:before="0" w:after="0"/>
              <w:rPr>
                <w:b/>
              </w:rPr>
            </w:pPr>
            <w:r w:rsidRPr="00D2208F">
              <w:rPr>
                <w:b/>
              </w:rPr>
              <w:t>Minimum RXB Requirement:</w:t>
            </w:r>
          </w:p>
        </w:tc>
        <w:tc>
          <w:tcPr>
            <w:tcW w:w="5850" w:type="dxa"/>
            <w:shd w:val="clear" w:color="auto" w:fill="auto"/>
            <w:vAlign w:val="center"/>
          </w:tcPr>
          <w:p w:rsidR="00586F32" w:rsidRPr="00D2208F" w:rsidRDefault="00586F32" w:rsidP="00D2208F">
            <w:pPr>
              <w:pStyle w:val="Sigs"/>
              <w:spacing w:before="0" w:after="0"/>
              <w:rPr>
                <w:b/>
              </w:rPr>
            </w:pPr>
          </w:p>
        </w:tc>
      </w:tr>
    </w:tbl>
    <w:p w:rsidR="00BE068D" w:rsidRDefault="00BE068D" w:rsidP="00BE068D">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4455"/>
        <w:gridCol w:w="2699"/>
      </w:tblGrid>
      <w:tr w:rsidR="00D2208F" w:rsidRPr="00D2208F" w:rsidTr="00D2208F">
        <w:trPr>
          <w:cantSplit/>
          <w:trHeight w:val="485"/>
          <w:tblHeader/>
        </w:trPr>
        <w:tc>
          <w:tcPr>
            <w:tcW w:w="2422" w:type="dxa"/>
            <w:tcBorders>
              <w:bottom w:val="single" w:sz="4" w:space="0" w:color="auto"/>
            </w:tcBorders>
            <w:shd w:val="clear" w:color="auto" w:fill="788A51"/>
            <w:vAlign w:val="center"/>
          </w:tcPr>
          <w:p w:rsidR="00BE068D" w:rsidRPr="00D2208F" w:rsidRDefault="00BE068D" w:rsidP="00D2208F">
            <w:pPr>
              <w:pStyle w:val="Sigs"/>
              <w:spacing w:before="0" w:after="0"/>
              <w:jc w:val="center"/>
              <w:rPr>
                <w:b/>
                <w:color w:val="FFFFFF"/>
              </w:rPr>
            </w:pPr>
          </w:p>
        </w:tc>
        <w:tc>
          <w:tcPr>
            <w:tcW w:w="4455" w:type="dxa"/>
            <w:shd w:val="clear" w:color="auto" w:fill="788A51"/>
            <w:vAlign w:val="center"/>
          </w:tcPr>
          <w:p w:rsidR="00BE068D" w:rsidRPr="00D2208F" w:rsidRDefault="00BE068D" w:rsidP="00D2208F">
            <w:pPr>
              <w:pStyle w:val="Sigs"/>
              <w:spacing w:before="0" w:after="0"/>
              <w:jc w:val="center"/>
              <w:rPr>
                <w:b/>
                <w:color w:val="FFFFFF"/>
              </w:rPr>
            </w:pPr>
            <w:r w:rsidRPr="00D2208F">
              <w:rPr>
                <w:b/>
                <w:color w:val="FFFFFF"/>
              </w:rPr>
              <w:t>Name and Qualification or Position</w:t>
            </w:r>
          </w:p>
        </w:tc>
        <w:tc>
          <w:tcPr>
            <w:tcW w:w="2699" w:type="dxa"/>
            <w:shd w:val="clear" w:color="auto" w:fill="788A51"/>
            <w:vAlign w:val="center"/>
          </w:tcPr>
          <w:p w:rsidR="00BE068D" w:rsidRPr="00D2208F" w:rsidRDefault="00BE068D" w:rsidP="00D2208F">
            <w:pPr>
              <w:pStyle w:val="Sigs"/>
              <w:spacing w:before="0" w:after="0"/>
              <w:jc w:val="center"/>
              <w:rPr>
                <w:b/>
                <w:color w:val="FFFFFF"/>
              </w:rPr>
            </w:pPr>
            <w:r w:rsidRPr="00D2208F">
              <w:rPr>
                <w:b/>
                <w:color w:val="FFFFFF"/>
              </w:rPr>
              <w:t>Date</w:t>
            </w:r>
          </w:p>
        </w:tc>
      </w:tr>
      <w:tr w:rsidR="00D2208F" w:rsidRPr="00D2208F" w:rsidTr="00D2208F">
        <w:trPr>
          <w:cantSplit/>
          <w:trHeight w:val="432"/>
        </w:trPr>
        <w:tc>
          <w:tcPr>
            <w:tcW w:w="2422" w:type="dxa"/>
            <w:shd w:val="clear" w:color="auto" w:fill="CCCC99"/>
            <w:vAlign w:val="center"/>
          </w:tcPr>
          <w:p w:rsidR="008B6223" w:rsidRPr="00D2208F" w:rsidRDefault="00BE068D" w:rsidP="00D2208F">
            <w:pPr>
              <w:pStyle w:val="Sigs"/>
              <w:spacing w:before="0" w:after="0"/>
              <w:rPr>
                <w:b/>
              </w:rPr>
            </w:pPr>
            <w:r w:rsidRPr="00D2208F">
              <w:rPr>
                <w:b/>
              </w:rPr>
              <w:t>Prepared By:</w:t>
            </w:r>
          </w:p>
        </w:tc>
        <w:tc>
          <w:tcPr>
            <w:tcW w:w="4455" w:type="dxa"/>
            <w:shd w:val="clear" w:color="auto" w:fill="auto"/>
            <w:vAlign w:val="center"/>
          </w:tcPr>
          <w:p w:rsidR="008B6223" w:rsidRPr="00D2208F" w:rsidRDefault="008B6223" w:rsidP="00D2208F">
            <w:pPr>
              <w:pStyle w:val="Sigs"/>
              <w:spacing w:before="0" w:after="0"/>
              <w:rPr>
                <w:b/>
              </w:rPr>
            </w:pPr>
          </w:p>
        </w:tc>
        <w:tc>
          <w:tcPr>
            <w:tcW w:w="2699" w:type="dxa"/>
            <w:shd w:val="clear" w:color="auto" w:fill="auto"/>
            <w:vAlign w:val="center"/>
          </w:tcPr>
          <w:p w:rsidR="008B6223" w:rsidRPr="00D2208F" w:rsidRDefault="008B6223" w:rsidP="00D2208F">
            <w:pPr>
              <w:pStyle w:val="Sigs"/>
              <w:spacing w:before="0" w:after="0"/>
              <w:rPr>
                <w:b/>
              </w:rPr>
            </w:pPr>
          </w:p>
        </w:tc>
      </w:tr>
      <w:tr w:rsidR="00D2208F" w:rsidRPr="00D2208F" w:rsidTr="00D2208F">
        <w:trPr>
          <w:cantSplit/>
          <w:trHeight w:val="432"/>
        </w:trPr>
        <w:tc>
          <w:tcPr>
            <w:tcW w:w="2422" w:type="dxa"/>
            <w:shd w:val="clear" w:color="auto" w:fill="CCCC99"/>
            <w:vAlign w:val="center"/>
          </w:tcPr>
          <w:p w:rsidR="008B6223" w:rsidRPr="00D2208F" w:rsidRDefault="00BE068D" w:rsidP="00D2208F">
            <w:pPr>
              <w:pStyle w:val="Sigs"/>
              <w:spacing w:before="0" w:after="0"/>
              <w:rPr>
                <w:b/>
              </w:rPr>
            </w:pPr>
            <w:r w:rsidRPr="00D2208F">
              <w:rPr>
                <w:b/>
              </w:rPr>
              <w:t>Technical Reviewer:</w:t>
            </w:r>
          </w:p>
        </w:tc>
        <w:tc>
          <w:tcPr>
            <w:tcW w:w="4455" w:type="dxa"/>
            <w:shd w:val="clear" w:color="auto" w:fill="auto"/>
            <w:vAlign w:val="center"/>
          </w:tcPr>
          <w:p w:rsidR="008B6223" w:rsidRPr="00D2208F" w:rsidRDefault="008B6223" w:rsidP="00D2208F">
            <w:pPr>
              <w:pStyle w:val="Sigs"/>
              <w:spacing w:before="0" w:after="0"/>
              <w:rPr>
                <w:b/>
              </w:rPr>
            </w:pPr>
          </w:p>
        </w:tc>
        <w:tc>
          <w:tcPr>
            <w:tcW w:w="2699" w:type="dxa"/>
            <w:shd w:val="clear" w:color="auto" w:fill="auto"/>
            <w:vAlign w:val="center"/>
          </w:tcPr>
          <w:p w:rsidR="008B6223" w:rsidRPr="00D2208F" w:rsidRDefault="008B6223" w:rsidP="00D2208F">
            <w:pPr>
              <w:pStyle w:val="Sigs"/>
              <w:spacing w:before="0" w:after="0"/>
              <w:rPr>
                <w:b/>
              </w:rPr>
            </w:pPr>
          </w:p>
        </w:tc>
      </w:tr>
      <w:tr w:rsidR="00D2208F" w:rsidRPr="00D2208F" w:rsidTr="00D2208F">
        <w:trPr>
          <w:cantSplit/>
          <w:trHeight w:val="432"/>
        </w:trPr>
        <w:tc>
          <w:tcPr>
            <w:tcW w:w="2422" w:type="dxa"/>
            <w:shd w:val="clear" w:color="auto" w:fill="CCCC99"/>
            <w:vAlign w:val="center"/>
          </w:tcPr>
          <w:p w:rsidR="008B6223" w:rsidRPr="00D2208F" w:rsidRDefault="00BE068D" w:rsidP="00D2208F">
            <w:pPr>
              <w:pStyle w:val="Sigs"/>
              <w:spacing w:before="0" w:after="0"/>
              <w:rPr>
                <w:b/>
              </w:rPr>
            </w:pPr>
            <w:r w:rsidRPr="00D2208F">
              <w:rPr>
                <w:b/>
              </w:rPr>
              <w:t>Concurrence:</w:t>
            </w:r>
          </w:p>
        </w:tc>
        <w:tc>
          <w:tcPr>
            <w:tcW w:w="4455" w:type="dxa"/>
            <w:shd w:val="clear" w:color="auto" w:fill="auto"/>
            <w:vAlign w:val="center"/>
          </w:tcPr>
          <w:p w:rsidR="008B6223" w:rsidRPr="00D2208F" w:rsidRDefault="008B6223" w:rsidP="00D2208F">
            <w:pPr>
              <w:pStyle w:val="Sigs"/>
              <w:spacing w:before="0" w:after="0"/>
              <w:rPr>
                <w:b/>
              </w:rPr>
            </w:pPr>
          </w:p>
        </w:tc>
        <w:tc>
          <w:tcPr>
            <w:tcW w:w="2699" w:type="dxa"/>
            <w:shd w:val="clear" w:color="auto" w:fill="auto"/>
            <w:vAlign w:val="center"/>
          </w:tcPr>
          <w:p w:rsidR="008B6223" w:rsidRPr="00D2208F" w:rsidRDefault="008B6223" w:rsidP="00D2208F">
            <w:pPr>
              <w:pStyle w:val="Sigs"/>
              <w:spacing w:before="0" w:after="0"/>
              <w:rPr>
                <w:b/>
              </w:rPr>
            </w:pPr>
          </w:p>
        </w:tc>
      </w:tr>
      <w:tr w:rsidR="00D2208F" w:rsidRPr="00D2208F" w:rsidTr="00D2208F">
        <w:trPr>
          <w:cantSplit/>
          <w:trHeight w:val="432"/>
        </w:trPr>
        <w:tc>
          <w:tcPr>
            <w:tcW w:w="2422" w:type="dxa"/>
            <w:shd w:val="clear" w:color="auto" w:fill="CCCC99"/>
            <w:vAlign w:val="center"/>
          </w:tcPr>
          <w:p w:rsidR="008B6223" w:rsidRPr="00D2208F" w:rsidRDefault="00BE068D" w:rsidP="00D2208F">
            <w:pPr>
              <w:pStyle w:val="Sigs"/>
              <w:spacing w:before="0" w:after="0"/>
              <w:rPr>
                <w:b/>
              </w:rPr>
            </w:pPr>
            <w:r w:rsidRPr="00D2208F">
              <w:rPr>
                <w:b/>
              </w:rPr>
              <w:t>Concurrence:</w:t>
            </w:r>
          </w:p>
        </w:tc>
        <w:tc>
          <w:tcPr>
            <w:tcW w:w="4455" w:type="dxa"/>
            <w:shd w:val="clear" w:color="auto" w:fill="auto"/>
            <w:vAlign w:val="center"/>
          </w:tcPr>
          <w:p w:rsidR="008B6223" w:rsidRPr="00D2208F" w:rsidRDefault="008B6223" w:rsidP="00D2208F">
            <w:pPr>
              <w:pStyle w:val="Sigs"/>
              <w:spacing w:before="0" w:after="0"/>
              <w:rPr>
                <w:b/>
              </w:rPr>
            </w:pPr>
          </w:p>
        </w:tc>
        <w:tc>
          <w:tcPr>
            <w:tcW w:w="2699" w:type="dxa"/>
            <w:shd w:val="clear" w:color="auto" w:fill="auto"/>
            <w:vAlign w:val="center"/>
          </w:tcPr>
          <w:p w:rsidR="008B6223" w:rsidRPr="00D2208F" w:rsidRDefault="008B6223" w:rsidP="00D2208F">
            <w:pPr>
              <w:pStyle w:val="Sigs"/>
              <w:spacing w:before="0" w:after="0"/>
              <w:rPr>
                <w:b/>
              </w:rPr>
            </w:pPr>
          </w:p>
        </w:tc>
      </w:tr>
      <w:tr w:rsidR="00D2208F" w:rsidRPr="00D2208F" w:rsidTr="00D2208F">
        <w:trPr>
          <w:cantSplit/>
          <w:trHeight w:val="432"/>
        </w:trPr>
        <w:tc>
          <w:tcPr>
            <w:tcW w:w="2422" w:type="dxa"/>
            <w:tcBorders>
              <w:bottom w:val="single" w:sz="4" w:space="0" w:color="auto"/>
            </w:tcBorders>
            <w:shd w:val="clear" w:color="auto" w:fill="CCCC99"/>
            <w:vAlign w:val="center"/>
          </w:tcPr>
          <w:p w:rsidR="00BE068D" w:rsidRPr="00D2208F" w:rsidRDefault="00BE068D" w:rsidP="00D2208F">
            <w:pPr>
              <w:pStyle w:val="Sigs"/>
              <w:spacing w:before="0" w:after="0"/>
              <w:rPr>
                <w:b/>
              </w:rPr>
            </w:pPr>
          </w:p>
        </w:tc>
        <w:tc>
          <w:tcPr>
            <w:tcW w:w="4455" w:type="dxa"/>
            <w:tcBorders>
              <w:bottom w:val="single" w:sz="4" w:space="0" w:color="auto"/>
            </w:tcBorders>
            <w:shd w:val="clear" w:color="auto" w:fill="auto"/>
            <w:vAlign w:val="center"/>
          </w:tcPr>
          <w:p w:rsidR="00BE068D" w:rsidRPr="00D2208F" w:rsidRDefault="00BE068D" w:rsidP="00D2208F">
            <w:pPr>
              <w:pStyle w:val="Sigs"/>
              <w:spacing w:before="0" w:after="0"/>
              <w:rPr>
                <w:b/>
              </w:rPr>
            </w:pPr>
          </w:p>
        </w:tc>
        <w:tc>
          <w:tcPr>
            <w:tcW w:w="2699" w:type="dxa"/>
            <w:tcBorders>
              <w:bottom w:val="single" w:sz="4" w:space="0" w:color="auto"/>
            </w:tcBorders>
            <w:shd w:val="clear" w:color="auto" w:fill="auto"/>
            <w:vAlign w:val="center"/>
          </w:tcPr>
          <w:p w:rsidR="00BE068D" w:rsidRPr="00D2208F" w:rsidRDefault="00BE068D" w:rsidP="00D2208F">
            <w:pPr>
              <w:pStyle w:val="Sigs"/>
              <w:spacing w:before="0" w:after="0"/>
              <w:rPr>
                <w:b/>
              </w:rPr>
            </w:pPr>
          </w:p>
        </w:tc>
      </w:tr>
      <w:tr w:rsidR="00D2208F" w:rsidRPr="00D2208F" w:rsidTr="00D2208F">
        <w:trPr>
          <w:cantSplit/>
          <w:trHeight w:val="432"/>
        </w:trPr>
        <w:tc>
          <w:tcPr>
            <w:tcW w:w="2422" w:type="dxa"/>
            <w:vMerge w:val="restart"/>
            <w:shd w:val="clear" w:color="auto" w:fill="CCCC99"/>
            <w:vAlign w:val="center"/>
          </w:tcPr>
          <w:p w:rsidR="00586F32" w:rsidRPr="00D2208F" w:rsidRDefault="00586F32" w:rsidP="00D2208F">
            <w:pPr>
              <w:pStyle w:val="Sigs"/>
              <w:spacing w:before="0" w:after="0"/>
              <w:rPr>
                <w:b/>
              </w:rPr>
            </w:pPr>
            <w:r w:rsidRPr="00D2208F">
              <w:rPr>
                <w:b/>
              </w:rPr>
              <w:t>Approved By:</w:t>
            </w:r>
          </w:p>
        </w:tc>
        <w:tc>
          <w:tcPr>
            <w:tcW w:w="4455" w:type="dxa"/>
            <w:tcBorders>
              <w:bottom w:val="nil"/>
            </w:tcBorders>
            <w:shd w:val="clear" w:color="auto" w:fill="auto"/>
            <w:vAlign w:val="center"/>
          </w:tcPr>
          <w:p w:rsidR="00586F32" w:rsidRPr="00D2208F" w:rsidRDefault="00586F32" w:rsidP="00D2208F">
            <w:pPr>
              <w:pStyle w:val="Sigs"/>
              <w:spacing w:before="0" w:after="0"/>
              <w:rPr>
                <w:b/>
              </w:rPr>
            </w:pPr>
          </w:p>
        </w:tc>
        <w:tc>
          <w:tcPr>
            <w:tcW w:w="2699" w:type="dxa"/>
            <w:vMerge w:val="restart"/>
            <w:shd w:val="clear" w:color="auto" w:fill="auto"/>
            <w:vAlign w:val="center"/>
          </w:tcPr>
          <w:p w:rsidR="00586F32" w:rsidRPr="00D2208F" w:rsidRDefault="00586F32" w:rsidP="00D2208F">
            <w:pPr>
              <w:pStyle w:val="Sigs"/>
              <w:spacing w:before="0" w:after="0"/>
              <w:rPr>
                <w:b/>
              </w:rPr>
            </w:pPr>
          </w:p>
        </w:tc>
      </w:tr>
      <w:tr w:rsidR="00D2208F" w:rsidRPr="00D2208F" w:rsidTr="00D2208F">
        <w:trPr>
          <w:cantSplit/>
          <w:trHeight w:val="432"/>
        </w:trPr>
        <w:tc>
          <w:tcPr>
            <w:tcW w:w="2422" w:type="dxa"/>
            <w:vMerge/>
            <w:shd w:val="clear" w:color="auto" w:fill="CCCC99"/>
            <w:vAlign w:val="center"/>
          </w:tcPr>
          <w:p w:rsidR="00586F32" w:rsidRPr="00D2208F" w:rsidRDefault="00586F32" w:rsidP="00D2208F">
            <w:pPr>
              <w:pStyle w:val="Sigs"/>
              <w:spacing w:before="0" w:after="0"/>
              <w:rPr>
                <w:b/>
              </w:rPr>
            </w:pPr>
          </w:p>
        </w:tc>
        <w:tc>
          <w:tcPr>
            <w:tcW w:w="4455" w:type="dxa"/>
            <w:tcBorders>
              <w:top w:val="nil"/>
            </w:tcBorders>
            <w:shd w:val="clear" w:color="auto" w:fill="auto"/>
            <w:vAlign w:val="center"/>
          </w:tcPr>
          <w:p w:rsidR="00586F32" w:rsidRPr="00D2208F" w:rsidRDefault="00586F32" w:rsidP="00D2208F">
            <w:pPr>
              <w:pStyle w:val="Sigs"/>
              <w:spacing w:before="0" w:after="0"/>
              <w:rPr>
                <w:b/>
              </w:rPr>
            </w:pPr>
            <w:r w:rsidRPr="00D2208F">
              <w:rPr>
                <w:b/>
              </w:rPr>
              <w:t>Agency Administrator</w:t>
            </w:r>
          </w:p>
        </w:tc>
        <w:tc>
          <w:tcPr>
            <w:tcW w:w="2699" w:type="dxa"/>
            <w:vMerge/>
            <w:shd w:val="clear" w:color="auto" w:fill="auto"/>
            <w:vAlign w:val="center"/>
          </w:tcPr>
          <w:p w:rsidR="00586F32" w:rsidRPr="00D2208F" w:rsidRDefault="00586F32" w:rsidP="00D2208F">
            <w:pPr>
              <w:pStyle w:val="Sigs"/>
              <w:spacing w:before="0" w:after="0"/>
              <w:rPr>
                <w:b/>
              </w:rPr>
            </w:pPr>
          </w:p>
        </w:tc>
      </w:tr>
    </w:tbl>
    <w:p w:rsidR="00CD4A39" w:rsidRDefault="00CD4A39" w:rsidP="006125D1">
      <w:pPr>
        <w:pStyle w:val="Body"/>
      </w:pPr>
      <w:r>
        <w:br w:type="page"/>
      </w:r>
    </w:p>
    <w:p w:rsidR="00CD4A39" w:rsidRPr="00E62432" w:rsidRDefault="00CD4A39" w:rsidP="00E62432">
      <w:pPr>
        <w:pStyle w:val="Heading1"/>
      </w:pPr>
      <w:r w:rsidRPr="00E62432">
        <w:t>Element 2</w:t>
      </w:r>
      <w:r>
        <w:t xml:space="preserve">, Part 1:  </w:t>
      </w:r>
      <w:r w:rsidRPr="00E62432">
        <w:t xml:space="preserve">Agency Administrator GO/NO-GO </w:t>
      </w:r>
      <w:r>
        <w:br/>
      </w:r>
      <w:r w:rsidRPr="00E62432">
        <w:t>Pre-Ignition Approval Checklist</w:t>
      </w:r>
    </w:p>
    <w:p w:rsidR="00CD4A39" w:rsidRDefault="00CD4A39" w:rsidP="00E62432">
      <w:pPr>
        <w:pStyle w:val="Body"/>
      </w:pPr>
      <w:r w:rsidRPr="00E62432">
        <w:rPr>
          <w:b/>
        </w:rPr>
        <w:t>Instructions:</w:t>
      </w:r>
      <w:r w:rsidRPr="00AB3E44">
        <w:t xml:space="preserve"> </w:t>
      </w:r>
      <w:r>
        <w:t xml:space="preserve"> </w:t>
      </w:r>
      <w:r w:rsidRPr="00AB3E44">
        <w:t>The Agency Administrator’s GO/NO-GO Pre-Ignition Approval is the intermediate planning review process (i.e.</w:t>
      </w:r>
      <w:r>
        <w:t>,</w:t>
      </w:r>
      <w:r w:rsidRPr="00AB3E44">
        <w:t xml:space="preserve"> between the Prescribed Fire Complexity Rating System Guide and Go/No-Go Checklist) that should be completed before a prescribed fire can be implemented.  The Agency Administrator’s Go/No-Go Pre-Ignition Approval evaluates whether compliance requirements, Prescribed Fire Plan elements, and internal and external notifications have been or will be completed and expresses the Agency Administrator’s intent to implement the Prescribed Fire Plan. </w:t>
      </w:r>
      <w:r>
        <w:t xml:space="preserve"> </w:t>
      </w:r>
      <w:r w:rsidRPr="00AB3E44">
        <w:t xml:space="preserve">If ignition of the prescribed fire is not initiated prior to </w:t>
      </w:r>
      <w:r>
        <w:t xml:space="preserve">the </w:t>
      </w:r>
      <w:r w:rsidRPr="00AB3E44">
        <w:t xml:space="preserve">expiration date determined by the Agency Administrator, a new approval </w:t>
      </w:r>
      <w:r>
        <w:t>is</w:t>
      </w:r>
      <w:r w:rsidRPr="00AB3E44">
        <w:t xml:space="preserve"> required.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
        <w:gridCol w:w="900"/>
        <w:gridCol w:w="7758"/>
      </w:tblGrid>
      <w:tr w:rsidR="004A3893" w:rsidRPr="00C77FE4" w:rsidTr="004A3893">
        <w:trPr>
          <w:trHeight w:val="476"/>
        </w:trPr>
        <w:tc>
          <w:tcPr>
            <w:tcW w:w="479" w:type="pct"/>
            <w:shd w:val="clear" w:color="auto" w:fill="CCCC99"/>
            <w:vAlign w:val="center"/>
          </w:tcPr>
          <w:p w:rsidR="004A3893" w:rsidRPr="00C77FE4" w:rsidRDefault="004A3893" w:rsidP="004A3893">
            <w:pPr>
              <w:pStyle w:val="CellHeading"/>
            </w:pPr>
            <w:r>
              <w:t>Yes</w:t>
            </w:r>
          </w:p>
        </w:tc>
        <w:tc>
          <w:tcPr>
            <w:tcW w:w="470" w:type="pct"/>
            <w:shd w:val="clear" w:color="auto" w:fill="CCCC99"/>
            <w:vAlign w:val="center"/>
          </w:tcPr>
          <w:p w:rsidR="004A3893" w:rsidRPr="00C77FE4" w:rsidRDefault="004A3893" w:rsidP="004A3893">
            <w:pPr>
              <w:pStyle w:val="CellHeading"/>
            </w:pPr>
            <w:r>
              <w:t>No</w:t>
            </w:r>
          </w:p>
        </w:tc>
        <w:tc>
          <w:tcPr>
            <w:tcW w:w="4051" w:type="pct"/>
            <w:shd w:val="clear" w:color="auto" w:fill="CCCC99"/>
            <w:vAlign w:val="center"/>
          </w:tcPr>
          <w:p w:rsidR="004A3893" w:rsidRPr="00C77FE4" w:rsidRDefault="004A3893" w:rsidP="00AB61F6">
            <w:pPr>
              <w:pStyle w:val="CellHeading"/>
            </w:pPr>
            <w:r w:rsidRPr="00C77FE4">
              <w:t>Key Element Questions</w:t>
            </w:r>
          </w:p>
        </w:tc>
      </w:tr>
      <w:tr w:rsidR="004A3893" w:rsidRPr="00C77FE4" w:rsidTr="004A3893">
        <w:trPr>
          <w:trHeight w:val="557"/>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Is the Prescribed Fire Plan up to date?</w:t>
            </w:r>
          </w:p>
          <w:p w:rsidR="004A3893" w:rsidRPr="00C77FE4" w:rsidRDefault="004A3893" w:rsidP="006125D1">
            <w:pPr>
              <w:pStyle w:val="CellBody"/>
              <w:rPr>
                <w:i/>
                <w:iCs/>
              </w:rPr>
            </w:pPr>
            <w:r w:rsidRPr="00C77FE4">
              <w:rPr>
                <w:i/>
                <w:iCs/>
              </w:rPr>
              <w:t>Hints:  amendments, seasonality.</w:t>
            </w:r>
          </w:p>
        </w:tc>
      </w:tr>
      <w:tr w:rsidR="004A3893" w:rsidRPr="00C77FE4" w:rsidTr="004A3893">
        <w:trPr>
          <w:trHeight w:val="548"/>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Will all compliance requirements be completed?</w:t>
            </w:r>
          </w:p>
          <w:p w:rsidR="004A3893" w:rsidRPr="00C77FE4" w:rsidRDefault="004A3893" w:rsidP="006125D1">
            <w:pPr>
              <w:pStyle w:val="CellBody"/>
              <w:rPr>
                <w:i/>
                <w:iCs/>
              </w:rPr>
            </w:pPr>
            <w:r w:rsidRPr="00C77FE4">
              <w:rPr>
                <w:i/>
                <w:iCs/>
              </w:rPr>
              <w:t>Hints:  cultural, threatened and endangered species, smoke management, NEPA.</w:t>
            </w:r>
          </w:p>
        </w:tc>
      </w:tr>
      <w:tr w:rsidR="004A3893" w:rsidRPr="00C77FE4" w:rsidTr="004A3893">
        <w:trPr>
          <w:trHeight w:val="917"/>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Is risk management in place and the residual risk acceptable?</w:t>
            </w:r>
          </w:p>
          <w:p w:rsidR="004A3893" w:rsidRPr="00C77FE4" w:rsidRDefault="004A3893" w:rsidP="006125D1">
            <w:pPr>
              <w:pStyle w:val="CellBody"/>
              <w:rPr>
                <w:i/>
                <w:iCs/>
              </w:rPr>
            </w:pPr>
            <w:r w:rsidRPr="00C77FE4">
              <w:rPr>
                <w:i/>
                <w:iCs/>
              </w:rPr>
              <w:t>Hints:  Prescribed Fire Complexity Rating Guide completed with rational and mitigation measures identified and documented?</w:t>
            </w:r>
          </w:p>
        </w:tc>
      </w:tr>
      <w:tr w:rsidR="004A3893" w:rsidRPr="00C77FE4" w:rsidTr="004A3893">
        <w:trPr>
          <w:trHeight w:val="683"/>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Will all elements of the Prescribed Fire Plan be met?</w:t>
            </w:r>
          </w:p>
          <w:p w:rsidR="004A3893" w:rsidRPr="00C77FE4" w:rsidRDefault="004A3893" w:rsidP="006125D1">
            <w:pPr>
              <w:pStyle w:val="CellBody"/>
              <w:rPr>
                <w:i/>
                <w:iCs/>
              </w:rPr>
            </w:pPr>
            <w:r w:rsidRPr="00C77FE4">
              <w:rPr>
                <w:i/>
                <w:iCs/>
              </w:rPr>
              <w:t>Hints:  preparation work, mitigation, weather, organization, prescription, contingency resources.</w:t>
            </w:r>
          </w:p>
        </w:tc>
      </w:tr>
      <w:tr w:rsidR="004A3893" w:rsidRPr="00C77FE4" w:rsidTr="004A3893">
        <w:trPr>
          <w:trHeight w:val="557"/>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Will all internal and external notifications and media releases be completed?</w:t>
            </w:r>
          </w:p>
          <w:p w:rsidR="004A3893" w:rsidRPr="00C77FE4" w:rsidRDefault="004A3893" w:rsidP="006125D1">
            <w:pPr>
              <w:pStyle w:val="CellBody"/>
              <w:rPr>
                <w:i/>
                <w:iCs/>
              </w:rPr>
            </w:pPr>
            <w:r w:rsidRPr="00C77FE4">
              <w:rPr>
                <w:i/>
                <w:iCs/>
              </w:rPr>
              <w:t>Hints:  preparedness level restrictions.</w:t>
            </w:r>
          </w:p>
        </w:tc>
      </w:tr>
      <w:tr w:rsidR="004A3893" w:rsidRPr="00C77FE4" w:rsidTr="004A3893">
        <w:trPr>
          <w:trHeight w:val="440"/>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Will key agency staff be fully briefed and understand prescribed fire implementation?</w:t>
            </w:r>
          </w:p>
        </w:tc>
      </w:tr>
      <w:tr w:rsidR="004A3893" w:rsidRPr="00C77FE4" w:rsidTr="004A3893">
        <w:trPr>
          <w:trHeight w:val="359"/>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pPr>
            <w:r w:rsidRPr="00C77FE4">
              <w:t>Are there any other extenuating circumstances that would preclude the successful implementation of the plan?</w:t>
            </w:r>
          </w:p>
        </w:tc>
      </w:tr>
      <w:tr w:rsidR="004A3893" w:rsidRPr="00C77FE4" w:rsidTr="004A3893">
        <w:trPr>
          <w:trHeight w:val="359"/>
        </w:trPr>
        <w:tc>
          <w:tcPr>
            <w:tcW w:w="479" w:type="pct"/>
            <w:vAlign w:val="center"/>
          </w:tcPr>
          <w:p w:rsidR="004A3893" w:rsidRPr="003D7D95" w:rsidRDefault="004A3893" w:rsidP="004A3893">
            <w:pPr>
              <w:pStyle w:val="CellBody"/>
              <w:jc w:val="center"/>
              <w:rPr>
                <w:rFonts w:ascii="Courier New" w:hAnsi="Courier New" w:cs="Courier New"/>
                <w:b/>
              </w:rPr>
            </w:pPr>
          </w:p>
        </w:tc>
        <w:tc>
          <w:tcPr>
            <w:tcW w:w="470" w:type="pct"/>
            <w:vAlign w:val="center"/>
          </w:tcPr>
          <w:p w:rsidR="004A3893" w:rsidRPr="00C77FE4" w:rsidRDefault="004A3893" w:rsidP="004A3893">
            <w:pPr>
              <w:pStyle w:val="CellBody"/>
              <w:jc w:val="center"/>
            </w:pPr>
          </w:p>
        </w:tc>
        <w:tc>
          <w:tcPr>
            <w:tcW w:w="4051" w:type="pct"/>
            <w:vAlign w:val="center"/>
          </w:tcPr>
          <w:p w:rsidR="004A3893" w:rsidRPr="00C77FE4" w:rsidRDefault="004A3893" w:rsidP="006125D1">
            <w:pPr>
              <w:pStyle w:val="CellBody"/>
              <w:rPr>
                <w:i/>
                <w:iCs/>
              </w:rPr>
            </w:pPr>
            <w:r w:rsidRPr="00C77FE4">
              <w:t>Have you determined if and when you are to be notified that contingency actions are being taken?  Will this be communicated to the Burn Boss?</w:t>
            </w:r>
          </w:p>
        </w:tc>
      </w:tr>
      <w:tr w:rsidR="004A3893" w:rsidRPr="00C77FE4" w:rsidTr="004A3893">
        <w:trPr>
          <w:trHeight w:val="359"/>
        </w:trPr>
        <w:tc>
          <w:tcPr>
            <w:tcW w:w="479" w:type="pct"/>
            <w:vAlign w:val="center"/>
          </w:tcPr>
          <w:p w:rsidR="004A3893" w:rsidRDefault="004A3893" w:rsidP="004A3893">
            <w:pPr>
              <w:pStyle w:val="CellBody"/>
              <w:jc w:val="center"/>
              <w:rPr>
                <w:rFonts w:ascii="Courier New" w:hAnsi="Courier New" w:cs="Courier New"/>
                <w:b/>
              </w:rPr>
            </w:pPr>
          </w:p>
          <w:p w:rsidR="004A3893" w:rsidRPr="00D90051" w:rsidRDefault="004A3893" w:rsidP="004A3893">
            <w:pPr>
              <w:pStyle w:val="CellBody"/>
              <w:jc w:val="center"/>
              <w:rPr>
                <w:rFonts w:ascii="Courier New" w:hAnsi="Courier New" w:cs="Courier New"/>
                <w:b/>
              </w:rPr>
            </w:pPr>
          </w:p>
        </w:tc>
        <w:tc>
          <w:tcPr>
            <w:tcW w:w="470" w:type="pct"/>
            <w:vAlign w:val="center"/>
          </w:tcPr>
          <w:p w:rsidR="004A3893" w:rsidRDefault="004A3893" w:rsidP="004A3893">
            <w:pPr>
              <w:pStyle w:val="CellBody"/>
              <w:jc w:val="center"/>
              <w:rPr>
                <w:rFonts w:cs="Arial"/>
              </w:rPr>
            </w:pPr>
          </w:p>
        </w:tc>
        <w:tc>
          <w:tcPr>
            <w:tcW w:w="4051" w:type="pct"/>
            <w:vAlign w:val="center"/>
          </w:tcPr>
          <w:p w:rsidR="004A3893" w:rsidRPr="00C77FE4" w:rsidRDefault="004A3893" w:rsidP="003D7D95">
            <w:pPr>
              <w:pStyle w:val="CellBody"/>
            </w:pPr>
            <w:r>
              <w:rPr>
                <w:rFonts w:cs="Arial"/>
              </w:rPr>
              <w:t xml:space="preserve">Other:  </w:t>
            </w:r>
          </w:p>
        </w:tc>
      </w:tr>
    </w:tbl>
    <w:p w:rsidR="00CD4A39" w:rsidRDefault="00CD4A39" w:rsidP="001A0A78">
      <w:pPr>
        <w:pStyle w:val="Approvals"/>
      </w:pPr>
      <w:r w:rsidRPr="000F7A2E">
        <w:t>Recommended by: _______________________________________  Date: ______________</w:t>
      </w:r>
      <w:r>
        <w:br/>
      </w:r>
      <w:r w:rsidRPr="000F7A2E">
        <w:t xml:space="preserve">                                      FMO/Prescribed Fire Burn Boss</w:t>
      </w:r>
    </w:p>
    <w:p w:rsidR="00CD4A39" w:rsidRDefault="00CD4A39" w:rsidP="001A0A78">
      <w:pPr>
        <w:pStyle w:val="Approvals"/>
      </w:pPr>
      <w:r w:rsidRPr="000F7A2E">
        <w:t>Approved by: ___________________________________________  Date: _______________</w:t>
      </w:r>
      <w:r>
        <w:br/>
      </w:r>
      <w:r w:rsidRPr="000F7A2E">
        <w:t xml:space="preserve">                                      Agency Administrator</w:t>
      </w:r>
    </w:p>
    <w:p w:rsidR="00CD4A39" w:rsidRPr="000F7A2E" w:rsidRDefault="00CD4A39" w:rsidP="001A0A78">
      <w:pPr>
        <w:pStyle w:val="Approvals"/>
      </w:pPr>
      <w:r w:rsidRPr="000F7A2E">
        <w:t>Approval expires (date): ___________________________________</w:t>
      </w:r>
    </w:p>
    <w:p w:rsidR="00CD4A39" w:rsidRPr="001A0A78" w:rsidRDefault="00CD4A39" w:rsidP="001A0A78">
      <w:pPr>
        <w:pStyle w:val="Body"/>
      </w:pPr>
      <w:r w:rsidRPr="001A0A78">
        <w:br w:type="page"/>
      </w:r>
    </w:p>
    <w:p w:rsidR="00CD4A39" w:rsidRDefault="00CD4A39" w:rsidP="00061B1E">
      <w:pPr>
        <w:pStyle w:val="Heading1"/>
      </w:pPr>
      <w:r w:rsidRPr="00E62432">
        <w:t>Element 2</w:t>
      </w:r>
      <w:r>
        <w:t>, Part 2</w:t>
      </w:r>
      <w:r w:rsidRPr="00E62432">
        <w:t xml:space="preserve">: </w:t>
      </w:r>
      <w:r>
        <w:t xml:space="preserve"> Prescribed Fire</w:t>
      </w:r>
      <w:r w:rsidRPr="00E62432">
        <w:t xml:space="preserve"> GO/NO-GO Checklist</w:t>
      </w:r>
    </w:p>
    <w:tbl>
      <w:tblPr>
        <w:tblW w:w="8478" w:type="dxa"/>
        <w:jc w:val="center"/>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20" w:type="dxa"/>
          <w:right w:w="120" w:type="dxa"/>
        </w:tblCellMar>
        <w:tblLook w:val="0000" w:firstRow="0" w:lastRow="0" w:firstColumn="0" w:lastColumn="0" w:noHBand="0" w:noVBand="0"/>
      </w:tblPr>
      <w:tblGrid>
        <w:gridCol w:w="6931"/>
        <w:gridCol w:w="827"/>
        <w:gridCol w:w="720"/>
      </w:tblGrid>
      <w:tr w:rsidR="00CD4A39" w:rsidRPr="00C77FE4" w:rsidTr="00B002E7">
        <w:trPr>
          <w:trHeight w:val="331"/>
          <w:jc w:val="center"/>
        </w:trPr>
        <w:tc>
          <w:tcPr>
            <w:tcW w:w="6931" w:type="dxa"/>
            <w:shd w:val="clear" w:color="auto" w:fill="CCCC99"/>
            <w:vAlign w:val="center"/>
          </w:tcPr>
          <w:p w:rsidR="00CD4A39" w:rsidRPr="00C77FE4" w:rsidRDefault="00CD4A39" w:rsidP="00104FA3">
            <w:pPr>
              <w:pStyle w:val="CellHeading"/>
            </w:pPr>
            <w:r w:rsidRPr="00C77FE4">
              <w:t>Item</w:t>
            </w:r>
          </w:p>
        </w:tc>
        <w:tc>
          <w:tcPr>
            <w:tcW w:w="827" w:type="dxa"/>
            <w:shd w:val="clear" w:color="auto" w:fill="CCCC99"/>
            <w:vAlign w:val="center"/>
          </w:tcPr>
          <w:p w:rsidR="00CD4A39" w:rsidRPr="00C77FE4" w:rsidRDefault="00CD4A39" w:rsidP="00104FA3">
            <w:pPr>
              <w:pStyle w:val="CellHeading"/>
            </w:pPr>
            <w:r w:rsidRPr="00C77FE4">
              <w:t>Yes</w:t>
            </w:r>
          </w:p>
        </w:tc>
        <w:tc>
          <w:tcPr>
            <w:tcW w:w="720" w:type="dxa"/>
            <w:shd w:val="clear" w:color="auto" w:fill="CCCC99"/>
            <w:vAlign w:val="center"/>
          </w:tcPr>
          <w:p w:rsidR="00CD4A39" w:rsidRPr="00C77FE4" w:rsidRDefault="00CD4A39" w:rsidP="00104FA3">
            <w:pPr>
              <w:pStyle w:val="CellHeading"/>
            </w:pPr>
            <w:r w:rsidRPr="00C77FE4">
              <w:t>No</w:t>
            </w:r>
          </w:p>
        </w:tc>
      </w:tr>
      <w:tr w:rsidR="00CD4A39" w:rsidRPr="00C77FE4" w:rsidTr="00B002E7">
        <w:trPr>
          <w:trHeight w:val="1510"/>
          <w:jc w:val="center"/>
        </w:trPr>
        <w:tc>
          <w:tcPr>
            <w:tcW w:w="6931" w:type="dxa"/>
            <w:vAlign w:val="center"/>
          </w:tcPr>
          <w:p w:rsidR="00CD4A39" w:rsidRPr="00C77FE4" w:rsidRDefault="00CD4A39" w:rsidP="006125D1">
            <w:pPr>
              <w:pStyle w:val="CellBody"/>
            </w:pPr>
            <w:r w:rsidRPr="00C77FE4">
              <w:rPr>
                <w:b/>
              </w:rPr>
              <w:t>A</w:t>
            </w:r>
            <w:r w:rsidRPr="00C77FE4">
              <w:t>.  Has the burn unit experienced unusual drought conditions or does it contain above-normal fuel loadings which were not considered in the prescription development?</w:t>
            </w:r>
          </w:p>
          <w:p w:rsidR="00CD4A39" w:rsidRPr="00C77FE4" w:rsidRDefault="00CD4A39" w:rsidP="006125D1">
            <w:pPr>
              <w:pStyle w:val="CellBody"/>
              <w:numPr>
                <w:ilvl w:val="0"/>
                <w:numId w:val="1"/>
              </w:numPr>
            </w:pPr>
            <w:r w:rsidRPr="00C77FE4">
              <w:t xml:space="preserve">If </w:t>
            </w:r>
            <w:r w:rsidRPr="00C77FE4">
              <w:rPr>
                <w:rFonts w:cs="Arial"/>
                <w:b/>
                <w:szCs w:val="20"/>
              </w:rPr>
              <w:t>No</w:t>
            </w:r>
            <w:r w:rsidRPr="00C77FE4">
              <w:t>, proceed with checklist below.</w:t>
            </w:r>
          </w:p>
          <w:p w:rsidR="00CD4A39" w:rsidRPr="00C77FE4" w:rsidRDefault="00CD4A39" w:rsidP="006125D1">
            <w:pPr>
              <w:pStyle w:val="CellBody"/>
              <w:numPr>
                <w:ilvl w:val="0"/>
                <w:numId w:val="1"/>
              </w:numPr>
            </w:pPr>
            <w:r w:rsidRPr="00C77FE4">
              <w:t>I</w:t>
            </w:r>
            <w:r w:rsidRPr="00C77FE4">
              <w:rPr>
                <w:rFonts w:cs="Arial"/>
                <w:szCs w:val="20"/>
              </w:rPr>
              <w:t xml:space="preserve">f </w:t>
            </w:r>
            <w:r w:rsidRPr="00C77FE4">
              <w:rPr>
                <w:rFonts w:cs="Arial"/>
                <w:b/>
                <w:szCs w:val="20"/>
              </w:rPr>
              <w:t>Yes</w:t>
            </w:r>
            <w:r w:rsidRPr="00C77FE4">
              <w:rPr>
                <w:rFonts w:cs="Arial"/>
                <w:szCs w:val="20"/>
              </w:rPr>
              <w:t xml:space="preserve">, </w:t>
            </w:r>
            <w:r w:rsidRPr="00C77FE4">
              <w:t xml:space="preserve">go to item </w:t>
            </w:r>
            <w:r w:rsidRPr="00C77FE4">
              <w:rPr>
                <w:b/>
              </w:rPr>
              <w:t>B</w:t>
            </w:r>
            <w:r w:rsidRPr="00C77FE4">
              <w:t>.</w:t>
            </w:r>
          </w:p>
        </w:tc>
        <w:tc>
          <w:tcPr>
            <w:tcW w:w="827" w:type="dxa"/>
          </w:tcPr>
          <w:p w:rsidR="00CD4A39" w:rsidRPr="00C77FE4" w:rsidRDefault="00CD4A39" w:rsidP="000F7A2E">
            <w:pPr>
              <w:pStyle w:val="CellBody"/>
            </w:pPr>
          </w:p>
        </w:tc>
        <w:tc>
          <w:tcPr>
            <w:tcW w:w="720" w:type="dxa"/>
          </w:tcPr>
          <w:p w:rsidR="00CD4A39" w:rsidRPr="00C77FE4" w:rsidRDefault="00CD4A39" w:rsidP="000F7A2E">
            <w:pPr>
              <w:pStyle w:val="CellBody"/>
            </w:pPr>
          </w:p>
        </w:tc>
      </w:tr>
      <w:tr w:rsidR="00CD4A39" w:rsidRPr="00C77FE4" w:rsidTr="00B002E7">
        <w:trPr>
          <w:trHeight w:val="1420"/>
          <w:jc w:val="center"/>
        </w:trPr>
        <w:tc>
          <w:tcPr>
            <w:tcW w:w="6931" w:type="dxa"/>
            <w:vAlign w:val="center"/>
          </w:tcPr>
          <w:p w:rsidR="00CD4A39" w:rsidRPr="00C77FE4" w:rsidRDefault="00CD4A39" w:rsidP="006125D1">
            <w:pPr>
              <w:pStyle w:val="CellBody"/>
            </w:pPr>
            <w:r w:rsidRPr="00C77FE4">
              <w:rPr>
                <w:b/>
              </w:rPr>
              <w:t>B</w:t>
            </w:r>
            <w:r w:rsidRPr="00C77FE4">
              <w:t>.  Has the prescribed fire plan been reviewed and an amendment and technical review been completed, or has it been determined that no amendment is necessary?</w:t>
            </w:r>
          </w:p>
          <w:p w:rsidR="00CD4A39" w:rsidRPr="00C77FE4" w:rsidRDefault="00CD4A39" w:rsidP="006125D1">
            <w:pPr>
              <w:pStyle w:val="CellBody"/>
              <w:numPr>
                <w:ilvl w:val="0"/>
                <w:numId w:val="2"/>
              </w:numPr>
            </w:pPr>
            <w:r w:rsidRPr="00C77FE4">
              <w:t>If</w:t>
            </w:r>
            <w:r w:rsidRPr="00C77FE4">
              <w:rPr>
                <w:rFonts w:cs="Arial"/>
                <w:szCs w:val="20"/>
              </w:rPr>
              <w:t xml:space="preserve"> </w:t>
            </w:r>
            <w:r w:rsidRPr="00C77FE4">
              <w:rPr>
                <w:rFonts w:cs="Arial"/>
                <w:b/>
                <w:szCs w:val="20"/>
              </w:rPr>
              <w:t>Yes</w:t>
            </w:r>
            <w:r w:rsidRPr="00C77FE4">
              <w:rPr>
                <w:rFonts w:cs="Arial"/>
                <w:szCs w:val="20"/>
              </w:rPr>
              <w:t xml:space="preserve"> t</w:t>
            </w:r>
            <w:r w:rsidRPr="00C77FE4">
              <w:rPr>
                <w:rFonts w:cs="Arial"/>
              </w:rPr>
              <w:t>o any</w:t>
            </w:r>
            <w:r w:rsidRPr="00C77FE4">
              <w:t>, proceed with checklist below.</w:t>
            </w:r>
          </w:p>
          <w:p w:rsidR="00CD4A39" w:rsidRPr="00C77FE4" w:rsidRDefault="00CD4A39" w:rsidP="006125D1">
            <w:pPr>
              <w:pStyle w:val="CellBody"/>
              <w:numPr>
                <w:ilvl w:val="0"/>
                <w:numId w:val="2"/>
              </w:numPr>
            </w:pPr>
            <w:r w:rsidRPr="00C77FE4">
              <w:t>If</w:t>
            </w:r>
            <w:r w:rsidRPr="00C77FE4">
              <w:rPr>
                <w:rFonts w:cs="Arial"/>
                <w:szCs w:val="20"/>
              </w:rPr>
              <w:t xml:space="preserve"> </w:t>
            </w:r>
            <w:r w:rsidRPr="00C77FE4">
              <w:rPr>
                <w:rFonts w:cs="Arial"/>
                <w:b/>
                <w:szCs w:val="20"/>
              </w:rPr>
              <w:t>No</w:t>
            </w:r>
            <w:r w:rsidRPr="00C77FE4">
              <w:t xml:space="preserve">, </w:t>
            </w:r>
            <w:r w:rsidRPr="00C77FE4">
              <w:rPr>
                <w:b/>
              </w:rPr>
              <w:t>STOP</w:t>
            </w:r>
            <w:r w:rsidRPr="00C77FE4">
              <w:t>.</w:t>
            </w:r>
          </w:p>
        </w:tc>
        <w:tc>
          <w:tcPr>
            <w:tcW w:w="827" w:type="dxa"/>
          </w:tcPr>
          <w:p w:rsidR="00CD4A39" w:rsidRPr="00C77FE4" w:rsidRDefault="00CD4A39" w:rsidP="000F7A2E">
            <w:pPr>
              <w:pStyle w:val="CellBody"/>
            </w:pPr>
          </w:p>
        </w:tc>
        <w:tc>
          <w:tcPr>
            <w:tcW w:w="720" w:type="dxa"/>
          </w:tcPr>
          <w:p w:rsidR="00CD4A39" w:rsidRPr="00C77FE4" w:rsidRDefault="00CD4A39" w:rsidP="000F7A2E">
            <w:pPr>
              <w:pStyle w:val="CellBody"/>
            </w:pPr>
          </w:p>
        </w:tc>
      </w:tr>
    </w:tbl>
    <w:p w:rsidR="00CD4A39" w:rsidRPr="00CF7B97" w:rsidRDefault="00CD4A39" w:rsidP="000F7A2E">
      <w:pPr>
        <w:pStyle w:val="Body"/>
      </w:pPr>
    </w:p>
    <w:tbl>
      <w:tblPr>
        <w:tblW w:w="8495" w:type="dxa"/>
        <w:jc w:val="center"/>
        <w:tblInd w:w="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0" w:type="dxa"/>
          <w:right w:w="100" w:type="dxa"/>
        </w:tblCellMar>
        <w:tblLook w:val="0000" w:firstRow="0" w:lastRow="0" w:firstColumn="0" w:lastColumn="0" w:noHBand="0" w:noVBand="0"/>
      </w:tblPr>
      <w:tblGrid>
        <w:gridCol w:w="773"/>
        <w:gridCol w:w="652"/>
        <w:gridCol w:w="7070"/>
      </w:tblGrid>
      <w:tr w:rsidR="00CD4A39" w:rsidRPr="00C77FE4" w:rsidTr="00104FA3">
        <w:trPr>
          <w:cantSplit/>
          <w:trHeight w:val="418"/>
          <w:jc w:val="center"/>
        </w:trPr>
        <w:tc>
          <w:tcPr>
            <w:tcW w:w="773" w:type="dxa"/>
            <w:shd w:val="clear" w:color="auto" w:fill="CCCC99"/>
            <w:vAlign w:val="center"/>
          </w:tcPr>
          <w:p w:rsidR="00CD4A39" w:rsidRPr="00C77FE4" w:rsidRDefault="00CD4A39" w:rsidP="00104FA3">
            <w:pPr>
              <w:pStyle w:val="CellHeading"/>
            </w:pPr>
            <w:r w:rsidRPr="00C77FE4">
              <w:t>Yes</w:t>
            </w:r>
          </w:p>
        </w:tc>
        <w:tc>
          <w:tcPr>
            <w:tcW w:w="652" w:type="dxa"/>
            <w:shd w:val="clear" w:color="auto" w:fill="CCCC99"/>
            <w:vAlign w:val="center"/>
          </w:tcPr>
          <w:p w:rsidR="00CD4A39" w:rsidRPr="00C77FE4" w:rsidRDefault="00CD4A39" w:rsidP="00104FA3">
            <w:pPr>
              <w:pStyle w:val="CellHeading"/>
            </w:pPr>
            <w:r w:rsidRPr="00C77FE4">
              <w:t>No</w:t>
            </w:r>
          </w:p>
        </w:tc>
        <w:tc>
          <w:tcPr>
            <w:tcW w:w="7070" w:type="dxa"/>
            <w:shd w:val="clear" w:color="auto" w:fill="CCCC99"/>
            <w:vAlign w:val="center"/>
          </w:tcPr>
          <w:p w:rsidR="00CD4A39" w:rsidRPr="00C77FE4" w:rsidRDefault="00CD4A39" w:rsidP="00104FA3">
            <w:pPr>
              <w:pStyle w:val="CellHeading"/>
            </w:pPr>
            <w:r w:rsidRPr="00C77FE4">
              <w:t>Questions</w:t>
            </w:r>
          </w:p>
        </w:tc>
      </w:tr>
      <w:tr w:rsidR="00CD4A39" w:rsidRPr="00C77FE4" w:rsidTr="006125D1">
        <w:trPr>
          <w:cantSplit/>
          <w:trHeight w:val="437"/>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Have ALL pre-burn prescription parameters been met?</w:t>
            </w:r>
          </w:p>
        </w:tc>
      </w:tr>
      <w:tr w:rsidR="00CD4A39" w:rsidRPr="00C77FE4" w:rsidTr="006125D1">
        <w:trPr>
          <w:cantSplit/>
          <w:trHeight w:val="418"/>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Have ALL smoke management specifications been met?</w:t>
            </w:r>
          </w:p>
        </w:tc>
      </w:tr>
      <w:tr w:rsidR="00CD4A39" w:rsidRPr="00C77FE4" w:rsidTr="006125D1">
        <w:trPr>
          <w:cantSplit/>
          <w:trHeight w:val="610"/>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Has ALL required current and projected fire weather forecasts been obtained and are they favorable?</w:t>
            </w:r>
          </w:p>
        </w:tc>
      </w:tr>
      <w:tr w:rsidR="00CD4A39" w:rsidRPr="00C77FE4" w:rsidTr="006125D1">
        <w:trPr>
          <w:cantSplit/>
          <w:trHeight w:val="448"/>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1C7282">
            <w:pPr>
              <w:pStyle w:val="CellBody"/>
            </w:pPr>
            <w:r w:rsidRPr="00C77FE4">
              <w:t>Are ALL planned operations personnel and equipment onsite, available, and operational?</w:t>
            </w:r>
          </w:p>
        </w:tc>
      </w:tr>
      <w:tr w:rsidR="00CD4A39" w:rsidRPr="00C77FE4" w:rsidTr="006125D1">
        <w:trPr>
          <w:cantSplit/>
          <w:trHeight w:val="502"/>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Has the availability of ALL contingency resources been checked and are they available?</w:t>
            </w:r>
          </w:p>
        </w:tc>
      </w:tr>
      <w:tr w:rsidR="00CD4A39" w:rsidRPr="00C77FE4" w:rsidTr="006125D1">
        <w:trPr>
          <w:cantSplit/>
          <w:trHeight w:val="520"/>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Have ALL personnel been briefed on the project objectives, their assignment, safety hazards, escape routes, and safety zones?</w:t>
            </w:r>
          </w:p>
        </w:tc>
      </w:tr>
      <w:tr w:rsidR="00CD4A39" w:rsidRPr="00C77FE4" w:rsidTr="006125D1">
        <w:trPr>
          <w:cantSplit/>
          <w:trHeight w:val="520"/>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Have all the pre-burn considerations identified in the Prescribed Fire Plan been completed or addressed?</w:t>
            </w:r>
          </w:p>
        </w:tc>
      </w:tr>
      <w:tr w:rsidR="00CD4A39" w:rsidRPr="00C77FE4" w:rsidTr="006125D1">
        <w:trPr>
          <w:cantSplit/>
          <w:trHeight w:val="437"/>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Have ALL the required notifications been made?</w:t>
            </w:r>
          </w:p>
        </w:tc>
      </w:tr>
      <w:tr w:rsidR="00CD4A39" w:rsidRPr="00C77FE4" w:rsidTr="006125D1">
        <w:trPr>
          <w:cantSplit/>
          <w:trHeight w:val="418"/>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Have ALL permits and clearances been obtained?</w:t>
            </w:r>
          </w:p>
        </w:tc>
      </w:tr>
      <w:tr w:rsidR="00CD4A39" w:rsidRPr="00C77FE4" w:rsidTr="006125D1">
        <w:trPr>
          <w:cantSplit/>
          <w:trHeight w:val="538"/>
          <w:jc w:val="center"/>
        </w:trPr>
        <w:tc>
          <w:tcPr>
            <w:tcW w:w="773" w:type="dxa"/>
            <w:vAlign w:val="center"/>
          </w:tcPr>
          <w:p w:rsidR="00CD4A39" w:rsidRPr="00C77FE4" w:rsidRDefault="00CD4A39" w:rsidP="006125D1">
            <w:pPr>
              <w:pStyle w:val="CellBody"/>
            </w:pPr>
          </w:p>
        </w:tc>
        <w:tc>
          <w:tcPr>
            <w:tcW w:w="652" w:type="dxa"/>
            <w:vAlign w:val="center"/>
          </w:tcPr>
          <w:p w:rsidR="00CD4A39" w:rsidRPr="00C77FE4" w:rsidRDefault="00CD4A39" w:rsidP="006125D1">
            <w:pPr>
              <w:pStyle w:val="CellBody"/>
            </w:pPr>
          </w:p>
        </w:tc>
        <w:tc>
          <w:tcPr>
            <w:tcW w:w="7070" w:type="dxa"/>
            <w:vAlign w:val="center"/>
          </w:tcPr>
          <w:p w:rsidR="00CD4A39" w:rsidRPr="00C77FE4" w:rsidRDefault="00CD4A39" w:rsidP="006125D1">
            <w:pPr>
              <w:pStyle w:val="CellBody"/>
            </w:pPr>
            <w:r w:rsidRPr="00C77FE4">
              <w:t>In your opinion, can the burn be carried out according to the Prescribed Fire Plan, and will it meet the planned objective?</w:t>
            </w:r>
          </w:p>
        </w:tc>
      </w:tr>
    </w:tbl>
    <w:p w:rsidR="00CD4A39" w:rsidRPr="00272345" w:rsidRDefault="00CD4A39" w:rsidP="000F7A2E">
      <w:pPr>
        <w:pStyle w:val="Body"/>
        <w:spacing w:before="240"/>
        <w:rPr>
          <w:b/>
        </w:rPr>
      </w:pPr>
      <w:r w:rsidRPr="00272345">
        <w:rPr>
          <w:b/>
        </w:rPr>
        <w:t>If all the questions were answered with “Yes,” proceed with a test fire.  Document the current conditions, location, and results.</w:t>
      </w:r>
    </w:p>
    <w:p w:rsidR="00CD4A39" w:rsidRPr="001B00BA" w:rsidRDefault="00CD4A39" w:rsidP="00104FA3">
      <w:pPr>
        <w:pStyle w:val="Approvals"/>
      </w:pPr>
      <w:r w:rsidRPr="00CF7B97">
        <w:t>_________________________</w:t>
      </w:r>
      <w:r>
        <w:t>___________</w:t>
      </w:r>
      <w:r>
        <w:tab/>
      </w:r>
      <w:r>
        <w:tab/>
      </w:r>
      <w:r>
        <w:tab/>
      </w:r>
      <w:r w:rsidRPr="00CF7B97">
        <w:t>_________________________</w:t>
      </w:r>
      <w:r>
        <w:br/>
      </w:r>
      <w:r w:rsidRPr="00CF7B97">
        <w:t>Burn Boss</w:t>
      </w:r>
      <w:r w:rsidRPr="00CF7B97">
        <w:tab/>
      </w:r>
      <w:r w:rsidRPr="00CF7B97">
        <w:tab/>
      </w:r>
      <w:r w:rsidRPr="00CF7B97">
        <w:tab/>
      </w:r>
      <w:r w:rsidRPr="00CF7B97">
        <w:tab/>
      </w:r>
      <w:r w:rsidRPr="00CF7B97">
        <w:tab/>
      </w:r>
      <w:r w:rsidRPr="00CF7B97">
        <w:tab/>
      </w:r>
      <w:r>
        <w:tab/>
      </w:r>
      <w:r w:rsidRPr="00CF7B97">
        <w:t>Date</w:t>
      </w:r>
    </w:p>
    <w:p w:rsidR="00CD4A39" w:rsidRDefault="00CD4A39" w:rsidP="006125D1">
      <w:pPr>
        <w:pStyle w:val="Body"/>
      </w:pPr>
      <w:r>
        <w:br w:type="page"/>
      </w:r>
    </w:p>
    <w:p w:rsidR="00CD4A39" w:rsidRDefault="00CD4A39" w:rsidP="00E62432">
      <w:pPr>
        <w:pStyle w:val="Heading1"/>
      </w:pPr>
      <w:r>
        <w:t>Element 3:  Complexity Analysis Summary</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1620"/>
        <w:gridCol w:w="2160"/>
        <w:gridCol w:w="1800"/>
      </w:tblGrid>
      <w:tr w:rsidR="00CD4A39" w:rsidRPr="00C77FE4" w:rsidTr="00157481">
        <w:trPr>
          <w:trHeight w:val="413"/>
        </w:trPr>
        <w:tc>
          <w:tcPr>
            <w:tcW w:w="8820" w:type="dxa"/>
            <w:gridSpan w:val="4"/>
            <w:shd w:val="clear" w:color="auto" w:fill="CCCC99"/>
            <w:vAlign w:val="center"/>
          </w:tcPr>
          <w:p w:rsidR="00CD4A39" w:rsidRPr="00C77FE4" w:rsidRDefault="0023051F" w:rsidP="008D3E91">
            <w:pPr>
              <w:pStyle w:val="CellHeadingLeft"/>
            </w:pPr>
            <w:r>
              <w:t>Burn Unit</w:t>
            </w:r>
            <w:r w:rsidR="00CD4A39" w:rsidRPr="00C77FE4">
              <w:t xml:space="preserve"> Name:</w:t>
            </w:r>
            <w:r>
              <w:t xml:space="preserve"> Red Bull</w:t>
            </w:r>
          </w:p>
        </w:tc>
      </w:tr>
      <w:tr w:rsidR="00CD4A39" w:rsidRPr="00C77FE4" w:rsidTr="00157481">
        <w:trPr>
          <w:trHeight w:val="512"/>
        </w:trPr>
        <w:tc>
          <w:tcPr>
            <w:tcW w:w="3240" w:type="dxa"/>
            <w:shd w:val="clear" w:color="auto" w:fill="49572A"/>
            <w:vAlign w:val="center"/>
          </w:tcPr>
          <w:p w:rsidR="00CD4A39" w:rsidRPr="00C77FE4" w:rsidRDefault="00CD4A39" w:rsidP="002920D4">
            <w:pPr>
              <w:pStyle w:val="CellHeadingWhite"/>
            </w:pPr>
            <w:r w:rsidRPr="00C77FE4">
              <w:t>Element</w:t>
            </w:r>
          </w:p>
        </w:tc>
        <w:tc>
          <w:tcPr>
            <w:tcW w:w="1620" w:type="dxa"/>
            <w:shd w:val="clear" w:color="auto" w:fill="49572A"/>
            <w:vAlign w:val="center"/>
          </w:tcPr>
          <w:p w:rsidR="00CD4A39" w:rsidRPr="00C77FE4" w:rsidRDefault="00CD4A39" w:rsidP="002920D4">
            <w:pPr>
              <w:pStyle w:val="CellHeadingWhite"/>
            </w:pPr>
            <w:r w:rsidRPr="00C77FE4">
              <w:t>Risk</w:t>
            </w:r>
          </w:p>
        </w:tc>
        <w:tc>
          <w:tcPr>
            <w:tcW w:w="2160" w:type="dxa"/>
            <w:shd w:val="clear" w:color="auto" w:fill="49572A"/>
            <w:vAlign w:val="center"/>
          </w:tcPr>
          <w:p w:rsidR="00CD4A39" w:rsidRPr="00C77FE4" w:rsidRDefault="00CD4A39" w:rsidP="002920D4">
            <w:pPr>
              <w:pStyle w:val="CellHeadingWhite"/>
            </w:pPr>
            <w:r w:rsidRPr="00C77FE4">
              <w:t>Potential Consequence</w:t>
            </w:r>
          </w:p>
        </w:tc>
        <w:tc>
          <w:tcPr>
            <w:tcW w:w="1800" w:type="dxa"/>
            <w:shd w:val="clear" w:color="auto" w:fill="49572A"/>
            <w:vAlign w:val="center"/>
          </w:tcPr>
          <w:p w:rsidR="00CD4A39" w:rsidRPr="00C77FE4" w:rsidRDefault="00CD4A39" w:rsidP="002920D4">
            <w:pPr>
              <w:pStyle w:val="CellHeadingWhite"/>
            </w:pPr>
            <w:r w:rsidRPr="00C77FE4">
              <w:t>Technical Difficulty</w:t>
            </w:r>
          </w:p>
        </w:tc>
      </w:tr>
      <w:tr w:rsidR="00CD4A39" w:rsidRPr="00C77FE4" w:rsidTr="00F44469">
        <w:trPr>
          <w:trHeight w:val="432"/>
        </w:trPr>
        <w:tc>
          <w:tcPr>
            <w:tcW w:w="3240" w:type="dxa"/>
            <w:vAlign w:val="center"/>
          </w:tcPr>
          <w:p w:rsidR="00CD4A39" w:rsidRPr="00C77FE4" w:rsidRDefault="00CD4A39" w:rsidP="00B002E7">
            <w:pPr>
              <w:pStyle w:val="CellBody"/>
              <w:ind w:left="405" w:hanging="432"/>
            </w:pPr>
            <w:r w:rsidRPr="00C77FE4">
              <w:t>1.</w:t>
            </w:r>
            <w:r w:rsidRPr="00C77FE4">
              <w:tab/>
              <w:t>Potential for escape</w:t>
            </w:r>
          </w:p>
        </w:tc>
        <w:tc>
          <w:tcPr>
            <w:tcW w:w="1620" w:type="dxa"/>
            <w:vAlign w:val="center"/>
          </w:tcPr>
          <w:p w:rsidR="00CD4A39" w:rsidRPr="00C77FE4" w:rsidRDefault="000F44B5" w:rsidP="00B002E7">
            <w:pPr>
              <w:pStyle w:val="CellBody"/>
              <w:rPr>
                <w:b/>
              </w:rPr>
            </w:pPr>
            <w:r>
              <w:rPr>
                <w:b/>
              </w:rPr>
              <w:t>L</w:t>
            </w:r>
          </w:p>
        </w:tc>
        <w:tc>
          <w:tcPr>
            <w:tcW w:w="2160" w:type="dxa"/>
            <w:vAlign w:val="center"/>
          </w:tcPr>
          <w:p w:rsidR="00CD4A39" w:rsidRPr="00866F9F" w:rsidRDefault="000F44B5" w:rsidP="00B002E7">
            <w:pPr>
              <w:pStyle w:val="CellBody"/>
              <w:rPr>
                <w:b/>
              </w:rPr>
            </w:pPr>
            <w:r>
              <w:rPr>
                <w:b/>
              </w:rPr>
              <w:t>M</w:t>
            </w:r>
          </w:p>
        </w:tc>
        <w:tc>
          <w:tcPr>
            <w:tcW w:w="1800" w:type="dxa"/>
            <w:vAlign w:val="center"/>
          </w:tcPr>
          <w:p w:rsidR="00CD4A39" w:rsidRPr="00866F9F"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2.</w:t>
            </w:r>
            <w:r w:rsidRPr="00C77FE4">
              <w:tab/>
              <w:t>The number and dependence of activities</w:t>
            </w:r>
          </w:p>
        </w:tc>
        <w:tc>
          <w:tcPr>
            <w:tcW w:w="1620" w:type="dxa"/>
            <w:vAlign w:val="center"/>
          </w:tcPr>
          <w:p w:rsidR="00CD4A39" w:rsidRPr="00C77FE4" w:rsidRDefault="000F44B5" w:rsidP="00B002E7">
            <w:pPr>
              <w:pStyle w:val="CellBody"/>
              <w:rPr>
                <w:b/>
              </w:rPr>
            </w:pPr>
            <w:r>
              <w:rPr>
                <w:b/>
              </w:rPr>
              <w:t>M</w:t>
            </w:r>
          </w:p>
        </w:tc>
        <w:tc>
          <w:tcPr>
            <w:tcW w:w="2160" w:type="dxa"/>
            <w:vAlign w:val="center"/>
          </w:tcPr>
          <w:p w:rsidR="00CD4A39" w:rsidRPr="00866F9F" w:rsidRDefault="000F44B5" w:rsidP="00B002E7">
            <w:pPr>
              <w:pStyle w:val="CellBody"/>
              <w:rPr>
                <w:b/>
              </w:rPr>
            </w:pPr>
            <w:r>
              <w:rPr>
                <w:b/>
              </w:rPr>
              <w:t>M</w:t>
            </w:r>
          </w:p>
        </w:tc>
        <w:tc>
          <w:tcPr>
            <w:tcW w:w="1800" w:type="dxa"/>
            <w:vAlign w:val="center"/>
          </w:tcPr>
          <w:p w:rsidR="00CD4A39" w:rsidRPr="00866F9F" w:rsidRDefault="000F44B5" w:rsidP="00B002E7">
            <w:pPr>
              <w:pStyle w:val="CellBody"/>
              <w:rPr>
                <w:b/>
              </w:rPr>
            </w:pPr>
            <w:r>
              <w:rPr>
                <w:b/>
              </w:rPr>
              <w:t>M</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3.</w:t>
            </w:r>
            <w:r w:rsidRPr="00C77FE4">
              <w:tab/>
              <w:t>Offsite values</w:t>
            </w:r>
          </w:p>
        </w:tc>
        <w:tc>
          <w:tcPr>
            <w:tcW w:w="1620" w:type="dxa"/>
            <w:vAlign w:val="center"/>
          </w:tcPr>
          <w:p w:rsidR="00CD4A39" w:rsidRPr="000F44B5" w:rsidRDefault="000F44B5" w:rsidP="00B002E7">
            <w:pPr>
              <w:pStyle w:val="CellBody"/>
              <w:rPr>
                <w:b/>
              </w:rPr>
            </w:pPr>
            <w:r w:rsidRPr="000F44B5">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M</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4.</w:t>
            </w:r>
            <w:r w:rsidRPr="00C77FE4">
              <w:tab/>
              <w:t>Onsite values</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M</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5.</w:t>
            </w:r>
            <w:r w:rsidRPr="00C77FE4">
              <w:tab/>
              <w:t>Fire behavior</w:t>
            </w:r>
            <w:r w:rsidRPr="00C77FE4" w:rsidDel="00B46D1B">
              <w:t xml:space="preserve"> </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6.</w:t>
            </w:r>
            <w:r w:rsidRPr="00C77FE4">
              <w:tab/>
              <w:t>Management organization</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L</w:t>
            </w:r>
          </w:p>
        </w:tc>
        <w:tc>
          <w:tcPr>
            <w:tcW w:w="1800" w:type="dxa"/>
            <w:vAlign w:val="center"/>
          </w:tcPr>
          <w:p w:rsidR="00CD4A39" w:rsidRPr="000F44B5" w:rsidRDefault="000F44B5" w:rsidP="00B002E7">
            <w:pPr>
              <w:pStyle w:val="CellBody"/>
              <w:rPr>
                <w:b/>
              </w:rPr>
            </w:pPr>
            <w:r>
              <w:rPr>
                <w:b/>
              </w:rPr>
              <w:t>M</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7.</w:t>
            </w:r>
            <w:r w:rsidRPr="00C77FE4">
              <w:tab/>
              <w:t>Public and political interest</w:t>
            </w:r>
            <w:r w:rsidRPr="00C77FE4" w:rsidDel="00B46D1B">
              <w:t xml:space="preserve"> </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8.</w:t>
            </w:r>
            <w:r w:rsidRPr="00C77FE4">
              <w:tab/>
              <w:t>Fire treatment objectives</w:t>
            </w:r>
            <w:r w:rsidRPr="00C77FE4" w:rsidDel="00B46D1B">
              <w:t xml:space="preserve"> </w:t>
            </w:r>
          </w:p>
        </w:tc>
        <w:tc>
          <w:tcPr>
            <w:tcW w:w="1620" w:type="dxa"/>
            <w:vAlign w:val="center"/>
          </w:tcPr>
          <w:p w:rsidR="00CD4A39" w:rsidRPr="000F44B5" w:rsidRDefault="000F44B5" w:rsidP="00B002E7">
            <w:pPr>
              <w:pStyle w:val="CellBody"/>
              <w:rPr>
                <w:b/>
              </w:rPr>
            </w:pPr>
            <w:r>
              <w:rPr>
                <w:b/>
              </w:rPr>
              <w:t>L</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M</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9.</w:t>
            </w:r>
            <w:r w:rsidRPr="00C77FE4">
              <w:tab/>
              <w:t>Constraints</w:t>
            </w:r>
          </w:p>
        </w:tc>
        <w:tc>
          <w:tcPr>
            <w:tcW w:w="1620" w:type="dxa"/>
            <w:vAlign w:val="center"/>
          </w:tcPr>
          <w:p w:rsidR="00CD4A39" w:rsidRPr="000F44B5" w:rsidRDefault="000F44B5" w:rsidP="00B002E7">
            <w:pPr>
              <w:pStyle w:val="CellBody"/>
              <w:rPr>
                <w:b/>
              </w:rPr>
            </w:pPr>
            <w:r>
              <w:rPr>
                <w:b/>
              </w:rPr>
              <w:t>L</w:t>
            </w:r>
          </w:p>
        </w:tc>
        <w:tc>
          <w:tcPr>
            <w:tcW w:w="2160" w:type="dxa"/>
            <w:vAlign w:val="center"/>
          </w:tcPr>
          <w:p w:rsidR="00CD4A39" w:rsidRPr="000F44B5" w:rsidRDefault="000F44B5" w:rsidP="00B002E7">
            <w:pPr>
              <w:pStyle w:val="CellBody"/>
              <w:rPr>
                <w:b/>
              </w:rPr>
            </w:pPr>
            <w:r>
              <w:rPr>
                <w:b/>
              </w:rPr>
              <w:t>L</w:t>
            </w:r>
          </w:p>
        </w:tc>
        <w:tc>
          <w:tcPr>
            <w:tcW w:w="1800" w:type="dxa"/>
            <w:vAlign w:val="center"/>
          </w:tcPr>
          <w:p w:rsidR="00CD4A39" w:rsidRPr="000F44B5"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10.</w:t>
            </w:r>
            <w:r w:rsidRPr="00C77FE4">
              <w:tab/>
              <w:t>Safety</w:t>
            </w:r>
            <w:r w:rsidRPr="00C77FE4" w:rsidDel="00B46D1B">
              <w:t xml:space="preserve"> </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M</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11.</w:t>
            </w:r>
            <w:r w:rsidRPr="00C77FE4">
              <w:tab/>
              <w:t>Ignition procedures/ methods</w:t>
            </w:r>
            <w:r w:rsidRPr="00C77FE4" w:rsidDel="00B46D1B">
              <w:t xml:space="preserve"> </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12.</w:t>
            </w:r>
            <w:r w:rsidRPr="00C77FE4">
              <w:tab/>
              <w:t>Interagency coordination</w:t>
            </w:r>
            <w:r w:rsidRPr="00C77FE4" w:rsidDel="00B46D1B">
              <w:t xml:space="preserve"> </w:t>
            </w:r>
          </w:p>
        </w:tc>
        <w:tc>
          <w:tcPr>
            <w:tcW w:w="1620" w:type="dxa"/>
            <w:vAlign w:val="center"/>
          </w:tcPr>
          <w:p w:rsidR="00CD4A39" w:rsidRPr="000F44B5" w:rsidRDefault="000F44B5" w:rsidP="00B002E7">
            <w:pPr>
              <w:pStyle w:val="CellBody"/>
              <w:rPr>
                <w:b/>
              </w:rPr>
            </w:pPr>
            <w:r>
              <w:rPr>
                <w:b/>
              </w:rPr>
              <w:t>L</w:t>
            </w:r>
          </w:p>
        </w:tc>
        <w:tc>
          <w:tcPr>
            <w:tcW w:w="2160" w:type="dxa"/>
            <w:vAlign w:val="center"/>
          </w:tcPr>
          <w:p w:rsidR="00CD4A39" w:rsidRPr="000F44B5" w:rsidRDefault="000F44B5" w:rsidP="00B002E7">
            <w:pPr>
              <w:pStyle w:val="CellBody"/>
              <w:rPr>
                <w:b/>
              </w:rPr>
            </w:pPr>
            <w:r>
              <w:rPr>
                <w:b/>
              </w:rPr>
              <w:t>L</w:t>
            </w:r>
          </w:p>
        </w:tc>
        <w:tc>
          <w:tcPr>
            <w:tcW w:w="1800" w:type="dxa"/>
            <w:vAlign w:val="center"/>
          </w:tcPr>
          <w:p w:rsidR="00CD4A39" w:rsidRPr="000F44B5"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13.</w:t>
            </w:r>
            <w:r w:rsidRPr="00C77FE4">
              <w:tab/>
              <w:t>Project logistics</w:t>
            </w:r>
            <w:r w:rsidRPr="00C77FE4" w:rsidDel="00B46D1B">
              <w:t xml:space="preserve"> </w:t>
            </w:r>
          </w:p>
        </w:tc>
        <w:tc>
          <w:tcPr>
            <w:tcW w:w="1620" w:type="dxa"/>
            <w:vAlign w:val="center"/>
          </w:tcPr>
          <w:p w:rsidR="00CD4A39" w:rsidRPr="000F44B5" w:rsidRDefault="000F44B5" w:rsidP="00B002E7">
            <w:pPr>
              <w:pStyle w:val="CellBody"/>
              <w:rPr>
                <w:b/>
              </w:rPr>
            </w:pPr>
            <w:r>
              <w:rPr>
                <w:b/>
              </w:rPr>
              <w:t>M</w:t>
            </w:r>
          </w:p>
        </w:tc>
        <w:tc>
          <w:tcPr>
            <w:tcW w:w="2160" w:type="dxa"/>
            <w:vAlign w:val="center"/>
          </w:tcPr>
          <w:p w:rsidR="00CD4A39" w:rsidRPr="000F44B5" w:rsidRDefault="000F44B5" w:rsidP="00B002E7">
            <w:pPr>
              <w:pStyle w:val="CellBody"/>
              <w:rPr>
                <w:b/>
              </w:rPr>
            </w:pPr>
            <w:r>
              <w:rPr>
                <w:b/>
              </w:rPr>
              <w:t>M</w:t>
            </w:r>
          </w:p>
        </w:tc>
        <w:tc>
          <w:tcPr>
            <w:tcW w:w="1800" w:type="dxa"/>
            <w:vAlign w:val="center"/>
          </w:tcPr>
          <w:p w:rsidR="00CD4A39" w:rsidRPr="000F44B5" w:rsidRDefault="000F44B5" w:rsidP="00B002E7">
            <w:pPr>
              <w:pStyle w:val="CellBody"/>
              <w:rPr>
                <w:b/>
              </w:rPr>
            </w:pPr>
            <w:r>
              <w:rPr>
                <w:b/>
              </w:rPr>
              <w:t>L</w:t>
            </w:r>
          </w:p>
        </w:tc>
      </w:tr>
      <w:tr w:rsidR="00CD4A39" w:rsidRPr="00C77FE4" w:rsidTr="00F44469">
        <w:trPr>
          <w:trHeight w:val="432"/>
        </w:trPr>
        <w:tc>
          <w:tcPr>
            <w:tcW w:w="3240" w:type="dxa"/>
            <w:vAlign w:val="center"/>
          </w:tcPr>
          <w:p w:rsidR="00CD4A39" w:rsidRPr="00C77FE4" w:rsidRDefault="00CD4A39" w:rsidP="002571FD">
            <w:pPr>
              <w:pStyle w:val="CellBody"/>
              <w:ind w:left="405" w:hanging="432"/>
            </w:pPr>
            <w:r w:rsidRPr="00C77FE4">
              <w:t>14.</w:t>
            </w:r>
            <w:r w:rsidRPr="00C77FE4">
              <w:tab/>
              <w:t>Smoke management</w:t>
            </w:r>
            <w:r w:rsidRPr="00C77FE4" w:rsidDel="00B46D1B">
              <w:t xml:space="preserve"> </w:t>
            </w:r>
          </w:p>
        </w:tc>
        <w:tc>
          <w:tcPr>
            <w:tcW w:w="1620" w:type="dxa"/>
            <w:vAlign w:val="center"/>
          </w:tcPr>
          <w:p w:rsidR="00CD4A39" w:rsidRPr="000F44B5" w:rsidRDefault="000F44B5" w:rsidP="00B002E7">
            <w:pPr>
              <w:pStyle w:val="CellBody"/>
              <w:rPr>
                <w:b/>
              </w:rPr>
            </w:pPr>
            <w:r>
              <w:rPr>
                <w:b/>
              </w:rPr>
              <w:t>L</w:t>
            </w:r>
          </w:p>
        </w:tc>
        <w:tc>
          <w:tcPr>
            <w:tcW w:w="2160" w:type="dxa"/>
            <w:vAlign w:val="center"/>
          </w:tcPr>
          <w:p w:rsidR="00CD4A39" w:rsidRPr="000F44B5" w:rsidRDefault="000F44B5" w:rsidP="00B002E7">
            <w:pPr>
              <w:pStyle w:val="CellBody"/>
              <w:rPr>
                <w:b/>
              </w:rPr>
            </w:pPr>
            <w:r>
              <w:rPr>
                <w:b/>
              </w:rPr>
              <w:t>L</w:t>
            </w:r>
          </w:p>
        </w:tc>
        <w:tc>
          <w:tcPr>
            <w:tcW w:w="1800" w:type="dxa"/>
            <w:vAlign w:val="center"/>
          </w:tcPr>
          <w:p w:rsidR="00CD4A39" w:rsidRPr="000F44B5" w:rsidRDefault="000F44B5" w:rsidP="00B002E7">
            <w:pPr>
              <w:pStyle w:val="CellBody"/>
              <w:rPr>
                <w:b/>
              </w:rPr>
            </w:pPr>
            <w:r>
              <w:rPr>
                <w:b/>
              </w:rPr>
              <w:t>L</w:t>
            </w:r>
          </w:p>
        </w:tc>
      </w:tr>
    </w:tbl>
    <w:p w:rsidR="00CD4A39" w:rsidRPr="00CF7B97" w:rsidRDefault="00CD4A39" w:rsidP="006125D1"/>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5580"/>
        <w:gridCol w:w="3240"/>
      </w:tblGrid>
      <w:tr w:rsidR="00CD4A39" w:rsidRPr="00C77FE4" w:rsidTr="00272345">
        <w:trPr>
          <w:trHeight w:val="20"/>
        </w:trPr>
        <w:tc>
          <w:tcPr>
            <w:tcW w:w="8820" w:type="dxa"/>
            <w:gridSpan w:val="2"/>
            <w:shd w:val="clear" w:color="auto" w:fill="CCCC99"/>
            <w:vAlign w:val="center"/>
          </w:tcPr>
          <w:p w:rsidR="00CD4A39" w:rsidRPr="00C77FE4" w:rsidRDefault="00CD4A39" w:rsidP="00B002E7">
            <w:pPr>
              <w:pStyle w:val="CellHeading"/>
            </w:pPr>
            <w:r w:rsidRPr="00C77FE4">
              <w:t>Complexity Rating Summary</w:t>
            </w:r>
          </w:p>
        </w:tc>
      </w:tr>
      <w:tr w:rsidR="00CD4A39" w:rsidRPr="00C77FE4" w:rsidTr="00157481">
        <w:trPr>
          <w:trHeight w:val="20"/>
        </w:trPr>
        <w:tc>
          <w:tcPr>
            <w:tcW w:w="5580" w:type="dxa"/>
            <w:shd w:val="clear" w:color="auto" w:fill="49572A"/>
            <w:vAlign w:val="center"/>
          </w:tcPr>
          <w:p w:rsidR="00CD4A39" w:rsidRPr="00C77FE4" w:rsidRDefault="00CD4A39" w:rsidP="002920D4">
            <w:pPr>
              <w:pStyle w:val="CellHeadingWhite"/>
            </w:pPr>
            <w:r w:rsidRPr="00C77FE4">
              <w:t>Complexity Factor</w:t>
            </w:r>
          </w:p>
        </w:tc>
        <w:tc>
          <w:tcPr>
            <w:tcW w:w="3240" w:type="dxa"/>
            <w:shd w:val="clear" w:color="auto" w:fill="49572A"/>
            <w:vAlign w:val="center"/>
          </w:tcPr>
          <w:p w:rsidR="00CD4A39" w:rsidRPr="00C77FE4" w:rsidRDefault="00CD4A39" w:rsidP="002920D4">
            <w:pPr>
              <w:pStyle w:val="CellHeadingWhite"/>
            </w:pPr>
            <w:r w:rsidRPr="00C77FE4">
              <w:t>Overall Rating</w:t>
            </w:r>
          </w:p>
        </w:tc>
      </w:tr>
      <w:tr w:rsidR="00CD4A39" w:rsidRPr="00C77FE4" w:rsidTr="00B002E7">
        <w:trPr>
          <w:trHeight w:val="20"/>
        </w:trPr>
        <w:tc>
          <w:tcPr>
            <w:tcW w:w="5580" w:type="dxa"/>
            <w:vAlign w:val="center"/>
          </w:tcPr>
          <w:p w:rsidR="00CD4A39" w:rsidRPr="00C77FE4" w:rsidRDefault="00CD4A39" w:rsidP="00B002E7">
            <w:pPr>
              <w:pStyle w:val="CellBody"/>
            </w:pPr>
            <w:r w:rsidRPr="00C77FE4">
              <w:t>Risk</w:t>
            </w:r>
          </w:p>
        </w:tc>
        <w:tc>
          <w:tcPr>
            <w:tcW w:w="3240" w:type="dxa"/>
            <w:vAlign w:val="center"/>
          </w:tcPr>
          <w:p w:rsidR="00CD4A39" w:rsidRPr="00E44316" w:rsidRDefault="000F44B5" w:rsidP="00B002E7">
            <w:pPr>
              <w:pStyle w:val="CellBody"/>
              <w:rPr>
                <w:b/>
              </w:rPr>
            </w:pPr>
            <w:r>
              <w:rPr>
                <w:b/>
              </w:rPr>
              <w:t>Moderate</w:t>
            </w:r>
          </w:p>
        </w:tc>
      </w:tr>
      <w:tr w:rsidR="00CD4A39" w:rsidRPr="00C77FE4" w:rsidTr="00B002E7">
        <w:trPr>
          <w:trHeight w:val="20"/>
        </w:trPr>
        <w:tc>
          <w:tcPr>
            <w:tcW w:w="5580" w:type="dxa"/>
            <w:vAlign w:val="center"/>
          </w:tcPr>
          <w:p w:rsidR="00CD4A39" w:rsidRPr="00C77FE4" w:rsidRDefault="00CD4A39" w:rsidP="00B002E7">
            <w:pPr>
              <w:pStyle w:val="CellBody"/>
            </w:pPr>
            <w:r w:rsidRPr="00C77FE4">
              <w:t>Consequences</w:t>
            </w:r>
          </w:p>
        </w:tc>
        <w:tc>
          <w:tcPr>
            <w:tcW w:w="3240" w:type="dxa"/>
            <w:vAlign w:val="center"/>
          </w:tcPr>
          <w:p w:rsidR="00CD4A39" w:rsidRPr="00E44316" w:rsidRDefault="000F44B5" w:rsidP="00B002E7">
            <w:pPr>
              <w:pStyle w:val="CellBody"/>
              <w:rPr>
                <w:b/>
              </w:rPr>
            </w:pPr>
            <w:r>
              <w:rPr>
                <w:b/>
              </w:rPr>
              <w:t>Moderate</w:t>
            </w:r>
          </w:p>
        </w:tc>
      </w:tr>
      <w:tr w:rsidR="00CD4A39" w:rsidRPr="00C77FE4" w:rsidTr="00B002E7">
        <w:trPr>
          <w:trHeight w:val="20"/>
        </w:trPr>
        <w:tc>
          <w:tcPr>
            <w:tcW w:w="5580" w:type="dxa"/>
            <w:vAlign w:val="center"/>
          </w:tcPr>
          <w:p w:rsidR="00CD4A39" w:rsidRPr="00C77FE4" w:rsidRDefault="00CD4A39" w:rsidP="00B002E7">
            <w:pPr>
              <w:pStyle w:val="CellBody"/>
            </w:pPr>
            <w:r w:rsidRPr="00C77FE4">
              <w:t xml:space="preserve">Technical Difficulty </w:t>
            </w:r>
          </w:p>
        </w:tc>
        <w:tc>
          <w:tcPr>
            <w:tcW w:w="3240" w:type="dxa"/>
            <w:vAlign w:val="center"/>
          </w:tcPr>
          <w:p w:rsidR="00CD4A39" w:rsidRPr="00E44316" w:rsidRDefault="000F44B5" w:rsidP="00B002E7">
            <w:pPr>
              <w:pStyle w:val="CellBody"/>
              <w:rPr>
                <w:b/>
              </w:rPr>
            </w:pPr>
            <w:r>
              <w:rPr>
                <w:b/>
              </w:rPr>
              <w:t>Moderate</w:t>
            </w:r>
          </w:p>
        </w:tc>
      </w:tr>
      <w:tr w:rsidR="00CD4A39" w:rsidRPr="00E44316" w:rsidTr="00B002E7">
        <w:trPr>
          <w:trHeight w:val="20"/>
        </w:trPr>
        <w:tc>
          <w:tcPr>
            <w:tcW w:w="5580" w:type="dxa"/>
            <w:vAlign w:val="center"/>
          </w:tcPr>
          <w:p w:rsidR="00CD4A39" w:rsidRPr="00C77FE4" w:rsidRDefault="00CD4A39" w:rsidP="00B002E7">
            <w:pPr>
              <w:pStyle w:val="CellBody"/>
            </w:pPr>
            <w:r w:rsidRPr="00C77FE4">
              <w:t>Summary Complexity Determination</w:t>
            </w:r>
          </w:p>
        </w:tc>
        <w:tc>
          <w:tcPr>
            <w:tcW w:w="3240" w:type="dxa"/>
            <w:vAlign w:val="center"/>
          </w:tcPr>
          <w:p w:rsidR="00CD4A39" w:rsidRPr="00E44316" w:rsidRDefault="000F44B5" w:rsidP="00B002E7">
            <w:pPr>
              <w:pStyle w:val="CellBody"/>
              <w:rPr>
                <w:b/>
              </w:rPr>
            </w:pPr>
            <w:r>
              <w:rPr>
                <w:b/>
              </w:rPr>
              <w:t>Moderate</w:t>
            </w:r>
          </w:p>
        </w:tc>
      </w:tr>
      <w:tr w:rsidR="00CD4A39" w:rsidRPr="00E44316" w:rsidTr="00B002E7">
        <w:trPr>
          <w:trHeight w:val="20"/>
        </w:trPr>
        <w:tc>
          <w:tcPr>
            <w:tcW w:w="8820" w:type="dxa"/>
            <w:gridSpan w:val="2"/>
          </w:tcPr>
          <w:p w:rsidR="000F44B5" w:rsidRPr="00E44316" w:rsidRDefault="00CD4A39" w:rsidP="00B002E7">
            <w:pPr>
              <w:pStyle w:val="CellBody"/>
              <w:rPr>
                <w:b/>
              </w:rPr>
            </w:pPr>
            <w:r w:rsidRPr="00E44316">
              <w:rPr>
                <w:b/>
              </w:rPr>
              <w:t>Rationale:</w:t>
            </w:r>
            <w:r>
              <w:t xml:space="preserve"> </w:t>
            </w:r>
          </w:p>
          <w:p w:rsidR="000F44B5" w:rsidRDefault="000F44B5" w:rsidP="000F44B5">
            <w:pPr>
              <w:pStyle w:val="Default"/>
              <w:rPr>
                <w:sz w:val="20"/>
                <w:szCs w:val="20"/>
              </w:rPr>
            </w:pPr>
            <w:r>
              <w:rPr>
                <w:b/>
                <w:bCs/>
                <w:sz w:val="20"/>
                <w:szCs w:val="20"/>
              </w:rPr>
              <w:t xml:space="preserve">This burn rates a moderate complexity due to the homes and structures within the burn </w:t>
            </w:r>
            <w:r>
              <w:rPr>
                <w:b/>
                <w:bCs/>
                <w:sz w:val="20"/>
                <w:szCs w:val="20"/>
              </w:rPr>
              <w:lastRenderedPageBreak/>
              <w:t xml:space="preserve">unit and the fact that slow and deliberate ignition procedures are required using </w:t>
            </w:r>
          </w:p>
          <w:p w:rsidR="000F44B5" w:rsidRDefault="000F44B5" w:rsidP="000F44B5">
            <w:pPr>
              <w:pStyle w:val="Default"/>
              <w:rPr>
                <w:b/>
                <w:bCs/>
                <w:sz w:val="20"/>
                <w:szCs w:val="20"/>
              </w:rPr>
            </w:pPr>
            <w:r>
              <w:rPr>
                <w:b/>
                <w:bCs/>
                <w:sz w:val="20"/>
                <w:szCs w:val="20"/>
              </w:rPr>
              <w:t xml:space="preserve">highly mobile holding resources on constructed control lines. Even though this type of ignition is common in Indian Country and considered standard operating procedure for most of our Agency fire personnel, the consequences of failure are great. Care must be taken to complete the burn successfully to ensure public and crew safety. Safety and escaped fire risk have been mitigated by: </w:t>
            </w:r>
          </w:p>
          <w:p w:rsidR="000F44B5" w:rsidRDefault="000F44B5" w:rsidP="000F44B5">
            <w:pPr>
              <w:pStyle w:val="Default"/>
              <w:rPr>
                <w:sz w:val="20"/>
                <w:szCs w:val="20"/>
              </w:rPr>
            </w:pPr>
          </w:p>
          <w:p w:rsidR="000F44B5" w:rsidRDefault="000F44B5" w:rsidP="000F44B5">
            <w:pPr>
              <w:pStyle w:val="Default"/>
              <w:rPr>
                <w:sz w:val="20"/>
                <w:szCs w:val="20"/>
              </w:rPr>
            </w:pPr>
            <w:r>
              <w:rPr>
                <w:b/>
                <w:bCs/>
                <w:sz w:val="20"/>
                <w:szCs w:val="20"/>
              </w:rPr>
              <w:t xml:space="preserve">- Requiring the use of qualified personnel in all positions. </w:t>
            </w:r>
          </w:p>
          <w:p w:rsidR="000F44B5" w:rsidRDefault="000F44B5" w:rsidP="000F44B5">
            <w:pPr>
              <w:pStyle w:val="Default"/>
              <w:rPr>
                <w:sz w:val="20"/>
                <w:szCs w:val="20"/>
              </w:rPr>
            </w:pPr>
            <w:r>
              <w:rPr>
                <w:b/>
                <w:bCs/>
                <w:sz w:val="20"/>
                <w:szCs w:val="20"/>
              </w:rPr>
              <w:t xml:space="preserve">- Timing of the burn (both time of year and time of day). </w:t>
            </w:r>
          </w:p>
          <w:p w:rsidR="000F44B5" w:rsidRDefault="000F44B5" w:rsidP="000F44B5">
            <w:pPr>
              <w:pStyle w:val="Default"/>
              <w:rPr>
                <w:sz w:val="20"/>
                <w:szCs w:val="20"/>
              </w:rPr>
            </w:pPr>
            <w:r>
              <w:rPr>
                <w:b/>
                <w:bCs/>
                <w:sz w:val="20"/>
                <w:szCs w:val="20"/>
              </w:rPr>
              <w:t xml:space="preserve">- Requiring careful ignition methods to achieve desired fire behavior and adequate buffers </w:t>
            </w:r>
          </w:p>
          <w:p w:rsidR="000F44B5" w:rsidRDefault="000F44B5" w:rsidP="000F44B5">
            <w:pPr>
              <w:pStyle w:val="Default"/>
              <w:rPr>
                <w:sz w:val="20"/>
                <w:szCs w:val="20"/>
              </w:rPr>
            </w:pPr>
            <w:r>
              <w:rPr>
                <w:b/>
                <w:bCs/>
                <w:sz w:val="20"/>
                <w:szCs w:val="20"/>
              </w:rPr>
              <w:t xml:space="preserve">before completing the burn by head-firing. </w:t>
            </w:r>
          </w:p>
          <w:p w:rsidR="000F44B5" w:rsidRDefault="000F44B5" w:rsidP="000F44B5">
            <w:pPr>
              <w:pStyle w:val="Default"/>
              <w:rPr>
                <w:sz w:val="20"/>
                <w:szCs w:val="20"/>
              </w:rPr>
            </w:pPr>
            <w:r>
              <w:rPr>
                <w:b/>
                <w:bCs/>
                <w:sz w:val="20"/>
                <w:szCs w:val="20"/>
              </w:rPr>
              <w:t xml:space="preserve">- The capability to halt burning virtually at any time during the operation. </w:t>
            </w:r>
          </w:p>
          <w:p w:rsidR="00CD4A39" w:rsidRPr="00E44316" w:rsidRDefault="00CD4A39" w:rsidP="00B002E7">
            <w:pPr>
              <w:pStyle w:val="CellBody"/>
              <w:rPr>
                <w:b/>
              </w:rPr>
            </w:pPr>
          </w:p>
          <w:p w:rsidR="00CD4A39" w:rsidRPr="00E44316" w:rsidRDefault="00CD4A39" w:rsidP="00B002E7">
            <w:pPr>
              <w:pStyle w:val="CellBody"/>
              <w:rPr>
                <w:b/>
              </w:rPr>
            </w:pPr>
          </w:p>
        </w:tc>
      </w:tr>
    </w:tbl>
    <w:p w:rsidR="00CD4A39" w:rsidRDefault="00CD4A39" w:rsidP="006125D1">
      <w:pPr>
        <w:pStyle w:val="Body"/>
      </w:pPr>
      <w:r>
        <w:lastRenderedPageBreak/>
        <w:br w:type="page"/>
      </w:r>
    </w:p>
    <w:p w:rsidR="00CD4A39" w:rsidRDefault="00CD4A39" w:rsidP="00E62432">
      <w:pPr>
        <w:pStyle w:val="Heading1"/>
      </w:pPr>
      <w:r>
        <w:t>Element 4:  Description of the Prescribed Fire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2070"/>
        <w:gridCol w:w="4788"/>
      </w:tblGrid>
      <w:tr w:rsidR="00CD4A39" w:rsidRPr="00C77FE4" w:rsidTr="00C77FE4">
        <w:trPr>
          <w:trHeight w:val="422"/>
        </w:trPr>
        <w:tc>
          <w:tcPr>
            <w:tcW w:w="2718" w:type="dxa"/>
            <w:vMerge w:val="restart"/>
            <w:shd w:val="clear" w:color="auto" w:fill="49572A"/>
            <w:vAlign w:val="center"/>
          </w:tcPr>
          <w:p w:rsidR="00CD4A39" w:rsidRPr="00C77FE4" w:rsidRDefault="00CD4A39" w:rsidP="003D437C">
            <w:pPr>
              <w:pStyle w:val="Element"/>
            </w:pPr>
            <w:r w:rsidRPr="00C77FE4">
              <w:t>Element 4:  Description of the Prescribed Fire Area</w:t>
            </w:r>
          </w:p>
        </w:tc>
        <w:tc>
          <w:tcPr>
            <w:tcW w:w="6858" w:type="dxa"/>
            <w:gridSpan w:val="2"/>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18" w:type="dxa"/>
            <w:vMerge/>
            <w:shd w:val="clear" w:color="auto" w:fill="49572A"/>
          </w:tcPr>
          <w:p w:rsidR="00CD4A39" w:rsidRPr="00C77FE4" w:rsidRDefault="00CD4A39" w:rsidP="00C77FE4">
            <w:pPr>
              <w:pStyle w:val="CellHeadingLeft"/>
              <w:spacing w:line="240" w:lineRule="auto"/>
            </w:pPr>
          </w:p>
        </w:tc>
        <w:tc>
          <w:tcPr>
            <w:tcW w:w="6858" w:type="dxa"/>
            <w:gridSpan w:val="2"/>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c>
          <w:tcPr>
            <w:tcW w:w="9576" w:type="dxa"/>
            <w:gridSpan w:val="3"/>
            <w:shd w:val="clear" w:color="auto" w:fill="49572A"/>
            <w:vAlign w:val="center"/>
          </w:tcPr>
          <w:p w:rsidR="00CD4A39" w:rsidRPr="00C77FE4" w:rsidRDefault="00CD4A39" w:rsidP="00C77FE4">
            <w:pPr>
              <w:pStyle w:val="CellHeadingWhite"/>
              <w:numPr>
                <w:ilvl w:val="0"/>
                <w:numId w:val="10"/>
              </w:numPr>
            </w:pPr>
            <w:r w:rsidRPr="00C77FE4">
              <w:t>Physical Description</w:t>
            </w:r>
          </w:p>
        </w:tc>
      </w:tr>
      <w:tr w:rsidR="00CD4A39" w:rsidRPr="00C77FE4" w:rsidTr="00C77FE4">
        <w:tc>
          <w:tcPr>
            <w:tcW w:w="9576" w:type="dxa"/>
            <w:gridSpan w:val="3"/>
            <w:shd w:val="clear" w:color="auto" w:fill="CCCC99"/>
            <w:vAlign w:val="center"/>
          </w:tcPr>
          <w:p w:rsidR="00CD4A39" w:rsidRPr="00C77FE4" w:rsidRDefault="00CD4A39" w:rsidP="00C77FE4">
            <w:pPr>
              <w:spacing w:after="0" w:line="240" w:lineRule="auto"/>
            </w:pPr>
            <w:r w:rsidRPr="00C77FE4">
              <w:rPr>
                <w:b/>
                <w:color w:val="000000"/>
              </w:rPr>
              <w:t>Location:</w:t>
            </w:r>
            <w:r w:rsidRPr="00C77FE4">
              <w:rPr>
                <w:color w:val="000000"/>
              </w:rPr>
              <w:t xml:space="preserve">  Narrative description of the location of the prescribed fire project, including legal description, Universal Transverse Mercator coordinates and/or latitude/longitude (decimal degrees; NAD83 preferred), county, and state.</w:t>
            </w:r>
          </w:p>
        </w:tc>
      </w:tr>
      <w:tr w:rsidR="00CD4A39" w:rsidRPr="00C77FE4" w:rsidTr="00C77FE4">
        <w:tc>
          <w:tcPr>
            <w:tcW w:w="9576" w:type="dxa"/>
            <w:gridSpan w:val="3"/>
          </w:tcPr>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Buffalo County, South Dakota </w:t>
            </w:r>
          </w:p>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T107N, R72W, Sect. 23 &amp; 24 </w:t>
            </w:r>
          </w:p>
          <w:p w:rsidR="00CD4A39" w:rsidRPr="000F44B5" w:rsidRDefault="000F44B5" w:rsidP="00C77FE4">
            <w:pPr>
              <w:spacing w:after="0" w:line="240" w:lineRule="auto"/>
              <w:rPr>
                <w:rFonts w:asciiTheme="minorHAnsi" w:hAnsiTheme="minorHAnsi" w:cstheme="minorHAnsi"/>
                <w:b/>
              </w:rPr>
            </w:pPr>
            <w:r w:rsidRPr="000F44B5">
              <w:rPr>
                <w:rFonts w:asciiTheme="minorHAnsi" w:hAnsiTheme="minorHAnsi" w:cstheme="minorHAnsi"/>
                <w:b/>
                <w:bCs/>
              </w:rPr>
              <w:t xml:space="preserve">Latitude: 44.0015, Longitude: -99.2526 </w:t>
            </w:r>
          </w:p>
          <w:p w:rsidR="00CD4A39" w:rsidRPr="00D455F4" w:rsidRDefault="00CD4A39" w:rsidP="00C77FE4">
            <w:pPr>
              <w:spacing w:after="0" w:line="240" w:lineRule="auto"/>
              <w:rPr>
                <w:b/>
              </w:rPr>
            </w:pPr>
          </w:p>
        </w:tc>
      </w:tr>
      <w:tr w:rsidR="00CD4A39" w:rsidRPr="00C77FE4" w:rsidTr="00C77FE4">
        <w:tc>
          <w:tcPr>
            <w:tcW w:w="9576" w:type="dxa"/>
            <w:gridSpan w:val="3"/>
            <w:shd w:val="clear" w:color="auto" w:fill="CCCC99"/>
            <w:vAlign w:val="center"/>
          </w:tcPr>
          <w:p w:rsidR="00CD4A39" w:rsidRPr="00C77FE4" w:rsidRDefault="00CD4A39" w:rsidP="00C77FE4">
            <w:pPr>
              <w:spacing w:after="0" w:line="240" w:lineRule="auto"/>
            </w:pPr>
            <w:r w:rsidRPr="00C77FE4">
              <w:rPr>
                <w:b/>
                <w:color w:val="000000"/>
              </w:rPr>
              <w:t>Size:</w:t>
            </w:r>
            <w:r w:rsidRPr="00C77FE4">
              <w:rPr>
                <w:color w:val="000000"/>
              </w:rPr>
              <w:t xml:space="preserve">  Area, in acres of the project with a breakdown by prescribed fire unit and/or ownership if applicable.</w:t>
            </w:r>
          </w:p>
        </w:tc>
      </w:tr>
      <w:tr w:rsidR="00CD4A39" w:rsidRPr="00C77FE4" w:rsidTr="00C77FE4">
        <w:tc>
          <w:tcPr>
            <w:tcW w:w="9576" w:type="dxa"/>
            <w:gridSpan w:val="3"/>
          </w:tcPr>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Project size: 37 acres </w:t>
            </w:r>
          </w:p>
          <w:p w:rsidR="00CD4A39" w:rsidRPr="000F44B5" w:rsidRDefault="000F44B5" w:rsidP="00C77FE4">
            <w:pPr>
              <w:spacing w:after="0" w:line="240" w:lineRule="auto"/>
              <w:rPr>
                <w:rFonts w:asciiTheme="minorHAnsi" w:hAnsiTheme="minorHAnsi" w:cstheme="minorHAnsi"/>
                <w:b/>
              </w:rPr>
            </w:pPr>
            <w:r w:rsidRPr="000F44B5">
              <w:rPr>
                <w:rFonts w:asciiTheme="minorHAnsi" w:hAnsiTheme="minorHAnsi" w:cstheme="minorHAnsi"/>
                <w:b/>
                <w:bCs/>
              </w:rPr>
              <w:t xml:space="preserve">Acres to be burned: 28 </w:t>
            </w:r>
          </w:p>
          <w:p w:rsidR="00CD4A39" w:rsidRPr="00D455F4" w:rsidRDefault="00CD4A39" w:rsidP="00C77FE4">
            <w:pPr>
              <w:spacing w:after="0" w:line="240" w:lineRule="auto"/>
              <w:rPr>
                <w:b/>
              </w:rPr>
            </w:pPr>
          </w:p>
        </w:tc>
      </w:tr>
      <w:tr w:rsidR="00CD4A39" w:rsidRPr="00C77FE4" w:rsidTr="00C77FE4">
        <w:tc>
          <w:tcPr>
            <w:tcW w:w="9576" w:type="dxa"/>
            <w:gridSpan w:val="3"/>
            <w:shd w:val="clear" w:color="auto" w:fill="CCCC99"/>
            <w:vAlign w:val="center"/>
          </w:tcPr>
          <w:p w:rsidR="00CD4A39" w:rsidRPr="00C77FE4" w:rsidRDefault="00CD4A39" w:rsidP="00C77FE4">
            <w:pPr>
              <w:spacing w:after="0" w:line="240" w:lineRule="auto"/>
              <w:rPr>
                <w:color w:val="000000"/>
              </w:rPr>
            </w:pPr>
            <w:r w:rsidRPr="00C77FE4">
              <w:rPr>
                <w:b/>
                <w:color w:val="000000"/>
              </w:rPr>
              <w:t>Topography:</w:t>
            </w:r>
            <w:r w:rsidRPr="00C77FE4">
              <w:rPr>
                <w:color w:val="000000"/>
              </w:rPr>
              <w:t xml:space="preserve">  Identify the upper and lower range of elevation, slopes (max, min, and average), and aspect(s) of the prescribed fire project.</w:t>
            </w:r>
          </w:p>
        </w:tc>
      </w:tr>
      <w:tr w:rsidR="00CD4A39" w:rsidRPr="00C77FE4" w:rsidTr="00C77FE4">
        <w:tc>
          <w:tcPr>
            <w:tcW w:w="9576" w:type="dxa"/>
            <w:gridSpan w:val="3"/>
          </w:tcPr>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Elevation: Top: 1465 ft, Bottom: 1375 ft </w:t>
            </w:r>
          </w:p>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Aspect: South </w:t>
            </w:r>
          </w:p>
          <w:p w:rsidR="00CD4A39" w:rsidRPr="000F44B5" w:rsidRDefault="000F44B5" w:rsidP="00C77FE4">
            <w:pPr>
              <w:spacing w:after="0" w:line="240" w:lineRule="auto"/>
              <w:rPr>
                <w:rFonts w:asciiTheme="minorHAnsi" w:hAnsiTheme="minorHAnsi" w:cstheme="minorHAnsi"/>
                <w:b/>
              </w:rPr>
            </w:pPr>
            <w:r w:rsidRPr="000F44B5">
              <w:rPr>
                <w:rFonts w:asciiTheme="minorHAnsi" w:hAnsiTheme="minorHAnsi" w:cstheme="minorHAnsi"/>
                <w:b/>
                <w:bCs/>
              </w:rPr>
              <w:t xml:space="preserve">Slope % (Average): 5% - upper (north side) flats, 40% - south third, flat bottom - 50 ft average north of the south project boundary </w:t>
            </w:r>
          </w:p>
          <w:p w:rsidR="00CD4A39" w:rsidRPr="00D455F4" w:rsidRDefault="00CD4A39" w:rsidP="00C77FE4">
            <w:pPr>
              <w:spacing w:after="0" w:line="240" w:lineRule="auto"/>
              <w:rPr>
                <w:b/>
              </w:rPr>
            </w:pPr>
          </w:p>
        </w:tc>
      </w:tr>
      <w:tr w:rsidR="00CD4A39" w:rsidRPr="00C77FE4" w:rsidTr="00C77FE4">
        <w:tc>
          <w:tcPr>
            <w:tcW w:w="9576" w:type="dxa"/>
            <w:gridSpan w:val="3"/>
            <w:shd w:val="clear" w:color="auto" w:fill="CCCC99"/>
            <w:vAlign w:val="center"/>
          </w:tcPr>
          <w:p w:rsidR="00CD4A39" w:rsidRPr="00C77FE4" w:rsidRDefault="00CD4A39" w:rsidP="00C77FE4">
            <w:pPr>
              <w:spacing w:after="0" w:line="240" w:lineRule="auto"/>
              <w:rPr>
                <w:color w:val="000000"/>
              </w:rPr>
            </w:pPr>
            <w:r w:rsidRPr="00C77FE4">
              <w:rPr>
                <w:b/>
                <w:color w:val="000000"/>
              </w:rPr>
              <w:t>Project Boundary:</w:t>
            </w:r>
            <w:r w:rsidRPr="00C77FE4">
              <w:rPr>
                <w:color w:val="000000"/>
              </w:rPr>
              <w:t xml:space="preserve">  </w:t>
            </w:r>
            <w:r w:rsidRPr="00C77FE4">
              <w:rPr>
                <w:b/>
                <w:color w:val="000000"/>
              </w:rPr>
              <w:t>The project area boundary defines that area where the fire will be ignited and may be allowed to burn.</w:t>
            </w:r>
            <w:r w:rsidRPr="00C77FE4">
              <w:rPr>
                <w:color w:val="000000"/>
              </w:rPr>
              <w:t xml:space="preserve">  Describe the physical, natural, and/or human-made boundaries (including multiple units) of the prescribed fire project.  This will be done through maps and may include narratives.  The entire prescribed fire project must be analyzed under NEPA.</w:t>
            </w:r>
          </w:p>
        </w:tc>
      </w:tr>
      <w:tr w:rsidR="00CD4A39" w:rsidRPr="00C77FE4" w:rsidTr="00C77FE4">
        <w:tc>
          <w:tcPr>
            <w:tcW w:w="9576" w:type="dxa"/>
            <w:gridSpan w:val="3"/>
          </w:tcPr>
          <w:p w:rsidR="00CD4A39" w:rsidRPr="000F44B5" w:rsidRDefault="000F44B5" w:rsidP="000F44B5">
            <w:pPr>
              <w:pStyle w:val="Default"/>
              <w:rPr>
                <w:rFonts w:asciiTheme="minorHAnsi" w:hAnsiTheme="minorHAnsi" w:cstheme="minorHAnsi"/>
              </w:rPr>
            </w:pPr>
            <w:r w:rsidRPr="000F44B5">
              <w:rPr>
                <w:rFonts w:asciiTheme="minorHAnsi" w:hAnsiTheme="minorHAnsi" w:cstheme="minorHAnsi"/>
                <w:b/>
                <w:bCs/>
                <w:sz w:val="22"/>
                <w:szCs w:val="22"/>
              </w:rPr>
              <w:t xml:space="preserve">The project boundary is 37 acres located north of the Missouri River, approximately .3 miles east of Gingway housing, and approximately .2 miles west of East housing (see attached map). Some portions of the unit are adjacent to resident properties and three structures are within the burn unit, with one being an abandoned, dilapidated house. The unit is bordered by predominantly U.S. Corps of Engineers land to the south, with the Missouri River to the south of that, private property to the east, tribal lands to the northeast, private property (cropland) to the north and northwest, with a 2.5 acre home-site in the northwest corner of the project area and predominately U.S. Corps of Engineers land on the west border of the burn unit. The entire project area is within the boundaries of the Crow Creek Reservation on Tribal lands. </w:t>
            </w:r>
          </w:p>
          <w:p w:rsidR="00CD4A39" w:rsidRPr="00D455F4" w:rsidRDefault="00CD4A39" w:rsidP="00C77FE4">
            <w:pPr>
              <w:spacing w:after="0" w:line="240" w:lineRule="auto"/>
              <w:rPr>
                <w:b/>
              </w:rPr>
            </w:pPr>
          </w:p>
        </w:tc>
      </w:tr>
      <w:tr w:rsidR="00CD4A39" w:rsidRPr="00C77FE4" w:rsidTr="00C77FE4">
        <w:tc>
          <w:tcPr>
            <w:tcW w:w="9576" w:type="dxa"/>
            <w:gridSpan w:val="3"/>
            <w:shd w:val="clear" w:color="auto" w:fill="49572A"/>
            <w:vAlign w:val="center"/>
          </w:tcPr>
          <w:p w:rsidR="00CD4A39" w:rsidRPr="00C77FE4" w:rsidRDefault="00CD4A39" w:rsidP="00C77FE4">
            <w:pPr>
              <w:pStyle w:val="CellHeadingWhite"/>
              <w:numPr>
                <w:ilvl w:val="0"/>
                <w:numId w:val="10"/>
              </w:numPr>
            </w:pPr>
            <w:r w:rsidRPr="00C77FE4">
              <w:t>Vegetation/Fuels Description</w:t>
            </w:r>
          </w:p>
        </w:tc>
      </w:tr>
      <w:tr w:rsidR="00CD4A39" w:rsidRPr="00C77FE4" w:rsidTr="00C77FE4">
        <w:trPr>
          <w:trHeight w:val="123"/>
        </w:trPr>
        <w:tc>
          <w:tcPr>
            <w:tcW w:w="4788" w:type="dxa"/>
            <w:gridSpan w:val="2"/>
            <w:shd w:val="clear" w:color="auto" w:fill="CCCC99"/>
            <w:vAlign w:val="center"/>
          </w:tcPr>
          <w:p w:rsidR="00CD4A39" w:rsidRPr="00C77FE4" w:rsidRDefault="00CD4A39" w:rsidP="00C77FE4">
            <w:pPr>
              <w:pStyle w:val="CellHeading"/>
              <w:spacing w:line="240" w:lineRule="auto"/>
            </w:pPr>
            <w:r w:rsidRPr="00C77FE4">
              <w:t>Onsite Fuels Data</w:t>
            </w:r>
          </w:p>
        </w:tc>
        <w:tc>
          <w:tcPr>
            <w:tcW w:w="4788" w:type="dxa"/>
            <w:shd w:val="clear" w:color="auto" w:fill="CCCC99"/>
            <w:vAlign w:val="center"/>
          </w:tcPr>
          <w:p w:rsidR="00CD4A39" w:rsidRPr="00C77FE4" w:rsidRDefault="00CD4A39" w:rsidP="00C77FE4">
            <w:pPr>
              <w:pStyle w:val="CellHeading"/>
              <w:spacing w:line="240" w:lineRule="auto"/>
            </w:pPr>
            <w:r w:rsidRPr="00C77FE4">
              <w:t>Adjacent/Surrounding Area Fuels Data</w:t>
            </w:r>
          </w:p>
        </w:tc>
      </w:tr>
      <w:tr w:rsidR="00CD4A39" w:rsidRPr="00C77FE4" w:rsidTr="00C77FE4">
        <w:trPr>
          <w:trHeight w:val="122"/>
        </w:trPr>
        <w:tc>
          <w:tcPr>
            <w:tcW w:w="4788" w:type="dxa"/>
            <w:gridSpan w:val="2"/>
          </w:tcPr>
          <w:p w:rsidR="000F44B5" w:rsidRPr="000F44B5" w:rsidRDefault="000F44B5" w:rsidP="000F44B5">
            <w:pPr>
              <w:pStyle w:val="Default"/>
              <w:rPr>
                <w:rFonts w:asciiTheme="minorHAnsi" w:hAnsiTheme="minorHAnsi" w:cstheme="minorHAnsi"/>
              </w:rPr>
            </w:pPr>
            <w:r w:rsidRPr="000F44B5">
              <w:rPr>
                <w:rFonts w:asciiTheme="minorHAnsi" w:hAnsiTheme="minorHAnsi" w:cstheme="minorHAnsi"/>
                <w:b/>
                <w:bCs/>
                <w:sz w:val="22"/>
                <w:szCs w:val="22"/>
              </w:rPr>
              <w:t xml:space="preserve">Onsite fuels data: Fuel model 3 (over 75%) and 1, with grass as the primary carrier, and small inclusions of hardwoods, characterized as a fuel </w:t>
            </w:r>
          </w:p>
          <w:p w:rsidR="000F44B5" w:rsidRDefault="000F44B5" w:rsidP="000F44B5">
            <w:pPr>
              <w:pStyle w:val="Default"/>
              <w:rPr>
                <w:rFonts w:asciiTheme="minorHAnsi" w:hAnsiTheme="minorHAnsi" w:cstheme="minorHAnsi"/>
                <w:b/>
                <w:bCs/>
                <w:sz w:val="22"/>
                <w:szCs w:val="22"/>
              </w:rPr>
            </w:pPr>
            <w:r w:rsidRPr="000F44B5">
              <w:rPr>
                <w:rFonts w:asciiTheme="minorHAnsi" w:hAnsiTheme="minorHAnsi" w:cstheme="minorHAnsi"/>
                <w:b/>
                <w:bCs/>
                <w:sz w:val="22"/>
                <w:szCs w:val="22"/>
              </w:rPr>
              <w:lastRenderedPageBreak/>
              <w:t xml:space="preserve">model 9. Fuel model 3 best represents fire behavior inside of the burn unit. The burn site is dominated by smooth brome, big bluestem, and other native grasses. Coverage is continuous with only minor breaks. </w:t>
            </w:r>
          </w:p>
          <w:p w:rsidR="000F44B5" w:rsidRPr="000F44B5" w:rsidRDefault="000F44B5" w:rsidP="000F44B5">
            <w:pPr>
              <w:pStyle w:val="Default"/>
              <w:rPr>
                <w:rFonts w:asciiTheme="minorHAnsi" w:hAnsiTheme="minorHAnsi" w:cstheme="minorHAnsi"/>
                <w:sz w:val="22"/>
                <w:szCs w:val="22"/>
              </w:rPr>
            </w:pPr>
          </w:p>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0-1/4 in. 1-hour fuels: ~3 tons/acre </w:t>
            </w:r>
          </w:p>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Fuel height: 3 ft. </w:t>
            </w:r>
          </w:p>
          <w:p w:rsidR="000F44B5" w:rsidRPr="000F44B5" w:rsidRDefault="000F44B5" w:rsidP="000F44B5">
            <w:pPr>
              <w:pStyle w:val="Default"/>
              <w:rPr>
                <w:rFonts w:asciiTheme="minorHAnsi" w:hAnsiTheme="minorHAnsi" w:cstheme="minorHAnsi"/>
              </w:rPr>
            </w:pPr>
            <w:r w:rsidRPr="000F44B5">
              <w:rPr>
                <w:rFonts w:asciiTheme="minorHAnsi" w:hAnsiTheme="minorHAnsi" w:cstheme="minorHAnsi"/>
                <w:b/>
                <w:bCs/>
                <w:sz w:val="22"/>
                <w:szCs w:val="22"/>
              </w:rPr>
              <w:t xml:space="preserve">Duff depth: ½ in. </w:t>
            </w:r>
          </w:p>
          <w:p w:rsidR="00CD4A39" w:rsidRPr="000F44B5" w:rsidRDefault="00CD4A39" w:rsidP="00C77FE4">
            <w:pPr>
              <w:spacing w:after="0" w:line="240" w:lineRule="auto"/>
              <w:rPr>
                <w:rFonts w:asciiTheme="minorHAnsi" w:hAnsiTheme="minorHAnsi" w:cstheme="minorHAnsi"/>
                <w:b/>
              </w:rPr>
            </w:pPr>
          </w:p>
          <w:p w:rsidR="00CD4A39" w:rsidRPr="000F44B5" w:rsidRDefault="00CD4A39" w:rsidP="00C77FE4">
            <w:pPr>
              <w:spacing w:after="0" w:line="240" w:lineRule="auto"/>
              <w:rPr>
                <w:rFonts w:asciiTheme="minorHAnsi" w:hAnsiTheme="minorHAnsi" w:cstheme="minorHAnsi"/>
                <w:b/>
              </w:rPr>
            </w:pPr>
          </w:p>
        </w:tc>
        <w:tc>
          <w:tcPr>
            <w:tcW w:w="4788" w:type="dxa"/>
          </w:tcPr>
          <w:p w:rsidR="000F44B5" w:rsidRPr="000F44B5" w:rsidRDefault="000F44B5" w:rsidP="000F44B5">
            <w:pPr>
              <w:pStyle w:val="Default"/>
              <w:rPr>
                <w:rFonts w:asciiTheme="minorHAnsi" w:hAnsiTheme="minorHAnsi" w:cstheme="minorHAnsi"/>
              </w:rPr>
            </w:pPr>
            <w:r w:rsidRPr="000F44B5">
              <w:rPr>
                <w:rFonts w:asciiTheme="minorHAnsi" w:hAnsiTheme="minorHAnsi" w:cstheme="minorHAnsi"/>
                <w:b/>
                <w:bCs/>
                <w:sz w:val="22"/>
                <w:szCs w:val="22"/>
              </w:rPr>
              <w:lastRenderedPageBreak/>
              <w:t xml:space="preserve">Adjacent fuels data: Fuel models 1, 3 and 9, scattered along all the boundaries. On the lower edge are scattered stands of hardwood tree </w:t>
            </w:r>
            <w:r w:rsidRPr="000F44B5">
              <w:rPr>
                <w:rFonts w:asciiTheme="minorHAnsi" w:hAnsiTheme="minorHAnsi" w:cstheme="minorHAnsi"/>
                <w:b/>
                <w:bCs/>
                <w:sz w:val="22"/>
                <w:szCs w:val="22"/>
              </w:rPr>
              <w:lastRenderedPageBreak/>
              <w:t xml:space="preserve">species and narrow wooded draws to the east and west, best described by fuel model 9. Fuel model 3 best represents fire behavior outside of the burn unit. </w:t>
            </w:r>
          </w:p>
          <w:p w:rsidR="000F44B5" w:rsidRPr="000F44B5" w:rsidRDefault="000F44B5" w:rsidP="000F44B5">
            <w:pPr>
              <w:pStyle w:val="Default"/>
              <w:rPr>
                <w:rFonts w:asciiTheme="minorHAnsi" w:hAnsiTheme="minorHAnsi" w:cstheme="minorHAnsi"/>
              </w:rPr>
            </w:pPr>
          </w:p>
          <w:p w:rsidR="00CD4A39" w:rsidRPr="000F44B5" w:rsidRDefault="00CD4A39" w:rsidP="00827C19">
            <w:pPr>
              <w:spacing w:after="0" w:line="240" w:lineRule="auto"/>
              <w:rPr>
                <w:rFonts w:asciiTheme="minorHAnsi" w:hAnsiTheme="minorHAnsi" w:cstheme="minorHAnsi"/>
                <w:b/>
              </w:rPr>
            </w:pPr>
          </w:p>
          <w:p w:rsidR="00CD4A39" w:rsidRPr="000F44B5" w:rsidRDefault="00CD4A39" w:rsidP="00C77FE4">
            <w:pPr>
              <w:spacing w:after="0" w:line="240" w:lineRule="auto"/>
              <w:rPr>
                <w:rFonts w:asciiTheme="minorHAnsi" w:hAnsiTheme="minorHAnsi" w:cstheme="minorHAnsi"/>
                <w:b/>
              </w:rPr>
            </w:pPr>
          </w:p>
          <w:p w:rsidR="00CD4A39" w:rsidRPr="000F44B5" w:rsidRDefault="00CD4A39" w:rsidP="00C77FE4">
            <w:pPr>
              <w:spacing w:after="0" w:line="240" w:lineRule="auto"/>
              <w:rPr>
                <w:rFonts w:asciiTheme="minorHAnsi" w:hAnsiTheme="minorHAnsi" w:cstheme="minorHAnsi"/>
                <w:b/>
              </w:rPr>
            </w:pPr>
          </w:p>
          <w:p w:rsidR="00CD4A39" w:rsidRPr="000F44B5" w:rsidRDefault="00CD4A39" w:rsidP="00C77FE4">
            <w:pPr>
              <w:spacing w:after="0" w:line="240" w:lineRule="auto"/>
              <w:rPr>
                <w:rFonts w:asciiTheme="minorHAnsi" w:hAnsiTheme="minorHAnsi" w:cstheme="minorHAnsi"/>
                <w:b/>
              </w:rPr>
            </w:pPr>
          </w:p>
        </w:tc>
      </w:tr>
      <w:tr w:rsidR="00CD4A39" w:rsidRPr="00C77FE4" w:rsidTr="00C77FE4">
        <w:tc>
          <w:tcPr>
            <w:tcW w:w="9576" w:type="dxa"/>
            <w:gridSpan w:val="3"/>
            <w:shd w:val="clear" w:color="auto" w:fill="49572A"/>
            <w:vAlign w:val="center"/>
          </w:tcPr>
          <w:p w:rsidR="00CD4A39" w:rsidRPr="00C77FE4" w:rsidRDefault="00CD4A39" w:rsidP="00C77FE4">
            <w:pPr>
              <w:pStyle w:val="CellHeadingWhite"/>
              <w:numPr>
                <w:ilvl w:val="0"/>
                <w:numId w:val="10"/>
              </w:numPr>
            </w:pPr>
            <w:r w:rsidRPr="00C77FE4">
              <w:lastRenderedPageBreak/>
              <w:t>Description of Unique Features</w:t>
            </w:r>
          </w:p>
        </w:tc>
      </w:tr>
      <w:tr w:rsidR="00CD4A39" w:rsidRPr="00C77FE4" w:rsidTr="00C77FE4">
        <w:tc>
          <w:tcPr>
            <w:tcW w:w="9576" w:type="dxa"/>
            <w:gridSpan w:val="3"/>
          </w:tcPr>
          <w:p w:rsidR="000F44B5" w:rsidRPr="000F44B5" w:rsidRDefault="000F44B5" w:rsidP="000F44B5">
            <w:pPr>
              <w:pStyle w:val="Default"/>
              <w:rPr>
                <w:rFonts w:asciiTheme="minorHAnsi" w:hAnsiTheme="minorHAnsi" w:cstheme="minorHAnsi"/>
                <w:b/>
                <w:bCs/>
                <w:sz w:val="22"/>
                <w:szCs w:val="22"/>
              </w:rPr>
            </w:pPr>
            <w:r w:rsidRPr="000F44B5">
              <w:rPr>
                <w:rFonts w:asciiTheme="minorHAnsi" w:hAnsiTheme="minorHAnsi" w:cstheme="minorHAnsi"/>
                <w:b/>
                <w:bCs/>
                <w:sz w:val="22"/>
                <w:szCs w:val="22"/>
              </w:rPr>
              <w:t xml:space="preserve">The burn unit has structures within it that will need to be protected prior to burning. A dirt road accesses the structures from the middle of the north side of the unit. A fence line runs in an east west direction thru the middle of the prescribed fire unit. Power poles, wooden fence poles, and old dump sites are areas that will be protected or excluded from the burn. Two archaeology sites are located along the east boundary and north, middle flat that do not require any special protection, other than to make sure that no equipment drives over these sites. </w:t>
            </w:r>
          </w:p>
          <w:p w:rsidR="000F44B5" w:rsidRDefault="000F44B5" w:rsidP="000F44B5">
            <w:pPr>
              <w:pStyle w:val="Default"/>
              <w:rPr>
                <w:sz w:val="22"/>
                <w:szCs w:val="22"/>
              </w:rPr>
            </w:pPr>
          </w:p>
          <w:p w:rsidR="00CD4A39" w:rsidRPr="00D455F4" w:rsidRDefault="000F44B5" w:rsidP="000F44B5">
            <w:pPr>
              <w:spacing w:after="0" w:line="240" w:lineRule="auto"/>
              <w:rPr>
                <w:b/>
              </w:rPr>
            </w:pPr>
            <w:r>
              <w:rPr>
                <w:b/>
                <w:bCs/>
              </w:rPr>
              <w:t xml:space="preserve">Special Considerations: The only smoke receptors of concern are the homes within and adjacent to the burn unit, adjacent communities and disbursed housing along nearby roads. According to Fire Management, local authorities and residents, smoke is not a concern with community members. Water sources are numerous and close by; hydrants, water at home-sites and the Missouri River. </w:t>
            </w:r>
          </w:p>
          <w:p w:rsidR="00CD4A39" w:rsidRPr="00D455F4" w:rsidRDefault="00CD4A39" w:rsidP="00C77FE4">
            <w:pPr>
              <w:spacing w:after="0" w:line="240" w:lineRule="auto"/>
              <w:rPr>
                <w:b/>
              </w:rPr>
            </w:pPr>
          </w:p>
          <w:p w:rsidR="00CD4A39" w:rsidRPr="00D455F4" w:rsidRDefault="00CD4A39" w:rsidP="00C77FE4">
            <w:pPr>
              <w:spacing w:after="0" w:line="240" w:lineRule="auto"/>
              <w:rPr>
                <w:b/>
              </w:rPr>
            </w:pPr>
          </w:p>
        </w:tc>
      </w:tr>
    </w:tbl>
    <w:p w:rsidR="000F44B5" w:rsidRDefault="000F44B5" w:rsidP="00E62432">
      <w:pPr>
        <w:pStyle w:val="Heading1"/>
      </w:pPr>
    </w:p>
    <w:p w:rsidR="000F44B5" w:rsidRDefault="000F44B5" w:rsidP="00E62432">
      <w:pPr>
        <w:pStyle w:val="Heading1"/>
      </w:pPr>
    </w:p>
    <w:p w:rsidR="000F44B5" w:rsidRDefault="000F44B5" w:rsidP="00E62432">
      <w:pPr>
        <w:pStyle w:val="Heading1"/>
      </w:pPr>
    </w:p>
    <w:p w:rsidR="000F44B5" w:rsidRDefault="000F44B5" w:rsidP="00E62432">
      <w:pPr>
        <w:pStyle w:val="Heading1"/>
      </w:pPr>
    </w:p>
    <w:p w:rsidR="000F44B5" w:rsidRDefault="000F44B5" w:rsidP="000F44B5"/>
    <w:p w:rsidR="000F44B5" w:rsidRDefault="000F44B5" w:rsidP="000F44B5"/>
    <w:p w:rsidR="000F44B5" w:rsidRPr="000F44B5" w:rsidRDefault="000F44B5" w:rsidP="000F44B5"/>
    <w:p w:rsidR="000F44B5" w:rsidRDefault="000F44B5" w:rsidP="00E62432">
      <w:pPr>
        <w:pStyle w:val="Heading1"/>
      </w:pPr>
    </w:p>
    <w:p w:rsidR="00CD4A39" w:rsidRDefault="00CD4A39" w:rsidP="00E62432">
      <w:pPr>
        <w:pStyle w:val="Heading1"/>
      </w:pPr>
      <w:r>
        <w:t>Element 5:  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6858"/>
      </w:tblGrid>
      <w:tr w:rsidR="00CD4A39" w:rsidRPr="00C77FE4" w:rsidTr="00C77FE4">
        <w:trPr>
          <w:trHeight w:val="431"/>
        </w:trPr>
        <w:tc>
          <w:tcPr>
            <w:tcW w:w="2718" w:type="dxa"/>
            <w:vMerge w:val="restart"/>
            <w:shd w:val="clear" w:color="auto" w:fill="49572A"/>
            <w:vAlign w:val="center"/>
          </w:tcPr>
          <w:p w:rsidR="00CD4A39" w:rsidRPr="00C77FE4" w:rsidRDefault="00CD4A39" w:rsidP="003F5384">
            <w:pPr>
              <w:pStyle w:val="Element"/>
            </w:pPr>
            <w:r w:rsidRPr="00C77FE4">
              <w:t>Element 5:  Objectives</w:t>
            </w:r>
          </w:p>
        </w:tc>
        <w:tc>
          <w:tcPr>
            <w:tcW w:w="685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431"/>
        </w:trPr>
        <w:tc>
          <w:tcPr>
            <w:tcW w:w="2718" w:type="dxa"/>
            <w:vMerge/>
            <w:shd w:val="clear" w:color="auto" w:fill="49572A"/>
            <w:vAlign w:val="center"/>
          </w:tcPr>
          <w:p w:rsidR="00CD4A39" w:rsidRPr="00C77FE4" w:rsidRDefault="00CD4A39" w:rsidP="00C77FE4">
            <w:pPr>
              <w:pStyle w:val="CellHeadingLeft"/>
              <w:spacing w:line="240" w:lineRule="auto"/>
            </w:pPr>
          </w:p>
        </w:tc>
        <w:tc>
          <w:tcPr>
            <w:tcW w:w="6858" w:type="dxa"/>
            <w:shd w:val="clear" w:color="auto" w:fill="CCCC99"/>
            <w:vAlign w:val="center"/>
          </w:tcPr>
          <w:p w:rsidR="00CD4A39" w:rsidRPr="00C77FE4" w:rsidRDefault="00CD4A39" w:rsidP="0023051F">
            <w:pPr>
              <w:pStyle w:val="CellHeadingLeft"/>
              <w:spacing w:line="240" w:lineRule="auto"/>
            </w:pPr>
            <w:r w:rsidRPr="00C77FE4">
              <w:t>Burn Unit Name:</w:t>
            </w:r>
            <w:r w:rsidR="0023051F">
              <w:t xml:space="preserve"> Red Bull</w:t>
            </w:r>
          </w:p>
        </w:tc>
      </w:tr>
      <w:tr w:rsidR="00CD4A39" w:rsidRPr="00C77FE4" w:rsidTr="00373951">
        <w:tc>
          <w:tcPr>
            <w:tcW w:w="9576" w:type="dxa"/>
            <w:gridSpan w:val="2"/>
            <w:tcBorders>
              <w:bottom w:val="single" w:sz="4" w:space="0" w:color="auto"/>
            </w:tcBorders>
            <w:shd w:val="clear" w:color="auto" w:fill="49572A"/>
          </w:tcPr>
          <w:p w:rsidR="00CD4A39" w:rsidRPr="00C77FE4" w:rsidRDefault="00CD4A39" w:rsidP="003F5384">
            <w:pPr>
              <w:pStyle w:val="CellHeadingWhite"/>
            </w:pPr>
            <w:r w:rsidRPr="00C77FE4">
              <w:t>Specific, Measurable, and Attainable Resource and Fire Objectives</w:t>
            </w:r>
          </w:p>
        </w:tc>
      </w:tr>
      <w:tr w:rsidR="00373951" w:rsidRPr="00C77FE4" w:rsidTr="00373951">
        <w:trPr>
          <w:trHeight w:val="350"/>
        </w:trPr>
        <w:tc>
          <w:tcPr>
            <w:tcW w:w="9576" w:type="dxa"/>
            <w:gridSpan w:val="2"/>
            <w:shd w:val="clear" w:color="auto" w:fill="CCCC99"/>
            <w:vAlign w:val="center"/>
          </w:tcPr>
          <w:p w:rsidR="00373951" w:rsidRPr="00373951" w:rsidRDefault="00373951" w:rsidP="00373951">
            <w:pPr>
              <w:spacing w:after="0" w:line="240" w:lineRule="auto"/>
              <w:jc w:val="center"/>
              <w:rPr>
                <w:b/>
              </w:rPr>
            </w:pPr>
            <w:r w:rsidRPr="00373951">
              <w:rPr>
                <w:b/>
              </w:rPr>
              <w:t>Resource Objectives</w:t>
            </w:r>
          </w:p>
        </w:tc>
      </w:tr>
      <w:tr w:rsidR="007A4D2E" w:rsidRPr="00C77FE4" w:rsidTr="00F719A9">
        <w:trPr>
          <w:trHeight w:val="980"/>
        </w:trPr>
        <w:tc>
          <w:tcPr>
            <w:tcW w:w="9576" w:type="dxa"/>
            <w:gridSpan w:val="2"/>
            <w:tcBorders>
              <w:bottom w:val="single" w:sz="4" w:space="0" w:color="auto"/>
            </w:tcBorders>
          </w:tcPr>
          <w:p w:rsidR="007A4D2E" w:rsidRPr="00F719A9" w:rsidRDefault="000F44B5" w:rsidP="00F719A9">
            <w:pPr>
              <w:pStyle w:val="Default"/>
              <w:rPr>
                <w:rFonts w:asciiTheme="minorHAnsi" w:hAnsiTheme="minorHAnsi" w:cstheme="minorHAnsi"/>
              </w:rPr>
            </w:pPr>
            <w:r w:rsidRPr="000F44B5">
              <w:rPr>
                <w:rFonts w:asciiTheme="minorHAnsi" w:hAnsiTheme="minorHAnsi" w:cstheme="minorHAnsi"/>
                <w:b/>
                <w:bCs/>
                <w:sz w:val="22"/>
                <w:szCs w:val="22"/>
              </w:rPr>
              <w:t xml:space="preserve">Reduce the risk of future wildland urban interface fire from destroying homes/structures or other special features. </w:t>
            </w:r>
          </w:p>
        </w:tc>
      </w:tr>
      <w:tr w:rsidR="00373951" w:rsidRPr="00C77FE4" w:rsidTr="00373951">
        <w:trPr>
          <w:trHeight w:val="350"/>
        </w:trPr>
        <w:tc>
          <w:tcPr>
            <w:tcW w:w="9576" w:type="dxa"/>
            <w:gridSpan w:val="2"/>
            <w:shd w:val="clear" w:color="auto" w:fill="CCCC99"/>
            <w:vAlign w:val="center"/>
          </w:tcPr>
          <w:p w:rsidR="00373951" w:rsidRPr="000F44B5" w:rsidRDefault="00373951" w:rsidP="00373951">
            <w:pPr>
              <w:spacing w:after="0" w:line="240" w:lineRule="auto"/>
              <w:jc w:val="center"/>
              <w:rPr>
                <w:rFonts w:asciiTheme="minorHAnsi" w:hAnsiTheme="minorHAnsi" w:cstheme="minorHAnsi"/>
                <w:b/>
              </w:rPr>
            </w:pPr>
            <w:r w:rsidRPr="000F44B5">
              <w:rPr>
                <w:rFonts w:asciiTheme="minorHAnsi" w:hAnsiTheme="minorHAnsi" w:cstheme="minorHAnsi"/>
                <w:b/>
              </w:rPr>
              <w:t>Fire Objectives</w:t>
            </w:r>
          </w:p>
        </w:tc>
      </w:tr>
      <w:tr w:rsidR="00CD4A39" w:rsidRPr="00C77FE4" w:rsidTr="00F719A9">
        <w:trPr>
          <w:trHeight w:val="980"/>
        </w:trPr>
        <w:tc>
          <w:tcPr>
            <w:tcW w:w="9576" w:type="dxa"/>
            <w:gridSpan w:val="2"/>
          </w:tcPr>
          <w:p w:rsidR="000F44B5" w:rsidRPr="000F44B5" w:rsidRDefault="000F44B5" w:rsidP="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a. Burn at least 90% of the target area. </w:t>
            </w:r>
          </w:p>
          <w:p w:rsidR="00CD4A39" w:rsidRPr="000F44B5" w:rsidRDefault="000F44B5" w:rsidP="000F44B5">
            <w:pPr>
              <w:spacing w:after="0" w:line="240" w:lineRule="auto"/>
              <w:rPr>
                <w:rFonts w:asciiTheme="minorHAnsi" w:hAnsiTheme="minorHAnsi" w:cstheme="minorHAnsi"/>
                <w:b/>
              </w:rPr>
            </w:pPr>
            <w:r w:rsidRPr="000F44B5">
              <w:rPr>
                <w:rFonts w:asciiTheme="minorHAnsi" w:hAnsiTheme="minorHAnsi" w:cstheme="minorHAnsi"/>
                <w:b/>
                <w:bCs/>
              </w:rPr>
              <w:t xml:space="preserve">b. Reduce the fine dead herbaceous fuel loading by 90% or more immediately following the completion of ignition. </w:t>
            </w:r>
          </w:p>
          <w:p w:rsidR="00CD4A39" w:rsidRPr="000F44B5" w:rsidRDefault="00CD4A39" w:rsidP="00F719A9">
            <w:pPr>
              <w:spacing w:after="0" w:line="240" w:lineRule="auto"/>
              <w:rPr>
                <w:rFonts w:asciiTheme="minorHAnsi" w:hAnsiTheme="minorHAnsi" w:cstheme="minorHAnsi"/>
                <w:b/>
              </w:rPr>
            </w:pPr>
          </w:p>
        </w:tc>
      </w:tr>
    </w:tbl>
    <w:p w:rsidR="00CD4A39" w:rsidRPr="000F4C93" w:rsidRDefault="00CD4A39" w:rsidP="000F4C93"/>
    <w:p w:rsidR="00CD4A39" w:rsidRDefault="00CD4A39" w:rsidP="006125D1">
      <w:pPr>
        <w:pStyle w:val="Body"/>
      </w:pPr>
      <w:r>
        <w:br w:type="page"/>
      </w:r>
    </w:p>
    <w:p w:rsidR="00CD4A39" w:rsidRDefault="00CD4A39" w:rsidP="00E62432">
      <w:pPr>
        <w:pStyle w:val="Heading1"/>
      </w:pPr>
      <w:r>
        <w:t>Element 6:  Funding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48"/>
        <w:gridCol w:w="744"/>
        <w:gridCol w:w="3192"/>
        <w:gridCol w:w="3192"/>
      </w:tblGrid>
      <w:tr w:rsidR="00CD4A39" w:rsidRPr="00C77FE4" w:rsidTr="00C77FE4">
        <w:trPr>
          <w:trHeight w:val="422"/>
        </w:trPr>
        <w:tc>
          <w:tcPr>
            <w:tcW w:w="2448" w:type="dxa"/>
            <w:vMerge w:val="restart"/>
            <w:shd w:val="clear" w:color="auto" w:fill="49572A"/>
            <w:vAlign w:val="center"/>
          </w:tcPr>
          <w:p w:rsidR="00CD4A39" w:rsidRPr="00C77FE4" w:rsidRDefault="00CD4A39" w:rsidP="003D437C">
            <w:pPr>
              <w:pStyle w:val="Element"/>
            </w:pPr>
            <w:r w:rsidRPr="00C77FE4">
              <w:t>Element 6:  Funding</w:t>
            </w:r>
          </w:p>
        </w:tc>
        <w:tc>
          <w:tcPr>
            <w:tcW w:w="7128" w:type="dxa"/>
            <w:gridSpan w:val="3"/>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448" w:type="dxa"/>
            <w:vMerge/>
            <w:shd w:val="clear" w:color="auto" w:fill="49572A"/>
          </w:tcPr>
          <w:p w:rsidR="00CD4A39" w:rsidRPr="00C77FE4" w:rsidRDefault="00CD4A39" w:rsidP="00C77FE4">
            <w:pPr>
              <w:pStyle w:val="CellHeadingLeft"/>
              <w:spacing w:line="240" w:lineRule="auto"/>
            </w:pPr>
          </w:p>
        </w:tc>
        <w:tc>
          <w:tcPr>
            <w:tcW w:w="7128" w:type="dxa"/>
            <w:gridSpan w:val="3"/>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42"/>
        </w:trPr>
        <w:tc>
          <w:tcPr>
            <w:tcW w:w="3192" w:type="dxa"/>
            <w:gridSpan w:val="2"/>
            <w:shd w:val="clear" w:color="auto" w:fill="49572A"/>
            <w:vAlign w:val="center"/>
          </w:tcPr>
          <w:p w:rsidR="00CD4A39" w:rsidRPr="00C77FE4" w:rsidRDefault="00CD4A39" w:rsidP="002920D4">
            <w:pPr>
              <w:pStyle w:val="CellHeadingWhite"/>
            </w:pPr>
            <w:r w:rsidRPr="00C77FE4">
              <w:t>Prescribed Fire Phase</w:t>
            </w:r>
          </w:p>
        </w:tc>
        <w:tc>
          <w:tcPr>
            <w:tcW w:w="3192" w:type="dxa"/>
            <w:shd w:val="clear" w:color="auto" w:fill="49572A"/>
            <w:vAlign w:val="center"/>
          </w:tcPr>
          <w:p w:rsidR="00CD4A39" w:rsidRPr="00C77FE4" w:rsidRDefault="00CD4A39" w:rsidP="002920D4">
            <w:pPr>
              <w:pStyle w:val="CellHeadingWhite"/>
            </w:pPr>
            <w:r w:rsidRPr="00C77FE4">
              <w:t>Funding Source</w:t>
            </w:r>
          </w:p>
        </w:tc>
        <w:tc>
          <w:tcPr>
            <w:tcW w:w="3192" w:type="dxa"/>
            <w:shd w:val="clear" w:color="auto" w:fill="49572A"/>
            <w:vAlign w:val="center"/>
          </w:tcPr>
          <w:p w:rsidR="00CD4A39" w:rsidRPr="00C77FE4" w:rsidRDefault="00CD4A39" w:rsidP="002920D4">
            <w:pPr>
              <w:pStyle w:val="CellHeadingWhite"/>
            </w:pPr>
            <w:r w:rsidRPr="00C77FE4">
              <w:t>Estimated Cost</w:t>
            </w:r>
          </w:p>
        </w:tc>
      </w:tr>
      <w:tr w:rsidR="000F44B5" w:rsidRPr="00C77FE4" w:rsidTr="000F44B5">
        <w:trPr>
          <w:trHeight w:val="339"/>
        </w:trPr>
        <w:tc>
          <w:tcPr>
            <w:tcW w:w="3192" w:type="dxa"/>
            <w:gridSpan w:val="2"/>
            <w:shd w:val="clear" w:color="auto" w:fill="CCCC99"/>
          </w:tcPr>
          <w:p w:rsidR="000F44B5" w:rsidRPr="000F44B5" w:rsidRDefault="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Administration </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WUI Program</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$240</w:t>
            </w:r>
          </w:p>
        </w:tc>
      </w:tr>
      <w:tr w:rsidR="000F44B5" w:rsidRPr="00C77FE4" w:rsidTr="000F44B5">
        <w:trPr>
          <w:trHeight w:val="339"/>
        </w:trPr>
        <w:tc>
          <w:tcPr>
            <w:tcW w:w="3192" w:type="dxa"/>
            <w:gridSpan w:val="2"/>
            <w:shd w:val="clear" w:color="auto" w:fill="CCCC99"/>
          </w:tcPr>
          <w:p w:rsidR="000F44B5" w:rsidRPr="000F44B5" w:rsidRDefault="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Planning </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WUI Program</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$840</w:t>
            </w:r>
          </w:p>
        </w:tc>
      </w:tr>
      <w:tr w:rsidR="000F44B5" w:rsidRPr="00C77FE4" w:rsidTr="000F44B5">
        <w:trPr>
          <w:trHeight w:val="339"/>
        </w:trPr>
        <w:tc>
          <w:tcPr>
            <w:tcW w:w="3192" w:type="dxa"/>
            <w:gridSpan w:val="2"/>
            <w:shd w:val="clear" w:color="auto" w:fill="CCCC99"/>
          </w:tcPr>
          <w:p w:rsidR="000F44B5" w:rsidRPr="000F44B5" w:rsidRDefault="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Implementation (Personnel/Labor) </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WUI Program</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$2150</w:t>
            </w:r>
          </w:p>
        </w:tc>
      </w:tr>
      <w:tr w:rsidR="000F44B5" w:rsidRPr="00C77FE4" w:rsidTr="000F44B5">
        <w:trPr>
          <w:trHeight w:val="339"/>
        </w:trPr>
        <w:tc>
          <w:tcPr>
            <w:tcW w:w="3192" w:type="dxa"/>
            <w:gridSpan w:val="2"/>
            <w:shd w:val="clear" w:color="auto" w:fill="CCCC99"/>
          </w:tcPr>
          <w:p w:rsidR="000F44B5" w:rsidRPr="000F44B5" w:rsidRDefault="000F44B5">
            <w:pPr>
              <w:pStyle w:val="Default"/>
              <w:rPr>
                <w:rFonts w:asciiTheme="minorHAnsi" w:hAnsiTheme="minorHAnsi" w:cstheme="minorHAnsi"/>
                <w:sz w:val="22"/>
                <w:szCs w:val="22"/>
              </w:rPr>
            </w:pPr>
            <w:r w:rsidRPr="000F44B5">
              <w:rPr>
                <w:rFonts w:asciiTheme="minorHAnsi" w:hAnsiTheme="minorHAnsi" w:cstheme="minorHAnsi"/>
                <w:b/>
                <w:bCs/>
                <w:sz w:val="22"/>
                <w:szCs w:val="22"/>
              </w:rPr>
              <w:t xml:space="preserve">Implementation (Equipment/Supplies) </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WUI Program</w:t>
            </w:r>
          </w:p>
        </w:tc>
        <w:tc>
          <w:tcPr>
            <w:tcW w:w="3192" w:type="dxa"/>
            <w:vAlign w:val="center"/>
          </w:tcPr>
          <w:p w:rsidR="000F44B5" w:rsidRPr="000F44B5" w:rsidRDefault="000F44B5" w:rsidP="000F44B5">
            <w:pPr>
              <w:pStyle w:val="Default"/>
              <w:jc w:val="center"/>
              <w:rPr>
                <w:rFonts w:asciiTheme="minorHAnsi" w:hAnsiTheme="minorHAnsi" w:cstheme="minorHAnsi"/>
                <w:sz w:val="22"/>
                <w:szCs w:val="22"/>
              </w:rPr>
            </w:pPr>
            <w:r w:rsidRPr="000F44B5">
              <w:rPr>
                <w:rFonts w:asciiTheme="minorHAnsi" w:hAnsiTheme="minorHAnsi" w:cstheme="minorHAnsi"/>
                <w:b/>
                <w:bCs/>
                <w:sz w:val="22"/>
                <w:szCs w:val="22"/>
              </w:rPr>
              <w:t>$225</w:t>
            </w:r>
          </w:p>
        </w:tc>
      </w:tr>
      <w:tr w:rsidR="00CD4A39" w:rsidRPr="004D202F" w:rsidTr="00C77FE4">
        <w:trPr>
          <w:trHeight w:val="339"/>
        </w:trPr>
        <w:tc>
          <w:tcPr>
            <w:tcW w:w="6384" w:type="dxa"/>
            <w:gridSpan w:val="3"/>
            <w:shd w:val="clear" w:color="auto" w:fill="49572A"/>
            <w:vAlign w:val="center"/>
          </w:tcPr>
          <w:p w:rsidR="00CD4A39" w:rsidRPr="00C77FE4" w:rsidRDefault="00CD4A39" w:rsidP="00763857">
            <w:pPr>
              <w:pStyle w:val="CellHeadingWhite"/>
            </w:pPr>
            <w:r w:rsidRPr="00C77FE4">
              <w:t>Total of all estimated costs</w:t>
            </w:r>
          </w:p>
        </w:tc>
        <w:tc>
          <w:tcPr>
            <w:tcW w:w="3192" w:type="dxa"/>
            <w:vAlign w:val="center"/>
          </w:tcPr>
          <w:p w:rsidR="00CD4A39" w:rsidRPr="004D202F" w:rsidRDefault="000F44B5" w:rsidP="00C77FE4">
            <w:pPr>
              <w:spacing w:after="0" w:line="240" w:lineRule="auto"/>
              <w:jc w:val="center"/>
              <w:rPr>
                <w:b/>
              </w:rPr>
            </w:pPr>
            <w:r>
              <w:rPr>
                <w:b/>
              </w:rPr>
              <w:t>$3,455.00</w:t>
            </w:r>
          </w:p>
        </w:tc>
      </w:tr>
    </w:tbl>
    <w:p w:rsidR="00CD4A39" w:rsidRPr="000F4C93" w:rsidRDefault="00CD4A39" w:rsidP="000F4C93"/>
    <w:p w:rsidR="00CD4A39" w:rsidRDefault="00CD4A39" w:rsidP="006125D1">
      <w:pPr>
        <w:pStyle w:val="Body"/>
      </w:pPr>
      <w:r>
        <w:br w:type="page"/>
      </w:r>
    </w:p>
    <w:p w:rsidR="00CD4A39" w:rsidRDefault="00CD4A39" w:rsidP="00E62432">
      <w:pPr>
        <w:pStyle w:val="Heading1"/>
      </w:pPr>
      <w:r>
        <w:t>Element 7:  Prescription</w:t>
      </w:r>
    </w:p>
    <w:p w:rsidR="006A630E" w:rsidRDefault="00CD4A39" w:rsidP="00293DD6">
      <w:r>
        <w:t xml:space="preserve">Multiple prescriptions for one prescribed fire plan are permissible but may require identifying and developing multiple organizations in Element 11.  From the </w:t>
      </w:r>
      <w:r w:rsidRPr="00E93A7E">
        <w:rPr>
          <w:i/>
        </w:rPr>
        <w:t>Interagency Prescribed Fire Planning and Procedures Guide</w:t>
      </w:r>
      <w:r>
        <w:t xml:space="preserve"> (July 2008, p. 21):  “Prescription is defined as the measurable criteria that define a range of conditions during which a prescribed fire may be ignited and held as a prescribed fire. Parameters are quantitative variables expressed as a range that result in acceptable fire behavior and smoke management.  The plan prescription will describe a range of low to high limits for the environmental (weather, topography, fuels, etc.) and fire behavior (flame lengths, rate of spread, spotting distance, etc.) parameters required to meet Prescribed Fire Plan objectives while meeting smoke management and control objectives.”</w:t>
      </w:r>
    </w:p>
    <w:p w:rsidR="006A630E" w:rsidRDefault="006A630E" w:rsidP="006A630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
        <w:gridCol w:w="2046"/>
        <w:gridCol w:w="2160"/>
        <w:gridCol w:w="2178"/>
      </w:tblGrid>
      <w:tr w:rsidR="00535630" w:rsidTr="00535630">
        <w:trPr>
          <w:trHeight w:val="422"/>
        </w:trPr>
        <w:tc>
          <w:tcPr>
            <w:tcW w:w="2448" w:type="dxa"/>
            <w:vMerge w:val="restart"/>
            <w:shd w:val="clear" w:color="auto" w:fill="49572A"/>
            <w:vAlign w:val="center"/>
          </w:tcPr>
          <w:p w:rsidR="00293DD6" w:rsidRPr="00535630" w:rsidRDefault="006A630E" w:rsidP="00013B3A">
            <w:pPr>
              <w:pStyle w:val="Element"/>
            </w:pPr>
            <w:r>
              <w:br w:type="page"/>
            </w:r>
            <w:r>
              <w:br w:type="page"/>
            </w:r>
            <w:r w:rsidR="00293DD6">
              <w:br w:type="page"/>
            </w:r>
            <w:r w:rsidR="00B12868">
              <w:br w:type="page"/>
            </w:r>
            <w:r w:rsidR="00293DD6" w:rsidRPr="00535630">
              <w:t>Element 7:  Prescription (Environmental)</w:t>
            </w:r>
          </w:p>
        </w:tc>
        <w:tc>
          <w:tcPr>
            <w:tcW w:w="7128" w:type="dxa"/>
            <w:gridSpan w:val="4"/>
            <w:shd w:val="clear" w:color="auto" w:fill="CCCC99"/>
            <w:vAlign w:val="center"/>
          </w:tcPr>
          <w:p w:rsidR="00293DD6" w:rsidRDefault="00293DD6" w:rsidP="00013B3A">
            <w:pPr>
              <w:pStyle w:val="CellHeadingLeft"/>
            </w:pPr>
            <w:r>
              <w:t>Project Name:</w:t>
            </w:r>
            <w:r w:rsidR="0023051F">
              <w:t xml:space="preserve"> Crow Creek</w:t>
            </w:r>
          </w:p>
        </w:tc>
      </w:tr>
      <w:tr w:rsidR="00535630" w:rsidTr="00535630">
        <w:trPr>
          <w:trHeight w:val="350"/>
        </w:trPr>
        <w:tc>
          <w:tcPr>
            <w:tcW w:w="2448" w:type="dxa"/>
            <w:vMerge/>
            <w:shd w:val="clear" w:color="auto" w:fill="49572A"/>
          </w:tcPr>
          <w:p w:rsidR="00293DD6" w:rsidRDefault="00293DD6" w:rsidP="00013B3A">
            <w:pPr>
              <w:pStyle w:val="CellHeadingLeft"/>
            </w:pPr>
          </w:p>
        </w:tc>
        <w:tc>
          <w:tcPr>
            <w:tcW w:w="7128" w:type="dxa"/>
            <w:gridSpan w:val="4"/>
            <w:shd w:val="clear" w:color="auto" w:fill="CCCC99"/>
            <w:vAlign w:val="center"/>
          </w:tcPr>
          <w:p w:rsidR="00293DD6" w:rsidRDefault="00293DD6" w:rsidP="00013B3A">
            <w:pPr>
              <w:pStyle w:val="CellHeadingLeft"/>
            </w:pPr>
            <w:r>
              <w:t>Burn Unit Name:</w:t>
            </w:r>
            <w:r w:rsidR="0023051F">
              <w:t xml:space="preserve"> Red Bull</w:t>
            </w:r>
          </w:p>
        </w:tc>
      </w:tr>
      <w:tr w:rsidR="00535630" w:rsidTr="00535630">
        <w:trPr>
          <w:trHeight w:val="350"/>
        </w:trPr>
        <w:tc>
          <w:tcPr>
            <w:tcW w:w="2448" w:type="dxa"/>
            <w:vMerge/>
            <w:tcBorders>
              <w:bottom w:val="single" w:sz="4" w:space="0" w:color="auto"/>
            </w:tcBorders>
            <w:shd w:val="clear" w:color="auto" w:fill="49572A"/>
          </w:tcPr>
          <w:p w:rsidR="00293DD6" w:rsidRDefault="00293DD6" w:rsidP="00013B3A">
            <w:pPr>
              <w:pStyle w:val="CellHeadingLeft"/>
            </w:pPr>
          </w:p>
        </w:tc>
        <w:tc>
          <w:tcPr>
            <w:tcW w:w="7128" w:type="dxa"/>
            <w:gridSpan w:val="4"/>
            <w:tcBorders>
              <w:bottom w:val="single" w:sz="4" w:space="0" w:color="auto"/>
            </w:tcBorders>
            <w:shd w:val="clear" w:color="auto" w:fill="CCCC99"/>
            <w:vAlign w:val="center"/>
          </w:tcPr>
          <w:p w:rsidR="00293DD6" w:rsidRDefault="00293DD6" w:rsidP="00013B3A">
            <w:pPr>
              <w:pStyle w:val="CellHeadingLeft"/>
            </w:pPr>
            <w:r>
              <w:t>Prescription Coverage:</w:t>
            </w:r>
          </w:p>
        </w:tc>
      </w:tr>
      <w:tr w:rsidR="00535630" w:rsidRPr="00535630" w:rsidTr="00535630">
        <w:trPr>
          <w:trHeight w:val="339"/>
        </w:trPr>
        <w:tc>
          <w:tcPr>
            <w:tcW w:w="3192" w:type="dxa"/>
            <w:gridSpan w:val="2"/>
            <w:tcBorders>
              <w:bottom w:val="single" w:sz="4" w:space="0" w:color="auto"/>
            </w:tcBorders>
            <w:shd w:val="clear" w:color="auto" w:fill="49572A"/>
            <w:vAlign w:val="center"/>
          </w:tcPr>
          <w:p w:rsidR="00293DD6" w:rsidRPr="00535630" w:rsidRDefault="00293DD6" w:rsidP="00535630">
            <w:pPr>
              <w:pStyle w:val="CellHeadingLeft"/>
              <w:jc w:val="center"/>
              <w:rPr>
                <w:color w:val="FFFFFF"/>
              </w:rPr>
            </w:pPr>
            <w:r w:rsidRPr="00535630">
              <w:rPr>
                <w:color w:val="FFFFFF"/>
              </w:rPr>
              <w:t>Weather</w:t>
            </w:r>
          </w:p>
        </w:tc>
        <w:tc>
          <w:tcPr>
            <w:tcW w:w="2046" w:type="dxa"/>
            <w:shd w:val="clear" w:color="auto" w:fill="49572A"/>
            <w:vAlign w:val="center"/>
          </w:tcPr>
          <w:p w:rsidR="00293DD6" w:rsidRPr="00535630" w:rsidRDefault="00293DD6" w:rsidP="00013B3A">
            <w:pPr>
              <w:pStyle w:val="CellHeading"/>
              <w:rPr>
                <w:color w:val="FFFFFF"/>
              </w:rPr>
            </w:pPr>
            <w:r w:rsidRPr="00535630">
              <w:rPr>
                <w:color w:val="FFFFFF"/>
              </w:rPr>
              <w:t>Minimum Fire Behavior (Within Unit)</w:t>
            </w:r>
          </w:p>
        </w:tc>
        <w:tc>
          <w:tcPr>
            <w:tcW w:w="2160" w:type="dxa"/>
            <w:shd w:val="clear" w:color="auto" w:fill="49572A"/>
            <w:vAlign w:val="center"/>
          </w:tcPr>
          <w:p w:rsidR="00293DD6" w:rsidRPr="00535630" w:rsidRDefault="00293DD6" w:rsidP="00013B3A">
            <w:pPr>
              <w:pStyle w:val="CellHeading"/>
              <w:rPr>
                <w:color w:val="FFFFFF"/>
              </w:rPr>
            </w:pPr>
            <w:r w:rsidRPr="00535630">
              <w:rPr>
                <w:color w:val="FFFFFF"/>
              </w:rPr>
              <w:t>Maximum Fire Behavior (Within Unit)</w:t>
            </w:r>
          </w:p>
        </w:tc>
        <w:tc>
          <w:tcPr>
            <w:tcW w:w="2178" w:type="dxa"/>
            <w:shd w:val="clear" w:color="auto" w:fill="49572A"/>
            <w:vAlign w:val="center"/>
          </w:tcPr>
          <w:p w:rsidR="00293DD6" w:rsidRPr="00535630" w:rsidRDefault="00293DD6" w:rsidP="00013B3A">
            <w:pPr>
              <w:pStyle w:val="CellHeading"/>
              <w:rPr>
                <w:color w:val="FFFFFF"/>
              </w:rPr>
            </w:pPr>
            <w:r w:rsidRPr="00535630">
              <w:rPr>
                <w:color w:val="FFFFFF"/>
              </w:rPr>
              <w:t>Worst-Case Fire Behavior (Outside Unit)</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Temperature</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50</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80</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80</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Relative humidity</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70</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25</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25</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Mid-flame wind speed (mi/h)</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3</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11</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15</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Mid-flame wind direction (°)</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Northerly, NE - NW</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Northerly, NE - NW</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Northerly, NE - NW</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20-ft wind speed (mi/h)</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7.5</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27.5</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37.5</w:t>
            </w:r>
          </w:p>
        </w:tc>
      </w:tr>
      <w:tr w:rsidR="00A34D63" w:rsidTr="001F3130">
        <w:trPr>
          <w:cantSplit/>
          <w:trHeight w:hRule="exact" w:val="640"/>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20-ft wind direction (°)</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Northerly, NE - NW</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Northerly, NE - NW</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Northerly, NE - NW</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Cloud cover (%)</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100</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0</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0</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Fuel shading from sun (%)</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100</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0</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0</w:t>
            </w:r>
          </w:p>
        </w:tc>
      </w:tr>
      <w:tr w:rsidR="00A34D63" w:rsidTr="001F3130">
        <w:trPr>
          <w:cantSplit/>
          <w:trHeight w:hRule="exact" w:val="475"/>
        </w:trPr>
        <w:tc>
          <w:tcPr>
            <w:tcW w:w="3192" w:type="dxa"/>
            <w:gridSpan w:val="2"/>
            <w:shd w:val="clear" w:color="auto" w:fill="CCCC99"/>
            <w:vAlign w:val="center"/>
          </w:tcPr>
          <w:p w:rsidR="00A34D63" w:rsidRDefault="00A34D63" w:rsidP="001F3130">
            <w:pPr>
              <w:pStyle w:val="Default"/>
              <w:jc w:val="center"/>
              <w:rPr>
                <w:sz w:val="22"/>
                <w:szCs w:val="22"/>
              </w:rPr>
            </w:pPr>
            <w:r>
              <w:rPr>
                <w:b/>
                <w:bCs/>
                <w:sz w:val="22"/>
                <w:szCs w:val="22"/>
              </w:rPr>
              <w:t>Aspect (°)</w:t>
            </w:r>
          </w:p>
        </w:tc>
        <w:tc>
          <w:tcPr>
            <w:tcW w:w="2046"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South (180 degrees)</w:t>
            </w:r>
          </w:p>
        </w:tc>
        <w:tc>
          <w:tcPr>
            <w:tcW w:w="2160"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South (180 degrees)</w:t>
            </w:r>
          </w:p>
        </w:tc>
        <w:tc>
          <w:tcPr>
            <w:tcW w:w="2178" w:type="dxa"/>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South (180 degrees)</w:t>
            </w:r>
          </w:p>
        </w:tc>
      </w:tr>
      <w:tr w:rsidR="00A34D63" w:rsidRPr="00535630" w:rsidTr="001F3130">
        <w:trPr>
          <w:cantSplit/>
          <w:trHeight w:hRule="exact" w:val="475"/>
        </w:trPr>
        <w:tc>
          <w:tcPr>
            <w:tcW w:w="3192" w:type="dxa"/>
            <w:gridSpan w:val="2"/>
            <w:tcBorders>
              <w:bottom w:val="single" w:sz="4" w:space="0" w:color="auto"/>
            </w:tcBorders>
            <w:shd w:val="clear" w:color="auto" w:fill="CCCC99"/>
            <w:vAlign w:val="center"/>
          </w:tcPr>
          <w:p w:rsidR="00A34D63" w:rsidRDefault="00A34D63" w:rsidP="001F3130">
            <w:pPr>
              <w:pStyle w:val="Default"/>
              <w:jc w:val="center"/>
              <w:rPr>
                <w:sz w:val="22"/>
                <w:szCs w:val="22"/>
              </w:rPr>
            </w:pPr>
            <w:r>
              <w:rPr>
                <w:b/>
                <w:bCs/>
                <w:sz w:val="22"/>
                <w:szCs w:val="22"/>
              </w:rPr>
              <w:t>Slope (%)</w:t>
            </w:r>
          </w:p>
        </w:tc>
        <w:tc>
          <w:tcPr>
            <w:tcW w:w="2046" w:type="dxa"/>
            <w:tcBorders>
              <w:bottom w:val="single" w:sz="4" w:space="0" w:color="auto"/>
            </w:tcBorders>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5</w:t>
            </w:r>
          </w:p>
        </w:tc>
        <w:tc>
          <w:tcPr>
            <w:tcW w:w="2160" w:type="dxa"/>
            <w:tcBorders>
              <w:bottom w:val="single" w:sz="4" w:space="0" w:color="auto"/>
            </w:tcBorders>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5</w:t>
            </w:r>
          </w:p>
        </w:tc>
        <w:tc>
          <w:tcPr>
            <w:tcW w:w="2178" w:type="dxa"/>
            <w:tcBorders>
              <w:bottom w:val="single" w:sz="4" w:space="0" w:color="auto"/>
            </w:tcBorders>
            <w:shd w:val="clear" w:color="auto" w:fill="auto"/>
            <w:vAlign w:val="center"/>
          </w:tcPr>
          <w:p w:rsidR="00A34D63" w:rsidRDefault="00A34D63" w:rsidP="001F3130">
            <w:pPr>
              <w:pStyle w:val="Default"/>
              <w:jc w:val="center"/>
              <w:rPr>
                <w:rFonts w:ascii="Calibri" w:hAnsi="Calibri" w:cs="Calibri"/>
                <w:sz w:val="22"/>
                <w:szCs w:val="22"/>
              </w:rPr>
            </w:pPr>
            <w:r>
              <w:rPr>
                <w:rFonts w:ascii="Calibri" w:hAnsi="Calibri" w:cs="Calibri"/>
                <w:b/>
                <w:bCs/>
                <w:sz w:val="22"/>
                <w:szCs w:val="22"/>
              </w:rPr>
              <w:t>40</w:t>
            </w:r>
          </w:p>
        </w:tc>
      </w:tr>
      <w:tr w:rsidR="00535630" w:rsidRPr="00535630" w:rsidTr="00535630">
        <w:trPr>
          <w:cantSplit/>
          <w:trHeight w:val="346"/>
        </w:trPr>
        <w:tc>
          <w:tcPr>
            <w:tcW w:w="3192" w:type="dxa"/>
            <w:gridSpan w:val="2"/>
            <w:tcBorders>
              <w:bottom w:val="single" w:sz="4" w:space="0" w:color="auto"/>
              <w:right w:val="nil"/>
            </w:tcBorders>
            <w:shd w:val="clear" w:color="auto" w:fill="49572A"/>
            <w:vAlign w:val="center"/>
          </w:tcPr>
          <w:p w:rsidR="00293DD6" w:rsidRPr="00535630" w:rsidRDefault="00293DD6" w:rsidP="00535630">
            <w:pPr>
              <w:pStyle w:val="CellHeadingLeft"/>
              <w:jc w:val="center"/>
              <w:rPr>
                <w:color w:val="FFFFFF"/>
              </w:rPr>
            </w:pPr>
            <w:r w:rsidRPr="00535630">
              <w:rPr>
                <w:color w:val="FFFFFF"/>
              </w:rPr>
              <w:t>Fuel Moisture</w:t>
            </w:r>
          </w:p>
        </w:tc>
        <w:tc>
          <w:tcPr>
            <w:tcW w:w="2046" w:type="dxa"/>
            <w:tcBorders>
              <w:left w:val="nil"/>
              <w:right w:val="nil"/>
            </w:tcBorders>
            <w:shd w:val="clear" w:color="auto" w:fill="49572A"/>
            <w:vAlign w:val="center"/>
          </w:tcPr>
          <w:p w:rsidR="00293DD6" w:rsidRPr="0057198E" w:rsidRDefault="00293DD6" w:rsidP="00535630">
            <w:pPr>
              <w:pStyle w:val="CellHeadingLeft"/>
              <w:jc w:val="center"/>
              <w:rPr>
                <w:color w:val="FFFFFF"/>
              </w:rPr>
            </w:pPr>
          </w:p>
        </w:tc>
        <w:tc>
          <w:tcPr>
            <w:tcW w:w="2160" w:type="dxa"/>
            <w:tcBorders>
              <w:left w:val="nil"/>
              <w:right w:val="nil"/>
            </w:tcBorders>
            <w:shd w:val="clear" w:color="auto" w:fill="49572A"/>
            <w:vAlign w:val="center"/>
          </w:tcPr>
          <w:p w:rsidR="00293DD6" w:rsidRPr="0057198E" w:rsidRDefault="00293DD6" w:rsidP="00535630">
            <w:pPr>
              <w:pStyle w:val="CellHeadingLeft"/>
              <w:jc w:val="center"/>
              <w:rPr>
                <w:color w:val="FFFFFF"/>
              </w:rPr>
            </w:pPr>
          </w:p>
        </w:tc>
        <w:tc>
          <w:tcPr>
            <w:tcW w:w="2178" w:type="dxa"/>
            <w:tcBorders>
              <w:left w:val="nil"/>
            </w:tcBorders>
            <w:shd w:val="clear" w:color="auto" w:fill="49572A"/>
            <w:vAlign w:val="center"/>
          </w:tcPr>
          <w:p w:rsidR="00293DD6" w:rsidRPr="0057198E" w:rsidRDefault="00293DD6" w:rsidP="00535630">
            <w:pPr>
              <w:pStyle w:val="CellHeadingLeft"/>
              <w:jc w:val="center"/>
              <w:rPr>
                <w:color w:val="FFFFFF"/>
              </w:rPr>
            </w:pP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1 hour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14</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6</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10 hour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16</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6</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100 hour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20</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12</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1000 hour sound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Live woody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180</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170</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160</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Live herbaceous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100</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90</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80</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Duff moisture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r>
      <w:tr w:rsidR="001F3130" w:rsidTr="001F3130">
        <w:trPr>
          <w:cantSplit/>
          <w:trHeight w:hRule="exact" w:val="475"/>
        </w:trPr>
        <w:tc>
          <w:tcPr>
            <w:tcW w:w="3192" w:type="dxa"/>
            <w:gridSpan w:val="2"/>
            <w:shd w:val="clear" w:color="auto" w:fill="CCCC99"/>
            <w:vAlign w:val="center"/>
          </w:tcPr>
          <w:p w:rsidR="001F3130" w:rsidRDefault="001F3130" w:rsidP="001F3130">
            <w:pPr>
              <w:pStyle w:val="Default"/>
              <w:jc w:val="center"/>
              <w:rPr>
                <w:sz w:val="22"/>
                <w:szCs w:val="22"/>
              </w:rPr>
            </w:pPr>
            <w:r>
              <w:rPr>
                <w:b/>
                <w:bCs/>
                <w:sz w:val="22"/>
                <w:szCs w:val="22"/>
              </w:rPr>
              <w:t>Soil moisture (%)</w:t>
            </w:r>
          </w:p>
        </w:tc>
        <w:tc>
          <w:tcPr>
            <w:tcW w:w="2046"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c>
          <w:tcPr>
            <w:tcW w:w="216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c>
          <w:tcPr>
            <w:tcW w:w="2178"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n/a</w:t>
            </w:r>
          </w:p>
        </w:tc>
      </w:tr>
      <w:tr w:rsidR="001F3130" w:rsidTr="001F3130">
        <w:trPr>
          <w:cantSplit/>
          <w:trHeight w:hRule="exact" w:val="475"/>
        </w:trPr>
        <w:tc>
          <w:tcPr>
            <w:tcW w:w="3192" w:type="dxa"/>
            <w:gridSpan w:val="2"/>
            <w:tcBorders>
              <w:bottom w:val="single" w:sz="4" w:space="0" w:color="auto"/>
            </w:tcBorders>
            <w:shd w:val="clear" w:color="auto" w:fill="CCCC99"/>
            <w:vAlign w:val="center"/>
          </w:tcPr>
          <w:p w:rsidR="001F3130" w:rsidRDefault="001F3130" w:rsidP="001F3130">
            <w:pPr>
              <w:pStyle w:val="Default"/>
              <w:jc w:val="center"/>
              <w:rPr>
                <w:sz w:val="14"/>
                <w:szCs w:val="14"/>
              </w:rPr>
            </w:pPr>
            <w:r>
              <w:rPr>
                <w:b/>
                <w:bCs/>
                <w:sz w:val="22"/>
                <w:szCs w:val="22"/>
              </w:rPr>
              <w:t>KBDI</w:t>
            </w:r>
            <w:r>
              <w:rPr>
                <w:b/>
                <w:bCs/>
                <w:sz w:val="14"/>
                <w:szCs w:val="14"/>
              </w:rPr>
              <w:t>1</w:t>
            </w:r>
          </w:p>
        </w:tc>
        <w:tc>
          <w:tcPr>
            <w:tcW w:w="2046"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w:t>
            </w:r>
          </w:p>
        </w:tc>
        <w:tc>
          <w:tcPr>
            <w:tcW w:w="2160"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500</w:t>
            </w:r>
          </w:p>
        </w:tc>
        <w:tc>
          <w:tcPr>
            <w:tcW w:w="2178"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500</w:t>
            </w:r>
          </w:p>
        </w:tc>
      </w:tr>
      <w:tr w:rsidR="00535630" w:rsidTr="00535630">
        <w:trPr>
          <w:trHeight w:val="339"/>
        </w:trPr>
        <w:tc>
          <w:tcPr>
            <w:tcW w:w="9576" w:type="dxa"/>
            <w:gridSpan w:val="5"/>
            <w:tcBorders>
              <w:bottom w:val="single" w:sz="4" w:space="0" w:color="auto"/>
            </w:tcBorders>
            <w:shd w:val="clear" w:color="auto" w:fill="auto"/>
            <w:vAlign w:val="center"/>
          </w:tcPr>
          <w:p w:rsidR="00293DD6" w:rsidRDefault="00293DD6" w:rsidP="00013B3A">
            <w:pPr>
              <w:pStyle w:val="CellBody"/>
            </w:pPr>
            <w:r w:rsidRPr="00535630">
              <w:rPr>
                <w:vertAlign w:val="superscript"/>
              </w:rPr>
              <w:t>1</w:t>
            </w:r>
            <w:r>
              <w:t xml:space="preserve"> The </w:t>
            </w:r>
            <w:r w:rsidRPr="00535630">
              <w:rPr>
                <w:sz w:val="18"/>
                <w:szCs w:val="18"/>
              </w:rPr>
              <w:t>Keetch-Byram Drought Index (KBDI) is a soil/duff moisture (%) index.  It ranges from 0 (no drought) to 800 (extreme drought).  A KBDI of 600 indicates that lower litter/duff layers contribute to active fire intensity.  A KBDI of 200</w:t>
            </w:r>
            <w:r w:rsidRPr="00535630">
              <w:rPr>
                <w:rFonts w:cs="Arial"/>
                <w:sz w:val="18"/>
                <w:szCs w:val="18"/>
              </w:rPr>
              <w:t>–</w:t>
            </w:r>
            <w:r w:rsidRPr="00535630">
              <w:rPr>
                <w:sz w:val="18"/>
                <w:szCs w:val="18"/>
              </w:rPr>
              <w:t>400 is typical of late spring, where lower litter/duff layers begin to dry and contribute to fire intensity.</w:t>
            </w:r>
          </w:p>
        </w:tc>
      </w:tr>
    </w:tbl>
    <w:p w:rsidR="00293DD6" w:rsidRDefault="00B12868" w:rsidP="00B12868">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900"/>
        <w:gridCol w:w="900"/>
        <w:gridCol w:w="330"/>
        <w:gridCol w:w="534"/>
        <w:gridCol w:w="954"/>
        <w:gridCol w:w="954"/>
        <w:gridCol w:w="954"/>
        <w:gridCol w:w="954"/>
        <w:gridCol w:w="954"/>
        <w:gridCol w:w="954"/>
      </w:tblGrid>
      <w:tr w:rsidR="0026355F" w:rsidTr="004F57F4">
        <w:trPr>
          <w:trHeight w:val="422"/>
        </w:trPr>
        <w:tc>
          <w:tcPr>
            <w:tcW w:w="3318" w:type="dxa"/>
            <w:gridSpan w:val="4"/>
            <w:vMerge w:val="restart"/>
            <w:shd w:val="clear" w:color="auto" w:fill="49572A"/>
            <w:vAlign w:val="center"/>
          </w:tcPr>
          <w:p w:rsidR="00293DD6" w:rsidRDefault="00293DD6" w:rsidP="00013B3A">
            <w:pPr>
              <w:pStyle w:val="Element"/>
            </w:pPr>
            <w:r>
              <w:br w:type="page"/>
            </w:r>
            <w:r w:rsidRPr="00FD27B0">
              <w:t xml:space="preserve">Element </w:t>
            </w:r>
            <w:r>
              <w:t>7</w:t>
            </w:r>
            <w:r w:rsidRPr="00FD27B0">
              <w:t xml:space="preserve">:  </w:t>
            </w:r>
            <w:r>
              <w:t xml:space="preserve">Prescription </w:t>
            </w:r>
            <w:r w:rsidR="004F57F4">
              <w:br/>
            </w:r>
            <w:r>
              <w:t>(Fire Behavior Outputs)</w:t>
            </w:r>
          </w:p>
        </w:tc>
        <w:tc>
          <w:tcPr>
            <w:tcW w:w="6258" w:type="dxa"/>
            <w:gridSpan w:val="7"/>
            <w:shd w:val="clear" w:color="auto" w:fill="CCCC99"/>
            <w:vAlign w:val="center"/>
          </w:tcPr>
          <w:p w:rsidR="00293DD6" w:rsidRDefault="00293DD6" w:rsidP="00B12868">
            <w:pPr>
              <w:pStyle w:val="CellHeadingLeft"/>
            </w:pPr>
            <w:r>
              <w:t>Project Name:</w:t>
            </w:r>
            <w:r w:rsidR="0023051F">
              <w:t xml:space="preserve"> Crow Creek</w:t>
            </w:r>
          </w:p>
        </w:tc>
      </w:tr>
      <w:tr w:rsidR="0026355F" w:rsidTr="004F57F4">
        <w:trPr>
          <w:trHeight w:val="350"/>
        </w:trPr>
        <w:tc>
          <w:tcPr>
            <w:tcW w:w="3318" w:type="dxa"/>
            <w:gridSpan w:val="4"/>
            <w:vMerge/>
            <w:tcBorders>
              <w:top w:val="nil"/>
            </w:tcBorders>
            <w:shd w:val="clear" w:color="auto" w:fill="49572A"/>
          </w:tcPr>
          <w:p w:rsidR="00293DD6" w:rsidRDefault="00293DD6" w:rsidP="00013B3A">
            <w:pPr>
              <w:pStyle w:val="CellHeadingLeft"/>
            </w:pPr>
          </w:p>
        </w:tc>
        <w:tc>
          <w:tcPr>
            <w:tcW w:w="6258" w:type="dxa"/>
            <w:gridSpan w:val="7"/>
            <w:shd w:val="clear" w:color="auto" w:fill="CCCC99"/>
            <w:vAlign w:val="center"/>
          </w:tcPr>
          <w:p w:rsidR="00293DD6" w:rsidRDefault="00293DD6" w:rsidP="00B12868">
            <w:pPr>
              <w:pStyle w:val="CellHeadingLeft"/>
            </w:pPr>
            <w:r>
              <w:t>Burn Unit Name:</w:t>
            </w:r>
            <w:r w:rsidR="0023051F">
              <w:t xml:space="preserve"> Red Bull</w:t>
            </w:r>
          </w:p>
        </w:tc>
      </w:tr>
      <w:tr w:rsidR="0026355F" w:rsidTr="004F57F4">
        <w:trPr>
          <w:trHeight w:val="350"/>
        </w:trPr>
        <w:tc>
          <w:tcPr>
            <w:tcW w:w="3318" w:type="dxa"/>
            <w:gridSpan w:val="4"/>
            <w:vMerge/>
            <w:tcBorders>
              <w:top w:val="nil"/>
            </w:tcBorders>
            <w:shd w:val="clear" w:color="auto" w:fill="49572A"/>
          </w:tcPr>
          <w:p w:rsidR="00293DD6" w:rsidRDefault="00293DD6" w:rsidP="00013B3A">
            <w:pPr>
              <w:pStyle w:val="CellHeadingLeft"/>
            </w:pPr>
          </w:p>
        </w:tc>
        <w:tc>
          <w:tcPr>
            <w:tcW w:w="6258" w:type="dxa"/>
            <w:gridSpan w:val="7"/>
            <w:shd w:val="clear" w:color="auto" w:fill="CCCC99"/>
            <w:vAlign w:val="center"/>
          </w:tcPr>
          <w:p w:rsidR="00293DD6" w:rsidRDefault="00293DD6" w:rsidP="00B12868">
            <w:pPr>
              <w:pStyle w:val="CellHeadingLeft"/>
            </w:pPr>
            <w:r>
              <w:t>Fuel Model:</w:t>
            </w:r>
          </w:p>
        </w:tc>
      </w:tr>
      <w:tr w:rsidR="0026355F" w:rsidRPr="00535630" w:rsidTr="004F57F4">
        <w:trPr>
          <w:trHeight w:val="350"/>
        </w:trPr>
        <w:tc>
          <w:tcPr>
            <w:tcW w:w="3318" w:type="dxa"/>
            <w:gridSpan w:val="4"/>
            <w:vMerge/>
            <w:tcBorders>
              <w:top w:val="nil"/>
              <w:bottom w:val="single" w:sz="4" w:space="0" w:color="auto"/>
            </w:tcBorders>
            <w:shd w:val="clear" w:color="auto" w:fill="49572A"/>
          </w:tcPr>
          <w:p w:rsidR="00293DD6" w:rsidRDefault="00293DD6" w:rsidP="00013B3A">
            <w:pPr>
              <w:pStyle w:val="CellHeadingLeft"/>
            </w:pPr>
          </w:p>
        </w:tc>
        <w:tc>
          <w:tcPr>
            <w:tcW w:w="6258" w:type="dxa"/>
            <w:gridSpan w:val="7"/>
            <w:tcBorders>
              <w:bottom w:val="single" w:sz="4" w:space="0" w:color="auto"/>
            </w:tcBorders>
            <w:shd w:val="clear" w:color="auto" w:fill="CCCC99"/>
            <w:vAlign w:val="center"/>
          </w:tcPr>
          <w:p w:rsidR="00293DD6" w:rsidRDefault="00293DD6" w:rsidP="00B12868">
            <w:pPr>
              <w:pStyle w:val="CellHeadingLeft"/>
            </w:pPr>
            <w:r>
              <w:t>Prescription Coverage:</w:t>
            </w:r>
          </w:p>
        </w:tc>
      </w:tr>
      <w:tr w:rsidR="0026355F" w:rsidRPr="00535630" w:rsidTr="004F57F4">
        <w:trPr>
          <w:cantSplit/>
          <w:trHeight w:val="818"/>
        </w:trPr>
        <w:tc>
          <w:tcPr>
            <w:tcW w:w="1188" w:type="dxa"/>
            <w:tcBorders>
              <w:bottom w:val="single" w:sz="4" w:space="0" w:color="auto"/>
              <w:right w:val="single" w:sz="4" w:space="0" w:color="auto"/>
            </w:tcBorders>
            <w:shd w:val="clear" w:color="auto" w:fill="49572A"/>
            <w:vAlign w:val="center"/>
          </w:tcPr>
          <w:p w:rsidR="00293DD6" w:rsidRPr="00535630" w:rsidRDefault="00293DD6" w:rsidP="00013B3A">
            <w:pPr>
              <w:pStyle w:val="CellHeadingCentered"/>
              <w:rPr>
                <w:color w:val="FFFFFF"/>
              </w:rPr>
            </w:pPr>
            <w:r w:rsidRPr="00535630">
              <w:rPr>
                <w:color w:val="FFFFFF"/>
              </w:rPr>
              <w:t xml:space="preserve">Fire Behavior </w:t>
            </w:r>
            <w:r w:rsidRPr="00535630">
              <w:rPr>
                <w:color w:val="FFFFFF"/>
              </w:rPr>
              <w:sym w:font="Wingdings" w:char="F0E8"/>
            </w:r>
          </w:p>
        </w:tc>
        <w:tc>
          <w:tcPr>
            <w:tcW w:w="2664" w:type="dxa"/>
            <w:gridSpan w:val="4"/>
            <w:tcBorders>
              <w:left w:val="single" w:sz="4" w:space="0" w:color="auto"/>
              <w:bottom w:val="single" w:sz="4" w:space="0" w:color="auto"/>
              <w:right w:val="single" w:sz="4" w:space="0" w:color="auto"/>
            </w:tcBorders>
            <w:shd w:val="clear" w:color="auto" w:fill="49572A"/>
            <w:vAlign w:val="center"/>
          </w:tcPr>
          <w:p w:rsidR="00293DD6" w:rsidRPr="00535630" w:rsidRDefault="00293DD6" w:rsidP="00013B3A">
            <w:pPr>
              <w:pStyle w:val="CellHeadingCentered"/>
              <w:rPr>
                <w:color w:val="FFFFFF"/>
              </w:rPr>
            </w:pPr>
            <w:r w:rsidRPr="00535630">
              <w:rPr>
                <w:color w:val="FFFFFF"/>
              </w:rPr>
              <w:t>Minimum Fire Behavior</w:t>
            </w:r>
            <w:r w:rsidR="009F26BB">
              <w:rPr>
                <w:color w:val="FFFFFF"/>
              </w:rPr>
              <w:t xml:space="preserve"> </w:t>
            </w:r>
            <w:r w:rsidR="009F26BB" w:rsidRPr="00535630">
              <w:rPr>
                <w:color w:val="FFFFFF"/>
              </w:rPr>
              <w:t>(Within Unit)</w:t>
            </w:r>
          </w:p>
        </w:tc>
        <w:tc>
          <w:tcPr>
            <w:tcW w:w="2862" w:type="dxa"/>
            <w:gridSpan w:val="3"/>
            <w:tcBorders>
              <w:left w:val="single" w:sz="4" w:space="0" w:color="auto"/>
              <w:bottom w:val="single" w:sz="4" w:space="0" w:color="auto"/>
              <w:right w:val="single" w:sz="4" w:space="0" w:color="auto"/>
            </w:tcBorders>
            <w:shd w:val="clear" w:color="auto" w:fill="49572A"/>
            <w:vAlign w:val="center"/>
          </w:tcPr>
          <w:p w:rsidR="00293DD6" w:rsidRPr="00535630" w:rsidRDefault="00293DD6" w:rsidP="00013B3A">
            <w:pPr>
              <w:pStyle w:val="CellHeadingCentered"/>
              <w:rPr>
                <w:color w:val="FFFFFF"/>
              </w:rPr>
            </w:pPr>
            <w:r w:rsidRPr="00535630">
              <w:rPr>
                <w:color w:val="FFFFFF"/>
              </w:rPr>
              <w:t>Maximum Fire Behavior</w:t>
            </w:r>
            <w:r w:rsidR="009F26BB">
              <w:rPr>
                <w:color w:val="FFFFFF"/>
              </w:rPr>
              <w:t xml:space="preserve"> </w:t>
            </w:r>
            <w:r w:rsidR="009F26BB" w:rsidRPr="00535630">
              <w:rPr>
                <w:color w:val="FFFFFF"/>
              </w:rPr>
              <w:t>(Within Unit)</w:t>
            </w:r>
          </w:p>
        </w:tc>
        <w:tc>
          <w:tcPr>
            <w:tcW w:w="2862" w:type="dxa"/>
            <w:gridSpan w:val="3"/>
            <w:tcBorders>
              <w:left w:val="single" w:sz="4" w:space="0" w:color="auto"/>
              <w:bottom w:val="single" w:sz="4" w:space="0" w:color="auto"/>
            </w:tcBorders>
            <w:shd w:val="clear" w:color="auto" w:fill="49572A"/>
            <w:vAlign w:val="center"/>
          </w:tcPr>
          <w:p w:rsidR="00293DD6" w:rsidRPr="00535630" w:rsidRDefault="00293DD6" w:rsidP="00013B3A">
            <w:pPr>
              <w:pStyle w:val="CellHeadingCentered"/>
              <w:rPr>
                <w:color w:val="FFFFFF"/>
              </w:rPr>
            </w:pPr>
            <w:r w:rsidRPr="00535630">
              <w:rPr>
                <w:color w:val="FFFFFF"/>
              </w:rPr>
              <w:t>Worst-Case Fire Behavior</w:t>
            </w:r>
            <w:r w:rsidR="009F26BB" w:rsidRPr="00535630">
              <w:rPr>
                <w:color w:val="FFFFFF"/>
              </w:rPr>
              <w:t xml:space="preserve"> (Outside Unit)</w:t>
            </w:r>
          </w:p>
        </w:tc>
      </w:tr>
      <w:tr w:rsidR="0026355F" w:rsidRPr="00535630" w:rsidTr="004F57F4">
        <w:trPr>
          <w:trHeight w:val="339"/>
        </w:trPr>
        <w:tc>
          <w:tcPr>
            <w:tcW w:w="1188" w:type="dxa"/>
            <w:tcBorders>
              <w:bottom w:val="single" w:sz="4" w:space="0" w:color="auto"/>
            </w:tcBorders>
            <w:shd w:val="clear" w:color="auto" w:fill="49572A"/>
            <w:vAlign w:val="center"/>
          </w:tcPr>
          <w:p w:rsidR="00293DD6" w:rsidRPr="00535630" w:rsidRDefault="00293DD6" w:rsidP="00535630">
            <w:pPr>
              <w:pStyle w:val="CellHeadingLeft"/>
              <w:jc w:val="center"/>
              <w:rPr>
                <w:color w:val="FFFFFF"/>
              </w:rPr>
            </w:pPr>
            <w:r w:rsidRPr="00535630">
              <w:rPr>
                <w:color w:val="FFFFFF"/>
              </w:rPr>
              <w:t xml:space="preserve">Type of Fire </w:t>
            </w:r>
          </w:p>
        </w:tc>
        <w:tc>
          <w:tcPr>
            <w:tcW w:w="900" w:type="dxa"/>
            <w:tcBorders>
              <w:bottom w:val="single" w:sz="4" w:space="0" w:color="auto"/>
            </w:tcBorders>
            <w:shd w:val="clear" w:color="auto" w:fill="CCCC99"/>
            <w:vAlign w:val="center"/>
          </w:tcPr>
          <w:p w:rsidR="00293DD6" w:rsidRDefault="00293DD6" w:rsidP="00013B3A">
            <w:pPr>
              <w:pStyle w:val="CellHeading"/>
            </w:pPr>
            <w:r>
              <w:t>H</w:t>
            </w:r>
          </w:p>
        </w:tc>
        <w:tc>
          <w:tcPr>
            <w:tcW w:w="900" w:type="dxa"/>
            <w:tcBorders>
              <w:bottom w:val="single" w:sz="4" w:space="0" w:color="auto"/>
            </w:tcBorders>
            <w:shd w:val="clear" w:color="auto" w:fill="CCCC99"/>
            <w:vAlign w:val="center"/>
          </w:tcPr>
          <w:p w:rsidR="00293DD6" w:rsidRDefault="00293DD6" w:rsidP="00013B3A">
            <w:pPr>
              <w:pStyle w:val="CellHeading"/>
            </w:pPr>
            <w:r>
              <w:t>B</w:t>
            </w:r>
          </w:p>
        </w:tc>
        <w:tc>
          <w:tcPr>
            <w:tcW w:w="864" w:type="dxa"/>
            <w:gridSpan w:val="2"/>
            <w:tcBorders>
              <w:bottom w:val="single" w:sz="4" w:space="0" w:color="auto"/>
            </w:tcBorders>
            <w:shd w:val="clear" w:color="auto" w:fill="CCCC99"/>
            <w:vAlign w:val="center"/>
          </w:tcPr>
          <w:p w:rsidR="00293DD6" w:rsidRDefault="00293DD6" w:rsidP="00013B3A">
            <w:pPr>
              <w:pStyle w:val="CellHeading"/>
            </w:pPr>
            <w:r>
              <w:t>F</w:t>
            </w:r>
          </w:p>
        </w:tc>
        <w:tc>
          <w:tcPr>
            <w:tcW w:w="954" w:type="dxa"/>
            <w:tcBorders>
              <w:bottom w:val="single" w:sz="4" w:space="0" w:color="auto"/>
            </w:tcBorders>
            <w:shd w:val="clear" w:color="auto" w:fill="CCCC99"/>
            <w:vAlign w:val="center"/>
          </w:tcPr>
          <w:p w:rsidR="00293DD6" w:rsidRDefault="00293DD6" w:rsidP="00013B3A">
            <w:pPr>
              <w:pStyle w:val="CellHeading"/>
            </w:pPr>
            <w:r>
              <w:t>H</w:t>
            </w:r>
          </w:p>
        </w:tc>
        <w:tc>
          <w:tcPr>
            <w:tcW w:w="954" w:type="dxa"/>
            <w:tcBorders>
              <w:bottom w:val="single" w:sz="4" w:space="0" w:color="auto"/>
            </w:tcBorders>
            <w:shd w:val="clear" w:color="auto" w:fill="CCCC99"/>
            <w:vAlign w:val="center"/>
          </w:tcPr>
          <w:p w:rsidR="00293DD6" w:rsidRDefault="00293DD6" w:rsidP="00013B3A">
            <w:pPr>
              <w:pStyle w:val="CellHeading"/>
            </w:pPr>
            <w:r>
              <w:t>B</w:t>
            </w:r>
          </w:p>
        </w:tc>
        <w:tc>
          <w:tcPr>
            <w:tcW w:w="954" w:type="dxa"/>
            <w:tcBorders>
              <w:bottom w:val="single" w:sz="4" w:space="0" w:color="auto"/>
            </w:tcBorders>
            <w:shd w:val="clear" w:color="auto" w:fill="CCCC99"/>
            <w:vAlign w:val="center"/>
          </w:tcPr>
          <w:p w:rsidR="00293DD6" w:rsidRDefault="009F26BB" w:rsidP="00013B3A">
            <w:pPr>
              <w:pStyle w:val="CellHeading"/>
            </w:pPr>
            <w:r>
              <w:t>F</w:t>
            </w:r>
          </w:p>
        </w:tc>
        <w:tc>
          <w:tcPr>
            <w:tcW w:w="954" w:type="dxa"/>
            <w:tcBorders>
              <w:bottom w:val="single" w:sz="4" w:space="0" w:color="auto"/>
            </w:tcBorders>
            <w:shd w:val="clear" w:color="auto" w:fill="CCCC99"/>
            <w:vAlign w:val="center"/>
          </w:tcPr>
          <w:p w:rsidR="00293DD6" w:rsidRDefault="00293DD6" w:rsidP="00013B3A">
            <w:pPr>
              <w:pStyle w:val="CellHeading"/>
            </w:pPr>
            <w:r>
              <w:t>H</w:t>
            </w:r>
          </w:p>
        </w:tc>
        <w:tc>
          <w:tcPr>
            <w:tcW w:w="954" w:type="dxa"/>
            <w:tcBorders>
              <w:bottom w:val="single" w:sz="4" w:space="0" w:color="auto"/>
            </w:tcBorders>
            <w:shd w:val="clear" w:color="auto" w:fill="CCCC99"/>
            <w:vAlign w:val="center"/>
          </w:tcPr>
          <w:p w:rsidR="00293DD6" w:rsidRDefault="00293DD6" w:rsidP="00013B3A">
            <w:pPr>
              <w:pStyle w:val="CellHeading"/>
            </w:pPr>
            <w:r>
              <w:t>B</w:t>
            </w:r>
          </w:p>
        </w:tc>
        <w:tc>
          <w:tcPr>
            <w:tcW w:w="954" w:type="dxa"/>
            <w:tcBorders>
              <w:bottom w:val="single" w:sz="4" w:space="0" w:color="auto"/>
            </w:tcBorders>
            <w:shd w:val="clear" w:color="auto" w:fill="CCCC99"/>
            <w:vAlign w:val="center"/>
          </w:tcPr>
          <w:p w:rsidR="00293DD6" w:rsidRDefault="00293DD6" w:rsidP="00013B3A">
            <w:pPr>
              <w:pStyle w:val="CellHeading"/>
            </w:pPr>
            <w:r>
              <w:t>F</w:t>
            </w:r>
          </w:p>
        </w:tc>
      </w:tr>
      <w:tr w:rsidR="001F3130" w:rsidRPr="00535630" w:rsidTr="001F3130">
        <w:trPr>
          <w:trHeight w:val="339"/>
        </w:trPr>
        <w:tc>
          <w:tcPr>
            <w:tcW w:w="1188" w:type="dxa"/>
            <w:shd w:val="clear" w:color="auto" w:fill="CCCC99"/>
            <w:vAlign w:val="center"/>
          </w:tcPr>
          <w:p w:rsidR="001F3130" w:rsidRPr="001F3130" w:rsidRDefault="001F3130" w:rsidP="00B12868">
            <w:pPr>
              <w:pStyle w:val="CellHeadingLeft"/>
              <w:rPr>
                <w:rFonts w:asciiTheme="minorHAnsi" w:hAnsiTheme="minorHAnsi" w:cstheme="minorHAnsi"/>
              </w:rPr>
            </w:pPr>
            <w:r w:rsidRPr="001F3130">
              <w:rPr>
                <w:rFonts w:asciiTheme="minorHAnsi" w:hAnsiTheme="minorHAnsi" w:cstheme="minorHAnsi"/>
              </w:rPr>
              <w:t>Fuel Model</w:t>
            </w:r>
          </w:p>
        </w:tc>
        <w:tc>
          <w:tcPr>
            <w:tcW w:w="2664" w:type="dxa"/>
            <w:gridSpan w:val="4"/>
            <w:shd w:val="clear" w:color="auto" w:fill="auto"/>
            <w:vAlign w:val="center"/>
          </w:tcPr>
          <w:p w:rsidR="001F3130" w:rsidRPr="001F3130" w:rsidRDefault="001F3130" w:rsidP="001F3130">
            <w:pPr>
              <w:pStyle w:val="Default"/>
              <w:jc w:val="center"/>
              <w:rPr>
                <w:rFonts w:asciiTheme="minorHAnsi" w:hAnsiTheme="minorHAnsi" w:cstheme="minorHAnsi"/>
                <w:sz w:val="22"/>
                <w:szCs w:val="22"/>
              </w:rPr>
            </w:pPr>
            <w:r w:rsidRPr="001F3130">
              <w:rPr>
                <w:rFonts w:asciiTheme="minorHAnsi" w:hAnsiTheme="minorHAnsi" w:cstheme="minorHAnsi"/>
                <w:b/>
                <w:bCs/>
                <w:sz w:val="22"/>
                <w:szCs w:val="22"/>
              </w:rPr>
              <w:t>Tall Grass - 3</w:t>
            </w:r>
          </w:p>
        </w:tc>
        <w:tc>
          <w:tcPr>
            <w:tcW w:w="2862" w:type="dxa"/>
            <w:gridSpan w:val="3"/>
            <w:shd w:val="clear" w:color="auto" w:fill="auto"/>
            <w:vAlign w:val="center"/>
          </w:tcPr>
          <w:p w:rsidR="001F3130" w:rsidRPr="001F3130" w:rsidRDefault="001F3130" w:rsidP="001F3130">
            <w:pPr>
              <w:pStyle w:val="Default"/>
              <w:jc w:val="center"/>
              <w:rPr>
                <w:rFonts w:asciiTheme="minorHAnsi" w:hAnsiTheme="minorHAnsi" w:cstheme="minorHAnsi"/>
                <w:sz w:val="22"/>
                <w:szCs w:val="22"/>
              </w:rPr>
            </w:pPr>
            <w:r w:rsidRPr="001F3130">
              <w:rPr>
                <w:rFonts w:asciiTheme="minorHAnsi" w:hAnsiTheme="minorHAnsi" w:cstheme="minorHAnsi"/>
                <w:b/>
                <w:bCs/>
                <w:sz w:val="22"/>
                <w:szCs w:val="22"/>
              </w:rPr>
              <w:t>Tall Grass - 3</w:t>
            </w:r>
          </w:p>
        </w:tc>
        <w:tc>
          <w:tcPr>
            <w:tcW w:w="2862" w:type="dxa"/>
            <w:gridSpan w:val="3"/>
            <w:shd w:val="clear" w:color="auto" w:fill="auto"/>
            <w:vAlign w:val="center"/>
          </w:tcPr>
          <w:p w:rsidR="001F3130" w:rsidRPr="001F3130" w:rsidRDefault="001F3130" w:rsidP="001F3130">
            <w:pPr>
              <w:pStyle w:val="Default"/>
              <w:jc w:val="center"/>
              <w:rPr>
                <w:rFonts w:asciiTheme="minorHAnsi" w:hAnsiTheme="minorHAnsi" w:cstheme="minorHAnsi"/>
                <w:sz w:val="22"/>
                <w:szCs w:val="22"/>
              </w:rPr>
            </w:pPr>
            <w:r w:rsidRPr="001F3130">
              <w:rPr>
                <w:rFonts w:asciiTheme="minorHAnsi" w:hAnsiTheme="minorHAnsi" w:cstheme="minorHAnsi"/>
                <w:b/>
                <w:bCs/>
                <w:sz w:val="22"/>
                <w:szCs w:val="22"/>
              </w:rPr>
              <w:t>Tall Grass - 3</w:t>
            </w:r>
          </w:p>
        </w:tc>
      </w:tr>
      <w:tr w:rsidR="001F3130" w:rsidRPr="005356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Flame length (ft) </w:t>
            </w:r>
          </w:p>
        </w:tc>
        <w:tc>
          <w:tcPr>
            <w:tcW w:w="90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7.74</w:t>
            </w:r>
          </w:p>
        </w:tc>
        <w:tc>
          <w:tcPr>
            <w:tcW w:w="90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2.67</w:t>
            </w:r>
          </w:p>
        </w:tc>
        <w:tc>
          <w:tcPr>
            <w:tcW w:w="864" w:type="dxa"/>
            <w:gridSpan w:val="2"/>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2.85</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21.33</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3.4</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3.65</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29.57</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3.77</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4.05</w:t>
            </w:r>
          </w:p>
        </w:tc>
      </w:tr>
      <w:tr w:rsidR="001F3130" w:rsidRPr="005356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Rate of spread (chains/hour) </w:t>
            </w:r>
          </w:p>
        </w:tc>
        <w:tc>
          <w:tcPr>
            <w:tcW w:w="90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41.72</w:t>
            </w:r>
          </w:p>
        </w:tc>
        <w:tc>
          <w:tcPr>
            <w:tcW w:w="90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4.11</w:t>
            </w:r>
          </w:p>
        </w:tc>
        <w:tc>
          <w:tcPr>
            <w:tcW w:w="864" w:type="dxa"/>
            <w:gridSpan w:val="2"/>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4.73</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322.92</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5.95</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6.95</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584.03</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6.62</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7.74</w:t>
            </w:r>
          </w:p>
        </w:tc>
      </w:tr>
      <w:tr w:rsidR="001F3130" w:rsidRPr="005356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Fireline intensity (btu/f/s) </w:t>
            </w:r>
          </w:p>
        </w:tc>
        <w:tc>
          <w:tcPr>
            <w:tcW w:w="900"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485.82</w:t>
            </w:r>
          </w:p>
        </w:tc>
        <w:tc>
          <w:tcPr>
            <w:tcW w:w="900"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47.85</w:t>
            </w:r>
          </w:p>
        </w:tc>
        <w:tc>
          <w:tcPr>
            <w:tcW w:w="864" w:type="dxa"/>
            <w:gridSpan w:val="2"/>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55.14</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4395.24</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81.05</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94.65</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8941.76</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101.34</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118.49</w:t>
            </w:r>
          </w:p>
        </w:tc>
      </w:tr>
      <w:tr w:rsidR="001F3130" w:rsidRPr="005356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Spotting distance (mi) </w:t>
            </w:r>
          </w:p>
        </w:tc>
        <w:tc>
          <w:tcPr>
            <w:tcW w:w="900"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0.2</w:t>
            </w:r>
          </w:p>
        </w:tc>
        <w:tc>
          <w:tcPr>
            <w:tcW w:w="900" w:type="dxa"/>
            <w:tcBorders>
              <w:bottom w:val="single" w:sz="4" w:space="0" w:color="auto"/>
              <w:right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0.09</w:t>
            </w:r>
          </w:p>
        </w:tc>
        <w:tc>
          <w:tcPr>
            <w:tcW w:w="864" w:type="dxa"/>
            <w:gridSpan w:val="2"/>
            <w:tcBorders>
              <w:left w:val="single" w:sz="4" w:space="0" w:color="auto"/>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0.1</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0.97</w:t>
            </w:r>
          </w:p>
        </w:tc>
        <w:tc>
          <w:tcPr>
            <w:tcW w:w="954" w:type="dxa"/>
            <w:tcBorders>
              <w:bottom w:val="single" w:sz="4" w:space="0" w:color="auto"/>
              <w:right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0.27</w:t>
            </w:r>
          </w:p>
        </w:tc>
        <w:tc>
          <w:tcPr>
            <w:tcW w:w="954" w:type="dxa"/>
            <w:tcBorders>
              <w:left w:val="single" w:sz="4" w:space="0" w:color="auto"/>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0.28</w:t>
            </w:r>
          </w:p>
        </w:tc>
        <w:tc>
          <w:tcPr>
            <w:tcW w:w="954" w:type="dxa"/>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1.5</w:t>
            </w:r>
          </w:p>
        </w:tc>
        <w:tc>
          <w:tcPr>
            <w:tcW w:w="954" w:type="dxa"/>
            <w:tcBorders>
              <w:bottom w:val="single" w:sz="4" w:space="0" w:color="auto"/>
              <w:right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0.36</w:t>
            </w:r>
          </w:p>
        </w:tc>
        <w:tc>
          <w:tcPr>
            <w:tcW w:w="954" w:type="dxa"/>
            <w:tcBorders>
              <w:left w:val="single" w:sz="4" w:space="0" w:color="auto"/>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0.38</w:t>
            </w:r>
          </w:p>
        </w:tc>
      </w:tr>
      <w:tr w:rsidR="001F3130" w:rsidRPr="005356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Scorch height (ft) </w:t>
            </w:r>
          </w:p>
        </w:tc>
        <w:tc>
          <w:tcPr>
            <w:tcW w:w="900"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42.07</w:t>
            </w:r>
          </w:p>
        </w:tc>
        <w:tc>
          <w:tcPr>
            <w:tcW w:w="900" w:type="dxa"/>
            <w:tcBorders>
              <w:top w:val="single" w:sz="4" w:space="0" w:color="auto"/>
              <w:bottom w:val="single" w:sz="4" w:space="0" w:color="auto"/>
              <w:right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7.39</w:t>
            </w:r>
          </w:p>
        </w:tc>
        <w:tc>
          <w:tcPr>
            <w:tcW w:w="864" w:type="dxa"/>
            <w:gridSpan w:val="2"/>
            <w:tcBorders>
              <w:top w:val="single" w:sz="4" w:space="0" w:color="auto"/>
              <w:left w:val="single" w:sz="4" w:space="0" w:color="auto"/>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8.33</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246.84</w:t>
            </w:r>
          </w:p>
        </w:tc>
        <w:tc>
          <w:tcPr>
            <w:tcW w:w="954" w:type="dxa"/>
            <w:tcBorders>
              <w:top w:val="single" w:sz="4" w:space="0" w:color="auto"/>
              <w:bottom w:val="single" w:sz="4" w:space="0" w:color="auto"/>
              <w:right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4.72</w:t>
            </w:r>
          </w:p>
        </w:tc>
        <w:tc>
          <w:tcPr>
            <w:tcW w:w="954" w:type="dxa"/>
            <w:tcBorders>
              <w:top w:val="single" w:sz="4" w:space="0" w:color="auto"/>
              <w:left w:val="single" w:sz="4" w:space="0" w:color="auto"/>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5.62</w:t>
            </w:r>
          </w:p>
        </w:tc>
        <w:tc>
          <w:tcPr>
            <w:tcW w:w="954" w:type="dxa"/>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385.4</w:t>
            </w:r>
          </w:p>
        </w:tc>
        <w:tc>
          <w:tcPr>
            <w:tcW w:w="954" w:type="dxa"/>
            <w:tcBorders>
              <w:top w:val="single" w:sz="4" w:space="0" w:color="auto"/>
              <w:bottom w:val="single" w:sz="4" w:space="0" w:color="auto"/>
              <w:right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3.91</w:t>
            </w:r>
          </w:p>
        </w:tc>
        <w:tc>
          <w:tcPr>
            <w:tcW w:w="954" w:type="dxa"/>
            <w:tcBorders>
              <w:top w:val="single" w:sz="4" w:space="0" w:color="auto"/>
              <w:left w:val="single" w:sz="4" w:space="0" w:color="auto"/>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4.67</w:t>
            </w:r>
          </w:p>
        </w:tc>
      </w:tr>
      <w:tr w:rsidR="001F31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Probability of ignition (%) </w:t>
            </w:r>
          </w:p>
        </w:tc>
        <w:tc>
          <w:tcPr>
            <w:tcW w:w="2664" w:type="dxa"/>
            <w:gridSpan w:val="4"/>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12.56</w:t>
            </w:r>
          </w:p>
        </w:tc>
        <w:tc>
          <w:tcPr>
            <w:tcW w:w="2862" w:type="dxa"/>
            <w:gridSpan w:val="3"/>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57.09</w:t>
            </w:r>
          </w:p>
        </w:tc>
        <w:tc>
          <w:tcPr>
            <w:tcW w:w="2862" w:type="dxa"/>
            <w:gridSpan w:val="3"/>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75.28</w:t>
            </w:r>
          </w:p>
        </w:tc>
      </w:tr>
      <w:tr w:rsidR="001F3130" w:rsidTr="001F3130">
        <w:trPr>
          <w:trHeight w:val="339"/>
        </w:trPr>
        <w:tc>
          <w:tcPr>
            <w:tcW w:w="1188" w:type="dxa"/>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Reaction intensity (btu/ft</w:t>
            </w:r>
            <w:r w:rsidRPr="001F3130">
              <w:rPr>
                <w:rFonts w:asciiTheme="minorHAnsi" w:hAnsiTheme="minorHAnsi" w:cstheme="minorHAnsi"/>
                <w:b/>
                <w:bCs/>
                <w:sz w:val="14"/>
                <w:szCs w:val="14"/>
              </w:rPr>
              <w:t>2</w:t>
            </w:r>
            <w:r w:rsidRPr="001F3130">
              <w:rPr>
                <w:rFonts w:asciiTheme="minorHAnsi" w:hAnsiTheme="minorHAnsi" w:cstheme="minorHAnsi"/>
                <w:b/>
                <w:bCs/>
                <w:sz w:val="22"/>
                <w:szCs w:val="22"/>
              </w:rPr>
              <w:t xml:space="preserve">/min) </w:t>
            </w:r>
          </w:p>
        </w:tc>
        <w:tc>
          <w:tcPr>
            <w:tcW w:w="2664" w:type="dxa"/>
            <w:gridSpan w:val="4"/>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2481.15</w:t>
            </w:r>
          </w:p>
        </w:tc>
        <w:tc>
          <w:tcPr>
            <w:tcW w:w="2862" w:type="dxa"/>
            <w:gridSpan w:val="3"/>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2900.07</w:t>
            </w:r>
          </w:p>
        </w:tc>
        <w:tc>
          <w:tcPr>
            <w:tcW w:w="2862" w:type="dxa"/>
            <w:gridSpan w:val="3"/>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3262.18</w:t>
            </w:r>
          </w:p>
        </w:tc>
      </w:tr>
      <w:tr w:rsidR="001F3130" w:rsidRPr="00535630" w:rsidTr="001F3130">
        <w:trPr>
          <w:trHeight w:val="339"/>
        </w:trPr>
        <w:tc>
          <w:tcPr>
            <w:tcW w:w="1188" w:type="dxa"/>
            <w:tcBorders>
              <w:bottom w:val="single" w:sz="4" w:space="0" w:color="auto"/>
            </w:tcBorders>
            <w:shd w:val="clear" w:color="auto" w:fill="CCCC99"/>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Heat per unit area (btu/ft</w:t>
            </w:r>
            <w:r w:rsidRPr="001F3130">
              <w:rPr>
                <w:rFonts w:asciiTheme="minorHAnsi" w:hAnsiTheme="minorHAnsi" w:cstheme="minorHAnsi"/>
                <w:b/>
                <w:bCs/>
                <w:sz w:val="14"/>
                <w:szCs w:val="14"/>
              </w:rPr>
              <w:t>2</w:t>
            </w:r>
            <w:r w:rsidRPr="001F3130">
              <w:rPr>
                <w:rFonts w:asciiTheme="minorHAnsi" w:hAnsiTheme="minorHAnsi" w:cstheme="minorHAnsi"/>
                <w:b/>
                <w:bCs/>
                <w:sz w:val="22"/>
                <w:szCs w:val="22"/>
              </w:rPr>
              <w:t xml:space="preserve">) </w:t>
            </w:r>
          </w:p>
        </w:tc>
        <w:tc>
          <w:tcPr>
            <w:tcW w:w="2664" w:type="dxa"/>
            <w:gridSpan w:val="4"/>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635.18</w:t>
            </w:r>
          </w:p>
        </w:tc>
        <w:tc>
          <w:tcPr>
            <w:tcW w:w="2862" w:type="dxa"/>
            <w:gridSpan w:val="3"/>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742.42</w:t>
            </w:r>
          </w:p>
        </w:tc>
        <w:tc>
          <w:tcPr>
            <w:tcW w:w="2862" w:type="dxa"/>
            <w:gridSpan w:val="3"/>
            <w:tcBorders>
              <w:bottom w:val="single" w:sz="4" w:space="0" w:color="auto"/>
            </w:tcBorders>
            <w:shd w:val="clear" w:color="auto" w:fill="auto"/>
            <w:vAlign w:val="center"/>
          </w:tcPr>
          <w:p w:rsidR="001F3130" w:rsidRDefault="001F3130" w:rsidP="001F3130">
            <w:pPr>
              <w:pStyle w:val="Default"/>
              <w:jc w:val="center"/>
              <w:rPr>
                <w:rFonts w:ascii="Calibri" w:hAnsi="Calibri" w:cs="Calibri"/>
                <w:sz w:val="22"/>
                <w:szCs w:val="22"/>
              </w:rPr>
            </w:pPr>
            <w:r>
              <w:rPr>
                <w:rFonts w:ascii="Calibri" w:hAnsi="Calibri" w:cs="Calibri"/>
                <w:b/>
                <w:bCs/>
                <w:sz w:val="22"/>
                <w:szCs w:val="22"/>
              </w:rPr>
              <w:t>835.12</w:t>
            </w:r>
          </w:p>
        </w:tc>
      </w:tr>
      <w:tr w:rsidR="00535630" w:rsidTr="004F57F4">
        <w:trPr>
          <w:trHeight w:val="872"/>
        </w:trPr>
        <w:tc>
          <w:tcPr>
            <w:tcW w:w="9576" w:type="dxa"/>
            <w:gridSpan w:val="11"/>
            <w:tcBorders>
              <w:bottom w:val="single" w:sz="4" w:space="0" w:color="auto"/>
            </w:tcBorders>
            <w:shd w:val="clear" w:color="auto" w:fill="CCCC99"/>
            <w:vAlign w:val="center"/>
          </w:tcPr>
          <w:p w:rsidR="00293DD6" w:rsidRPr="00DF0399" w:rsidRDefault="00293DD6" w:rsidP="00013B3A">
            <w:pPr>
              <w:pStyle w:val="CellBody"/>
            </w:pPr>
            <w:r w:rsidRPr="00535630">
              <w:rPr>
                <w:i/>
                <w:szCs w:val="20"/>
              </w:rPr>
              <w:t>(H = Head Fire, B = Backing Fire, F = Flanking Fire)</w:t>
            </w:r>
          </w:p>
          <w:p w:rsidR="00293DD6" w:rsidRDefault="00293DD6" w:rsidP="00013B3A">
            <w:pPr>
              <w:pStyle w:val="CellBody"/>
            </w:pPr>
            <w:r>
              <w:t>Fire behavior outputs may be derived from BEHAVE models, nomograms, or historical or empirical evidence.  Include modeling and/or empirical evidence documentation as an appendix or in the fire behavior narrative.</w:t>
            </w:r>
          </w:p>
        </w:tc>
      </w:tr>
    </w:tbl>
    <w:p w:rsidR="00293DD6" w:rsidRDefault="00293DD6" w:rsidP="00293DD6"/>
    <w:p w:rsidR="001F3130" w:rsidRDefault="001F3130" w:rsidP="001F3130"/>
    <w:p w:rsidR="00293DD6" w:rsidRDefault="00293DD6" w:rsidP="00293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535630" w:rsidTr="00535630">
        <w:trPr>
          <w:trHeight w:val="422"/>
        </w:trPr>
        <w:tc>
          <w:tcPr>
            <w:tcW w:w="2448" w:type="dxa"/>
            <w:vMerge w:val="restart"/>
            <w:shd w:val="clear" w:color="auto" w:fill="49572A"/>
            <w:vAlign w:val="center"/>
          </w:tcPr>
          <w:p w:rsidR="00293DD6" w:rsidRDefault="00293DD6" w:rsidP="00013B3A">
            <w:pPr>
              <w:pStyle w:val="Element"/>
            </w:pPr>
            <w:r>
              <w:br w:type="page"/>
            </w:r>
            <w:r w:rsidRPr="00FD27B0">
              <w:t xml:space="preserve">Element </w:t>
            </w:r>
            <w:r>
              <w:t>7</w:t>
            </w:r>
            <w:r w:rsidRPr="00FD27B0">
              <w:t xml:space="preserve">:  </w:t>
            </w:r>
            <w:r>
              <w:t>Prescription (Fire Behavior Narrative)</w:t>
            </w:r>
          </w:p>
        </w:tc>
        <w:tc>
          <w:tcPr>
            <w:tcW w:w="7128" w:type="dxa"/>
            <w:shd w:val="clear" w:color="auto" w:fill="CCCC99"/>
            <w:vAlign w:val="center"/>
          </w:tcPr>
          <w:p w:rsidR="00293DD6" w:rsidRDefault="00293DD6" w:rsidP="00013B3A">
            <w:pPr>
              <w:pStyle w:val="CellHeadingLeft"/>
            </w:pPr>
            <w:r>
              <w:t>Project Name:</w:t>
            </w:r>
            <w:r w:rsidR="0023051F">
              <w:t xml:space="preserve"> Crow Creek</w:t>
            </w:r>
          </w:p>
        </w:tc>
      </w:tr>
      <w:tr w:rsidR="00535630" w:rsidTr="00535630">
        <w:trPr>
          <w:trHeight w:val="350"/>
        </w:trPr>
        <w:tc>
          <w:tcPr>
            <w:tcW w:w="2448" w:type="dxa"/>
            <w:vMerge/>
            <w:tcBorders>
              <w:top w:val="nil"/>
            </w:tcBorders>
            <w:shd w:val="clear" w:color="auto" w:fill="49572A"/>
          </w:tcPr>
          <w:p w:rsidR="00293DD6" w:rsidRDefault="00293DD6" w:rsidP="00013B3A">
            <w:pPr>
              <w:pStyle w:val="CellHeadingLeft"/>
            </w:pPr>
          </w:p>
        </w:tc>
        <w:tc>
          <w:tcPr>
            <w:tcW w:w="7128" w:type="dxa"/>
            <w:shd w:val="clear" w:color="auto" w:fill="CCCC99"/>
            <w:vAlign w:val="center"/>
          </w:tcPr>
          <w:p w:rsidR="00293DD6" w:rsidRDefault="00293DD6" w:rsidP="00013B3A">
            <w:pPr>
              <w:pStyle w:val="CellHeadingLeft"/>
            </w:pPr>
            <w:r>
              <w:t>Burn Unit Name:</w:t>
            </w:r>
            <w:r w:rsidR="0023051F">
              <w:t xml:space="preserve"> Red Bull</w:t>
            </w:r>
          </w:p>
        </w:tc>
      </w:tr>
      <w:tr w:rsidR="00293DD6" w:rsidRPr="00535630" w:rsidTr="00535630">
        <w:trPr>
          <w:trHeight w:val="350"/>
        </w:trPr>
        <w:tc>
          <w:tcPr>
            <w:tcW w:w="2448" w:type="dxa"/>
            <w:vMerge/>
            <w:tcBorders>
              <w:top w:val="nil"/>
              <w:bottom w:val="single" w:sz="4" w:space="0" w:color="auto"/>
            </w:tcBorders>
            <w:shd w:val="clear" w:color="auto" w:fill="49572A"/>
          </w:tcPr>
          <w:p w:rsidR="00293DD6" w:rsidRDefault="00293DD6" w:rsidP="00013B3A">
            <w:pPr>
              <w:pStyle w:val="CellHeadingLeft"/>
            </w:pPr>
          </w:p>
        </w:tc>
        <w:tc>
          <w:tcPr>
            <w:tcW w:w="7128" w:type="dxa"/>
            <w:tcBorders>
              <w:bottom w:val="single" w:sz="4" w:space="0" w:color="auto"/>
            </w:tcBorders>
            <w:shd w:val="clear" w:color="auto" w:fill="CCCC99"/>
            <w:vAlign w:val="center"/>
          </w:tcPr>
          <w:p w:rsidR="00293DD6" w:rsidRDefault="00293DD6" w:rsidP="00013B3A">
            <w:pPr>
              <w:pStyle w:val="CellHeadingLeft"/>
            </w:pPr>
            <w:r>
              <w:t>Prescription Coverage:</w:t>
            </w:r>
          </w:p>
        </w:tc>
      </w:tr>
      <w:tr w:rsidR="00535630" w:rsidTr="00535630">
        <w:trPr>
          <w:trHeight w:val="339"/>
        </w:trPr>
        <w:tc>
          <w:tcPr>
            <w:tcW w:w="9576" w:type="dxa"/>
            <w:gridSpan w:val="2"/>
            <w:tcBorders>
              <w:bottom w:val="single" w:sz="4" w:space="0" w:color="auto"/>
            </w:tcBorders>
            <w:shd w:val="clear" w:color="auto" w:fill="49572A"/>
            <w:vAlign w:val="center"/>
          </w:tcPr>
          <w:p w:rsidR="00293DD6" w:rsidRPr="00535630" w:rsidRDefault="00293DD6" w:rsidP="00013B3A">
            <w:pPr>
              <w:pStyle w:val="CellHeadingCentered"/>
              <w:rPr>
                <w:color w:val="FFFFFF"/>
              </w:rPr>
            </w:pPr>
            <w:r w:rsidRPr="00535630">
              <w:rPr>
                <w:color w:val="FFFFFF"/>
              </w:rPr>
              <w:t>Fire Behavior Narrative, or Description of Empirical Evidence</w:t>
            </w:r>
          </w:p>
        </w:tc>
      </w:tr>
      <w:tr w:rsidR="00535630" w:rsidTr="00535630">
        <w:trPr>
          <w:trHeight w:val="566"/>
        </w:trPr>
        <w:tc>
          <w:tcPr>
            <w:tcW w:w="9576" w:type="dxa"/>
            <w:gridSpan w:val="2"/>
            <w:shd w:val="clear" w:color="auto" w:fill="F2F2F2"/>
            <w:vAlign w:val="center"/>
          </w:tcPr>
          <w:p w:rsidR="00293DD6" w:rsidRPr="001F3130" w:rsidRDefault="00293DD6" w:rsidP="00013B3A">
            <w:pPr>
              <w:pStyle w:val="CellBody"/>
              <w:rPr>
                <w:rFonts w:asciiTheme="minorHAnsi" w:hAnsiTheme="minorHAnsi" w:cstheme="minorHAnsi"/>
              </w:rPr>
            </w:pPr>
            <w:r w:rsidRPr="001F3130">
              <w:rPr>
                <w:rFonts w:asciiTheme="minorHAnsi" w:hAnsiTheme="minorHAnsi" w:cstheme="minorHAnsi"/>
                <w:i/>
              </w:rPr>
              <w:t>Summarize the fire behavior identified in the prescription and how it will achieve the desired treatment objectives.</w:t>
            </w:r>
          </w:p>
        </w:tc>
      </w:tr>
      <w:tr w:rsidR="00535630" w:rsidTr="00535630">
        <w:trPr>
          <w:trHeight w:val="1664"/>
        </w:trPr>
        <w:tc>
          <w:tcPr>
            <w:tcW w:w="9576" w:type="dxa"/>
            <w:gridSpan w:val="2"/>
            <w:tcBorders>
              <w:bottom w:val="single" w:sz="4" w:space="0" w:color="auto"/>
            </w:tcBorders>
            <w:shd w:val="clear" w:color="auto" w:fill="auto"/>
            <w:vAlign w:val="center"/>
          </w:tcPr>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The above tables indicate acceptable ranges (PRESCRIPTION WINDOW) of weather elements, fuel moisture and fire behavior characteristics for a successful burn. See Appendix E for an operating range of allowable and desired prescription conditions. </w:t>
            </w:r>
          </w:p>
          <w:p w:rsidR="001F3130" w:rsidRPr="001F3130" w:rsidRDefault="001F3130" w:rsidP="001F3130">
            <w:pPr>
              <w:pStyle w:val="Default"/>
              <w:rPr>
                <w:rFonts w:asciiTheme="minorHAnsi" w:hAnsiTheme="minorHAnsi" w:cstheme="minorHAnsi"/>
                <w:b/>
                <w:bCs/>
                <w:sz w:val="22"/>
                <w:szCs w:val="22"/>
              </w:rPr>
            </w:pP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When temperature and/or 1-hour fuel moisture elements are at the maximum allowable fire behavior end of the prescription range, allowable wind speeds need to be limited. Example: For the burn, the acceptable range of relative humidity (RH) is 25-70%, 1-hour fuel moisture (FM) is 6-14%, and mid-flame wind speed (MWS) is 3-11 mph. You are sure you can meet your objectives when RH and FM are at the high fire behavior end of their acceptable range (25% and 6% respectively), but under these conditions a MWS &gt;7 mph may be too risky and may cause an escape. To adjust to this and still accomplish the burn safely at the hot, dry end of the prescription, a MWS limitation of 3-7 mph will be established to limit flame lengths and rates of spread and thereby decrease spot fire potential and assist crews in catching the fire in the event of an escape. </w:t>
            </w:r>
          </w:p>
          <w:p w:rsidR="001F3130" w:rsidRPr="001F3130" w:rsidRDefault="001F3130" w:rsidP="001F3130">
            <w:pPr>
              <w:pStyle w:val="CellBody"/>
              <w:rPr>
                <w:rFonts w:asciiTheme="minorHAnsi" w:hAnsiTheme="minorHAnsi" w:cstheme="minorHAnsi"/>
                <w:b/>
                <w:bCs w:val="0"/>
                <w:sz w:val="22"/>
              </w:rPr>
            </w:pPr>
          </w:p>
          <w:p w:rsidR="00293DD6" w:rsidRPr="001F3130" w:rsidRDefault="001F3130" w:rsidP="001F3130">
            <w:pPr>
              <w:pStyle w:val="CellBody"/>
              <w:rPr>
                <w:rFonts w:asciiTheme="minorHAnsi" w:hAnsiTheme="minorHAnsi" w:cstheme="minorHAnsi"/>
              </w:rPr>
            </w:pPr>
            <w:r w:rsidRPr="001F3130">
              <w:rPr>
                <w:rFonts w:asciiTheme="minorHAnsi" w:hAnsiTheme="minorHAnsi" w:cstheme="minorHAnsi"/>
                <w:b/>
                <w:bCs w:val="0"/>
                <w:sz w:val="22"/>
              </w:rPr>
              <w:t xml:space="preserve">At this end of the prescription spotting potential is projected to be 0.8 miles and probability of ignition as high as 60%. The Contain module outputs indicate that an escaped fire could quickly grow beyond a 300 acre burned area target, likely making control efforts at the head of the fire ineffective. Thus, indirect attack with engines will be the most effective tactic in the event of an escape (see Contingency Plan Element 17). </w:t>
            </w:r>
          </w:p>
          <w:p w:rsidR="00293DD6" w:rsidRPr="001F3130" w:rsidRDefault="00293DD6" w:rsidP="00013B3A">
            <w:pPr>
              <w:pStyle w:val="CellBody"/>
              <w:rPr>
                <w:rFonts w:asciiTheme="minorHAnsi" w:hAnsiTheme="minorHAnsi" w:cstheme="minorHAnsi"/>
                <w:b/>
                <w:sz w:val="22"/>
              </w:rPr>
            </w:pPr>
          </w:p>
          <w:p w:rsidR="00293DD6"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Historical evidence from previous prescribed fire projects in the area show that a minimum of 3 mph winds and limited temperatures/relative humidity, that allow at least 8- to 10-foot flame lengths (up to a maximum of 17 feet) and projected unit interior rates of spread greater than 50 chains/hour (following completion of adequate blacklines), are needed to meet treatment objectives. It has also been found that fuel model 3 can be burned with adequate results at higher RHs, fine dead fuel moistures and under cloud cover. A wide prescription window has been established to accommodate this. </w:t>
            </w:r>
          </w:p>
          <w:p w:rsidR="00293DD6" w:rsidRPr="001F3130" w:rsidRDefault="00293DD6" w:rsidP="00013B3A">
            <w:pPr>
              <w:pStyle w:val="CellBody"/>
              <w:rPr>
                <w:rFonts w:asciiTheme="minorHAnsi" w:hAnsiTheme="minorHAnsi" w:cstheme="minorHAnsi"/>
                <w:i/>
              </w:rPr>
            </w:pPr>
          </w:p>
        </w:tc>
      </w:tr>
    </w:tbl>
    <w:p w:rsidR="00293DD6" w:rsidRPr="00917B33" w:rsidRDefault="00293DD6" w:rsidP="00917B33"/>
    <w:p w:rsidR="00CD4A39" w:rsidRDefault="00CD4A39" w:rsidP="006125D1">
      <w:pPr>
        <w:pStyle w:val="Body"/>
      </w:pPr>
      <w:r>
        <w:br w:type="page"/>
      </w:r>
    </w:p>
    <w:p w:rsidR="00CD4A39" w:rsidRDefault="00CD4A39" w:rsidP="00E62432">
      <w:pPr>
        <w:pStyle w:val="Heading1"/>
      </w:pPr>
      <w:r>
        <w:t>Element 8:  Scheduling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6858"/>
      </w:tblGrid>
      <w:tr w:rsidR="00CD4A39" w:rsidRPr="00C77FE4" w:rsidTr="00C77FE4">
        <w:trPr>
          <w:trHeight w:val="422"/>
        </w:trPr>
        <w:tc>
          <w:tcPr>
            <w:tcW w:w="2718" w:type="dxa"/>
            <w:vMerge w:val="restart"/>
            <w:shd w:val="clear" w:color="auto" w:fill="49572A"/>
            <w:vAlign w:val="center"/>
          </w:tcPr>
          <w:p w:rsidR="00CD4A39" w:rsidRPr="00C77FE4" w:rsidRDefault="00CD4A39" w:rsidP="003D437C">
            <w:pPr>
              <w:pStyle w:val="Element"/>
            </w:pPr>
            <w:r w:rsidRPr="00C77FE4">
              <w:t>Element 8:  Scheduling</w:t>
            </w:r>
          </w:p>
        </w:tc>
        <w:tc>
          <w:tcPr>
            <w:tcW w:w="685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18" w:type="dxa"/>
            <w:vMerge/>
            <w:shd w:val="clear" w:color="auto" w:fill="49572A"/>
          </w:tcPr>
          <w:p w:rsidR="00CD4A39" w:rsidRPr="00C77FE4" w:rsidRDefault="00CD4A39" w:rsidP="00C77FE4">
            <w:pPr>
              <w:pStyle w:val="CellHeadingLeft"/>
              <w:spacing w:line="240" w:lineRule="auto"/>
            </w:pPr>
          </w:p>
        </w:tc>
        <w:tc>
          <w:tcPr>
            <w:tcW w:w="6858" w:type="dxa"/>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c>
          <w:tcPr>
            <w:tcW w:w="9576" w:type="dxa"/>
            <w:gridSpan w:val="2"/>
            <w:shd w:val="clear" w:color="auto" w:fill="49572A"/>
            <w:vAlign w:val="center"/>
          </w:tcPr>
          <w:p w:rsidR="00CD4A39" w:rsidRPr="00C77FE4" w:rsidRDefault="00CD4A39" w:rsidP="00C77FE4">
            <w:pPr>
              <w:pStyle w:val="CellHeadingWhite"/>
              <w:numPr>
                <w:ilvl w:val="0"/>
                <w:numId w:val="11"/>
              </w:numPr>
            </w:pPr>
            <w:r w:rsidRPr="00C77FE4">
              <w:t>Ignition Time Frames or Season(s)</w:t>
            </w:r>
          </w:p>
        </w:tc>
      </w:tr>
      <w:tr w:rsidR="00CD4A39" w:rsidRPr="00C77FE4" w:rsidTr="00C77FE4">
        <w:tc>
          <w:tcPr>
            <w:tcW w:w="9576" w:type="dxa"/>
            <w:gridSpan w:val="2"/>
          </w:tcPr>
          <w:p w:rsidR="00CD4A39" w:rsidRPr="001F3130" w:rsidRDefault="00CD4A39" w:rsidP="00C77FE4">
            <w:pPr>
              <w:spacing w:after="0" w:line="240" w:lineRule="auto"/>
              <w:rPr>
                <w:rFonts w:asciiTheme="minorHAnsi" w:hAnsiTheme="minorHAnsi" w:cstheme="minorHAnsi"/>
                <w:b/>
              </w:rPr>
            </w:pPr>
          </w:p>
          <w:p w:rsidR="00CD4A39" w:rsidRPr="001F3130" w:rsidRDefault="001F3130" w:rsidP="00C77FE4">
            <w:pPr>
              <w:spacing w:after="0" w:line="240" w:lineRule="auto"/>
              <w:rPr>
                <w:rFonts w:asciiTheme="minorHAnsi" w:hAnsiTheme="minorHAnsi" w:cstheme="minorHAnsi"/>
                <w:b/>
              </w:rPr>
            </w:pPr>
            <w:r w:rsidRPr="001F3130">
              <w:rPr>
                <w:rFonts w:asciiTheme="minorHAnsi" w:hAnsiTheme="minorHAnsi" w:cstheme="minorHAnsi"/>
                <w:b/>
              </w:rPr>
              <w:t>Spring or Fall, annually.</w:t>
            </w:r>
          </w:p>
          <w:p w:rsidR="00CD4A39" w:rsidRPr="001F3130" w:rsidRDefault="00CD4A39" w:rsidP="00C77FE4">
            <w:pPr>
              <w:spacing w:after="0" w:line="240" w:lineRule="auto"/>
              <w:rPr>
                <w:rFonts w:asciiTheme="minorHAnsi" w:hAnsiTheme="minorHAnsi" w:cstheme="minorHAnsi"/>
                <w:b/>
              </w:rPr>
            </w:pPr>
          </w:p>
          <w:p w:rsidR="00CD4A39" w:rsidRPr="001F3130" w:rsidRDefault="00CD4A39" w:rsidP="00C77FE4">
            <w:pPr>
              <w:spacing w:after="0" w:line="240" w:lineRule="auto"/>
              <w:rPr>
                <w:rFonts w:asciiTheme="minorHAnsi" w:hAnsiTheme="minorHAnsi" w:cstheme="minorHAnsi"/>
                <w:b/>
              </w:rPr>
            </w:pPr>
          </w:p>
          <w:p w:rsidR="00CD4A39" w:rsidRPr="001F3130" w:rsidRDefault="00CD4A39" w:rsidP="00C77FE4">
            <w:pPr>
              <w:spacing w:after="0" w:line="240" w:lineRule="auto"/>
              <w:rPr>
                <w:rFonts w:asciiTheme="minorHAnsi" w:hAnsiTheme="minorHAnsi" w:cstheme="minorHAnsi"/>
                <w:b/>
              </w:rPr>
            </w:pPr>
          </w:p>
          <w:p w:rsidR="00CD4A39" w:rsidRPr="001F3130" w:rsidRDefault="00CD4A39" w:rsidP="00C77FE4">
            <w:pPr>
              <w:spacing w:after="0" w:line="240" w:lineRule="auto"/>
              <w:rPr>
                <w:rFonts w:asciiTheme="minorHAnsi" w:hAnsiTheme="minorHAnsi" w:cstheme="minorHAnsi"/>
                <w:b/>
              </w:rPr>
            </w:pPr>
          </w:p>
          <w:p w:rsidR="00CD4A39" w:rsidRPr="001F3130" w:rsidRDefault="00CD4A39" w:rsidP="00C77FE4">
            <w:pPr>
              <w:spacing w:after="0" w:line="240" w:lineRule="auto"/>
              <w:rPr>
                <w:rFonts w:asciiTheme="minorHAnsi" w:hAnsiTheme="minorHAnsi" w:cstheme="minorHAnsi"/>
                <w:b/>
              </w:rPr>
            </w:pPr>
          </w:p>
        </w:tc>
      </w:tr>
      <w:tr w:rsidR="00CD4A39" w:rsidRPr="00C77FE4" w:rsidTr="00C77FE4">
        <w:tc>
          <w:tcPr>
            <w:tcW w:w="9576" w:type="dxa"/>
            <w:gridSpan w:val="2"/>
            <w:shd w:val="clear" w:color="auto" w:fill="49572A"/>
            <w:vAlign w:val="center"/>
          </w:tcPr>
          <w:p w:rsidR="00CD4A39" w:rsidRPr="001F3130" w:rsidRDefault="00CD4A39" w:rsidP="00C77FE4">
            <w:pPr>
              <w:pStyle w:val="CellHeadingWhite"/>
              <w:numPr>
                <w:ilvl w:val="0"/>
                <w:numId w:val="11"/>
              </w:numPr>
              <w:rPr>
                <w:rFonts w:asciiTheme="minorHAnsi" w:hAnsiTheme="minorHAnsi" w:cstheme="minorHAnsi"/>
              </w:rPr>
            </w:pPr>
            <w:r w:rsidRPr="001F3130">
              <w:rPr>
                <w:rFonts w:asciiTheme="minorHAnsi" w:hAnsiTheme="minorHAnsi" w:cstheme="minorHAnsi"/>
              </w:rPr>
              <w:t>Project Duration</w:t>
            </w:r>
          </w:p>
        </w:tc>
      </w:tr>
      <w:tr w:rsidR="00CD4A39" w:rsidRPr="00C77FE4" w:rsidTr="00C77FE4">
        <w:trPr>
          <w:trHeight w:val="122"/>
        </w:trPr>
        <w:tc>
          <w:tcPr>
            <w:tcW w:w="9576" w:type="dxa"/>
            <w:gridSpan w:val="2"/>
          </w:tcPr>
          <w:p w:rsidR="00CD4A39" w:rsidRPr="001F3130" w:rsidRDefault="00CD4A39" w:rsidP="00C77FE4">
            <w:pPr>
              <w:spacing w:after="0" w:line="240" w:lineRule="auto"/>
              <w:rPr>
                <w:rFonts w:asciiTheme="minorHAnsi" w:hAnsiTheme="minorHAnsi" w:cstheme="minorHAnsi"/>
                <w:b/>
              </w:rPr>
            </w:pPr>
          </w:p>
          <w:p w:rsidR="00CD4A39" w:rsidRPr="001F3130" w:rsidRDefault="001F3130" w:rsidP="001F3130">
            <w:pPr>
              <w:pStyle w:val="Default"/>
              <w:rPr>
                <w:rFonts w:asciiTheme="minorHAnsi" w:hAnsiTheme="minorHAnsi" w:cstheme="minorHAnsi"/>
              </w:rPr>
            </w:pPr>
            <w:r w:rsidRPr="001F3130">
              <w:rPr>
                <w:rFonts w:asciiTheme="minorHAnsi" w:hAnsiTheme="minorHAnsi" w:cstheme="minorHAnsi"/>
                <w:b/>
                <w:bCs/>
                <w:sz w:val="22"/>
                <w:szCs w:val="22"/>
              </w:rPr>
              <w:t xml:space="preserve">This prescribed fire unit may be divided into five ignition phases. If weather and fuel conditions are within prescription, all five phases may be ignited together with one to two days planned to complete ignition, and one additional day through the mop-up and patrol phase, until declared out. </w:t>
            </w:r>
          </w:p>
          <w:p w:rsidR="00CD4A39" w:rsidRPr="001F3130" w:rsidRDefault="00CD4A39" w:rsidP="00C77FE4">
            <w:pPr>
              <w:spacing w:after="0" w:line="240" w:lineRule="auto"/>
              <w:rPr>
                <w:rFonts w:asciiTheme="minorHAnsi" w:hAnsiTheme="minorHAnsi" w:cstheme="minorHAnsi"/>
                <w:b/>
              </w:rPr>
            </w:pPr>
          </w:p>
          <w:p w:rsidR="00CD4A39" w:rsidRPr="001F3130" w:rsidRDefault="00CD4A39" w:rsidP="00C77FE4">
            <w:pPr>
              <w:spacing w:after="0" w:line="240" w:lineRule="auto"/>
              <w:rPr>
                <w:rFonts w:asciiTheme="minorHAnsi" w:hAnsiTheme="minorHAnsi" w:cstheme="minorHAnsi"/>
                <w:b/>
              </w:rPr>
            </w:pPr>
          </w:p>
        </w:tc>
      </w:tr>
      <w:tr w:rsidR="00CD4A39" w:rsidRPr="00C77FE4" w:rsidTr="00C77FE4">
        <w:tc>
          <w:tcPr>
            <w:tcW w:w="9576" w:type="dxa"/>
            <w:gridSpan w:val="2"/>
            <w:shd w:val="clear" w:color="auto" w:fill="49572A"/>
            <w:vAlign w:val="center"/>
          </w:tcPr>
          <w:p w:rsidR="00CD4A39" w:rsidRPr="001F3130" w:rsidRDefault="00CD4A39" w:rsidP="00C77FE4">
            <w:pPr>
              <w:pStyle w:val="CellHeadingWhite"/>
              <w:numPr>
                <w:ilvl w:val="0"/>
                <w:numId w:val="11"/>
              </w:numPr>
              <w:rPr>
                <w:rFonts w:asciiTheme="minorHAnsi" w:hAnsiTheme="minorHAnsi" w:cstheme="minorHAnsi"/>
              </w:rPr>
            </w:pPr>
            <w:r w:rsidRPr="001F3130">
              <w:rPr>
                <w:rFonts w:asciiTheme="minorHAnsi" w:hAnsiTheme="minorHAnsi" w:cstheme="minorHAnsi"/>
              </w:rPr>
              <w:t>Constraints</w:t>
            </w:r>
          </w:p>
        </w:tc>
      </w:tr>
      <w:tr w:rsidR="00CD4A39" w:rsidRPr="00C77FE4" w:rsidTr="00C77FE4">
        <w:tc>
          <w:tcPr>
            <w:tcW w:w="9576" w:type="dxa"/>
            <w:gridSpan w:val="2"/>
          </w:tcPr>
          <w:p w:rsidR="00CD4A39" w:rsidRPr="001F3130" w:rsidRDefault="00CD4A39" w:rsidP="00C77FE4">
            <w:pPr>
              <w:spacing w:after="0" w:line="240" w:lineRule="auto"/>
              <w:rPr>
                <w:rFonts w:asciiTheme="minorHAnsi" w:hAnsiTheme="minorHAnsi" w:cstheme="minorHAnsi"/>
                <w:b/>
              </w:rPr>
            </w:pPr>
          </w:p>
          <w:p w:rsidR="00CD4A39" w:rsidRPr="001F3130" w:rsidRDefault="001F3130" w:rsidP="001F3130">
            <w:pPr>
              <w:pStyle w:val="Default"/>
              <w:rPr>
                <w:rFonts w:asciiTheme="minorHAnsi" w:hAnsiTheme="minorHAnsi" w:cstheme="minorHAnsi"/>
              </w:rPr>
            </w:pPr>
            <w:r w:rsidRPr="001F3130">
              <w:rPr>
                <w:rFonts w:asciiTheme="minorHAnsi" w:hAnsiTheme="minorHAnsi" w:cstheme="minorHAnsi"/>
                <w:b/>
                <w:bCs/>
                <w:sz w:val="22"/>
                <w:szCs w:val="22"/>
              </w:rPr>
              <w:t xml:space="preserve">Technical review annually, with new technical review and superintendent signatures. If for any reason burn bans are imposed they will be honored. </w:t>
            </w:r>
          </w:p>
          <w:p w:rsidR="00CD4A39" w:rsidRPr="001F3130" w:rsidRDefault="00CD4A39" w:rsidP="00C77FE4">
            <w:pPr>
              <w:spacing w:after="0" w:line="240" w:lineRule="auto"/>
              <w:rPr>
                <w:rFonts w:asciiTheme="minorHAnsi" w:hAnsiTheme="minorHAnsi" w:cstheme="minorHAnsi"/>
                <w:b/>
              </w:rPr>
            </w:pPr>
          </w:p>
        </w:tc>
      </w:tr>
    </w:tbl>
    <w:p w:rsidR="00CD4A39" w:rsidRPr="006C29FD" w:rsidRDefault="00CD4A39" w:rsidP="006C29FD"/>
    <w:p w:rsidR="00CD4A39" w:rsidRDefault="00CD4A39" w:rsidP="006125D1">
      <w:pPr>
        <w:pStyle w:val="Body"/>
      </w:pPr>
      <w:r>
        <w:br w:type="page"/>
      </w:r>
    </w:p>
    <w:p w:rsidR="00CD4A39" w:rsidRDefault="00CD4A39" w:rsidP="00E62432">
      <w:pPr>
        <w:pStyle w:val="Heading1"/>
      </w:pPr>
      <w:r>
        <w:t>Element 9:  Pre-burn Considerations and Weather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96"/>
        <w:gridCol w:w="798"/>
        <w:gridCol w:w="324"/>
        <w:gridCol w:w="474"/>
        <w:gridCol w:w="1596"/>
        <w:gridCol w:w="1596"/>
        <w:gridCol w:w="798"/>
        <w:gridCol w:w="798"/>
        <w:gridCol w:w="1596"/>
      </w:tblGrid>
      <w:tr w:rsidR="00CD4A39" w:rsidRPr="00C77FE4" w:rsidTr="00C77FE4">
        <w:trPr>
          <w:trHeight w:val="422"/>
        </w:trPr>
        <w:tc>
          <w:tcPr>
            <w:tcW w:w="2718" w:type="dxa"/>
            <w:gridSpan w:val="3"/>
            <w:vMerge w:val="restart"/>
            <w:shd w:val="clear" w:color="auto" w:fill="49572A"/>
            <w:vAlign w:val="center"/>
          </w:tcPr>
          <w:p w:rsidR="00CD4A39" w:rsidRPr="00C77FE4" w:rsidRDefault="00CD4A39" w:rsidP="003D437C">
            <w:pPr>
              <w:pStyle w:val="Element"/>
            </w:pPr>
            <w:r w:rsidRPr="00C77FE4">
              <w:t>Element 9:  Pre-burn Considerations and Weather</w:t>
            </w:r>
          </w:p>
        </w:tc>
        <w:tc>
          <w:tcPr>
            <w:tcW w:w="6858" w:type="dxa"/>
            <w:gridSpan w:val="6"/>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18" w:type="dxa"/>
            <w:gridSpan w:val="3"/>
            <w:vMerge/>
            <w:shd w:val="clear" w:color="auto" w:fill="49572A"/>
          </w:tcPr>
          <w:p w:rsidR="00CD4A39" w:rsidRPr="00C77FE4" w:rsidRDefault="00CD4A39" w:rsidP="00C77FE4">
            <w:pPr>
              <w:pStyle w:val="CellHeadingLeft"/>
              <w:spacing w:line="240" w:lineRule="auto"/>
            </w:pPr>
          </w:p>
        </w:tc>
        <w:tc>
          <w:tcPr>
            <w:tcW w:w="6858" w:type="dxa"/>
            <w:gridSpan w:val="6"/>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c>
          <w:tcPr>
            <w:tcW w:w="9576" w:type="dxa"/>
            <w:gridSpan w:val="9"/>
            <w:shd w:val="clear" w:color="auto" w:fill="49572A"/>
            <w:vAlign w:val="center"/>
          </w:tcPr>
          <w:p w:rsidR="00CD4A39" w:rsidRPr="00C77FE4" w:rsidRDefault="00CD4A39" w:rsidP="00C77FE4">
            <w:pPr>
              <w:pStyle w:val="CellHeadingWhite"/>
              <w:numPr>
                <w:ilvl w:val="0"/>
                <w:numId w:val="12"/>
              </w:numPr>
            </w:pPr>
            <w:r w:rsidRPr="00C77FE4">
              <w:t>Onsite and Offsite Considerations</w:t>
            </w:r>
          </w:p>
        </w:tc>
      </w:tr>
      <w:tr w:rsidR="00CD4A39" w:rsidRPr="00C77FE4" w:rsidTr="00C77FE4">
        <w:tc>
          <w:tcPr>
            <w:tcW w:w="9576" w:type="dxa"/>
            <w:gridSpan w:val="9"/>
          </w:tcPr>
          <w:p w:rsidR="001F3130" w:rsidRP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Onsite: A spot weather forecast is required prior to ignition. If phases are implemented over multiple days a spot weather forecast is required for each day of ignition. </w:t>
            </w:r>
          </w:p>
          <w:p w:rsidR="001F3130" w:rsidRPr="001F3130" w:rsidRDefault="001F3130" w:rsidP="001F3130">
            <w:pPr>
              <w:pStyle w:val="Default"/>
              <w:rPr>
                <w:rFonts w:asciiTheme="minorHAnsi" w:hAnsiTheme="minorHAnsi" w:cstheme="minorHAnsi"/>
                <w:sz w:val="22"/>
                <w:szCs w:val="22"/>
              </w:rPr>
            </w:pPr>
          </w:p>
          <w:p w:rsidR="00CD4A39" w:rsidRPr="001F3130" w:rsidRDefault="001F3130" w:rsidP="001F3130">
            <w:pPr>
              <w:spacing w:after="0" w:line="240" w:lineRule="auto"/>
              <w:rPr>
                <w:rFonts w:asciiTheme="minorHAnsi" w:hAnsiTheme="minorHAnsi" w:cstheme="minorHAnsi"/>
                <w:b/>
              </w:rPr>
            </w:pPr>
            <w:r w:rsidRPr="001F3130">
              <w:rPr>
                <w:rFonts w:asciiTheme="minorHAnsi" w:hAnsiTheme="minorHAnsi" w:cstheme="minorHAnsi"/>
                <w:b/>
                <w:bCs/>
              </w:rPr>
              <w:t xml:space="preserve">Offsite: Spot weather data will be called in to the National Weather Service (NWS) by either the Burn Boss or Fire Dispatch office. If the spot weather forecast is received back after the Burn Boss and burn crew have left for the field, the Dispatcher will read off the forecast over the radio and then provide it to the Burn Boss for the prescribed fire plan records. Depending on the time of year, the spot weather forecast may need to be called in to NWS on the day prior to the burn. </w:t>
            </w:r>
          </w:p>
          <w:p w:rsidR="00CD4A39" w:rsidRDefault="00CD4A39" w:rsidP="00C77FE4">
            <w:pPr>
              <w:spacing w:after="0" w:line="240" w:lineRule="auto"/>
              <w:rPr>
                <w:rFonts w:asciiTheme="minorHAnsi" w:hAnsiTheme="minorHAnsi" w:cstheme="minorHAnsi"/>
                <w:b/>
              </w:rPr>
            </w:pPr>
          </w:p>
          <w:p w:rsidR="001F3130" w:rsidRPr="001F3130" w:rsidRDefault="001F3130" w:rsidP="00C77FE4">
            <w:pPr>
              <w:spacing w:after="0" w:line="240" w:lineRule="auto"/>
              <w:rPr>
                <w:rFonts w:asciiTheme="minorHAnsi" w:hAnsiTheme="minorHAnsi" w:cstheme="minorHAnsi"/>
                <w:b/>
              </w:rPr>
            </w:pPr>
          </w:p>
          <w:p w:rsidR="00CD4A39" w:rsidRPr="001F3130" w:rsidRDefault="00CD4A39" w:rsidP="00C77FE4">
            <w:pPr>
              <w:spacing w:after="0" w:line="240" w:lineRule="auto"/>
              <w:rPr>
                <w:rFonts w:asciiTheme="minorHAnsi" w:hAnsiTheme="minorHAnsi" w:cstheme="minorHAnsi"/>
                <w:b/>
              </w:rPr>
            </w:pPr>
          </w:p>
        </w:tc>
      </w:tr>
      <w:tr w:rsidR="00CD4A39" w:rsidRPr="00C77FE4" w:rsidTr="00C77FE4">
        <w:tc>
          <w:tcPr>
            <w:tcW w:w="9576" w:type="dxa"/>
            <w:gridSpan w:val="9"/>
            <w:shd w:val="clear" w:color="auto" w:fill="49572A"/>
            <w:vAlign w:val="center"/>
          </w:tcPr>
          <w:p w:rsidR="00CD4A39" w:rsidRPr="00C77FE4" w:rsidRDefault="00CD4A39" w:rsidP="00C77FE4">
            <w:pPr>
              <w:pStyle w:val="CellHeadingWhite"/>
              <w:numPr>
                <w:ilvl w:val="0"/>
                <w:numId w:val="12"/>
              </w:numPr>
            </w:pPr>
            <w:r w:rsidRPr="00C77FE4">
              <w:t xml:space="preserve">Method and Frequency for Obtaining </w:t>
            </w:r>
            <w:r w:rsidRPr="00C77FE4">
              <w:br/>
              <w:t>Weather and Smoke Management Forecast(s)</w:t>
            </w:r>
          </w:p>
        </w:tc>
      </w:tr>
      <w:tr w:rsidR="00CD4A39" w:rsidRPr="00C77FE4" w:rsidTr="00C77FE4">
        <w:trPr>
          <w:trHeight w:val="122"/>
        </w:trPr>
        <w:tc>
          <w:tcPr>
            <w:tcW w:w="9576" w:type="dxa"/>
            <w:gridSpan w:val="9"/>
          </w:tcPr>
          <w:p w:rsidR="001F3130" w:rsidRP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Fuel sticks and weather will be taken daily, as designated by the Burn Boss, for at least 5 days prior to ignition operations. </w:t>
            </w:r>
          </w:p>
          <w:p w:rsidR="001F3130" w:rsidRPr="001F3130" w:rsidRDefault="001F3130" w:rsidP="001F3130">
            <w:pPr>
              <w:pStyle w:val="Default"/>
              <w:rPr>
                <w:rFonts w:asciiTheme="minorHAnsi" w:hAnsiTheme="minorHAnsi" w:cstheme="minorHAnsi"/>
                <w:sz w:val="22"/>
                <w:szCs w:val="22"/>
              </w:rPr>
            </w:pPr>
          </w:p>
          <w:p w:rsidR="001F3130" w:rsidRP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NWS in Aberdeen, South Dakota, xxx-xxx-xxxx or xxx-xxx-xxxx, will be contacted for spot weather forecast(s). Daily weather forecasts copies will be made available to the Burn Boss as needed prior to, during and after implementation and will also be placed in the prescribed fire project files. </w:t>
            </w:r>
          </w:p>
          <w:p w:rsidR="001F3130" w:rsidRPr="001F3130" w:rsidRDefault="001F3130" w:rsidP="001F3130">
            <w:pPr>
              <w:pStyle w:val="Default"/>
              <w:rPr>
                <w:rFonts w:asciiTheme="minorHAnsi" w:hAnsiTheme="minorHAnsi" w:cstheme="minorHAnsi"/>
                <w:sz w:val="22"/>
                <w:szCs w:val="22"/>
              </w:rPr>
            </w:pPr>
          </w:p>
          <w:p w:rsidR="00CD4A39" w:rsidRPr="001F3130" w:rsidRDefault="001F3130" w:rsidP="00C77FE4">
            <w:pPr>
              <w:spacing w:after="0" w:line="240" w:lineRule="auto"/>
              <w:rPr>
                <w:rFonts w:asciiTheme="minorHAnsi" w:hAnsiTheme="minorHAnsi" w:cstheme="minorHAnsi"/>
                <w:b/>
              </w:rPr>
            </w:pPr>
            <w:r w:rsidRPr="001F3130">
              <w:rPr>
                <w:rFonts w:asciiTheme="minorHAnsi" w:hAnsiTheme="minorHAnsi" w:cstheme="minorHAnsi"/>
                <w:b/>
                <w:bCs/>
              </w:rPr>
              <w:t xml:space="preserve">To access KBDI: http://www.fs.fed.us/land/wfas/kbdi/ Burn boss or designee will get the KBDI at least one day prior to ignition operations. </w:t>
            </w:r>
          </w:p>
          <w:p w:rsidR="00CD4A39" w:rsidRPr="00D455F4" w:rsidRDefault="00CD4A39" w:rsidP="00C77FE4">
            <w:pPr>
              <w:spacing w:after="0" w:line="240" w:lineRule="auto"/>
              <w:rPr>
                <w:b/>
              </w:rPr>
            </w:pPr>
          </w:p>
          <w:p w:rsidR="00CD4A39" w:rsidRPr="00D455F4" w:rsidRDefault="00CD4A39" w:rsidP="00C77FE4">
            <w:pPr>
              <w:spacing w:after="0" w:line="240" w:lineRule="auto"/>
              <w:rPr>
                <w:b/>
              </w:rPr>
            </w:pPr>
          </w:p>
        </w:tc>
      </w:tr>
      <w:tr w:rsidR="00CD4A39" w:rsidRPr="00C77FE4" w:rsidTr="00C77FE4">
        <w:tc>
          <w:tcPr>
            <w:tcW w:w="9576" w:type="dxa"/>
            <w:gridSpan w:val="9"/>
            <w:shd w:val="clear" w:color="auto" w:fill="49572A"/>
            <w:vAlign w:val="center"/>
          </w:tcPr>
          <w:p w:rsidR="00CD4A39" w:rsidRPr="00C77FE4" w:rsidRDefault="00CD4A39" w:rsidP="00C77FE4">
            <w:pPr>
              <w:pStyle w:val="CellHeadingWhite"/>
              <w:numPr>
                <w:ilvl w:val="0"/>
                <w:numId w:val="12"/>
              </w:numPr>
            </w:pPr>
            <w:r w:rsidRPr="00C77FE4">
              <w:t xml:space="preserve">Notifications (internal and external organizations </w:t>
            </w:r>
            <w:r w:rsidRPr="00C77FE4">
              <w:br/>
              <w:t>and individuals that might be affected by the burn, and media)</w:t>
            </w:r>
          </w:p>
        </w:tc>
      </w:tr>
      <w:tr w:rsidR="00CD4A39" w:rsidRPr="00C77FE4" w:rsidTr="00C77FE4">
        <w:trPr>
          <w:trHeight w:val="177"/>
        </w:trPr>
        <w:tc>
          <w:tcPr>
            <w:tcW w:w="9576" w:type="dxa"/>
            <w:gridSpan w:val="9"/>
            <w:shd w:val="clear" w:color="auto" w:fill="C7912B"/>
            <w:vAlign w:val="center"/>
          </w:tcPr>
          <w:p w:rsidR="00CD4A39" w:rsidRPr="00C77FE4" w:rsidRDefault="00CD4A39" w:rsidP="00C77FE4">
            <w:pPr>
              <w:pStyle w:val="CellHeading"/>
              <w:spacing w:line="240" w:lineRule="auto"/>
            </w:pPr>
            <w:r w:rsidRPr="00C77FE4">
              <w:t>Organizations and Individuals</w:t>
            </w:r>
            <w:r w:rsidRPr="00C77FE4">
              <w:br/>
              <w:t>(include emergency dispatchers)</w:t>
            </w:r>
          </w:p>
        </w:tc>
      </w:tr>
      <w:tr w:rsidR="00CD4A39" w:rsidRPr="00C77FE4" w:rsidTr="00C77FE4">
        <w:trPr>
          <w:trHeight w:val="177"/>
        </w:trPr>
        <w:tc>
          <w:tcPr>
            <w:tcW w:w="1596" w:type="dxa"/>
            <w:shd w:val="clear" w:color="auto" w:fill="CCCC99"/>
            <w:vAlign w:val="center"/>
          </w:tcPr>
          <w:p w:rsidR="00CD4A39" w:rsidRPr="00C77FE4" w:rsidRDefault="00CD4A39" w:rsidP="00C77FE4">
            <w:pPr>
              <w:pStyle w:val="CellHeading"/>
              <w:spacing w:line="240" w:lineRule="auto"/>
            </w:pPr>
            <w:r w:rsidRPr="00C77FE4">
              <w:t>Organization</w:t>
            </w:r>
          </w:p>
        </w:tc>
        <w:tc>
          <w:tcPr>
            <w:tcW w:w="1596" w:type="dxa"/>
            <w:gridSpan w:val="3"/>
            <w:shd w:val="clear" w:color="auto" w:fill="CCCC99"/>
            <w:vAlign w:val="center"/>
          </w:tcPr>
          <w:p w:rsidR="00CD4A39" w:rsidRPr="00C77FE4" w:rsidRDefault="00CD4A39" w:rsidP="00C77FE4">
            <w:pPr>
              <w:pStyle w:val="CellHeading"/>
              <w:spacing w:line="240" w:lineRule="auto"/>
            </w:pPr>
            <w:r w:rsidRPr="00C77FE4">
              <w:t>When to Notify</w:t>
            </w:r>
          </w:p>
        </w:tc>
        <w:tc>
          <w:tcPr>
            <w:tcW w:w="1596" w:type="dxa"/>
            <w:shd w:val="clear" w:color="auto" w:fill="CCCC99"/>
            <w:vAlign w:val="center"/>
          </w:tcPr>
          <w:p w:rsidR="00CD4A39" w:rsidRPr="00C77FE4" w:rsidRDefault="00CD4A39" w:rsidP="00C77FE4">
            <w:pPr>
              <w:pStyle w:val="CellHeading"/>
              <w:spacing w:line="240" w:lineRule="auto"/>
            </w:pPr>
            <w:r w:rsidRPr="00C77FE4">
              <w:t>Telephone Number</w:t>
            </w:r>
          </w:p>
        </w:tc>
        <w:tc>
          <w:tcPr>
            <w:tcW w:w="1596" w:type="dxa"/>
            <w:shd w:val="clear" w:color="auto" w:fill="CCCC99"/>
            <w:vAlign w:val="center"/>
          </w:tcPr>
          <w:p w:rsidR="00CD4A39" w:rsidRPr="00C77FE4" w:rsidRDefault="00CD4A39" w:rsidP="00C77FE4">
            <w:pPr>
              <w:pStyle w:val="CellHeading"/>
              <w:spacing w:line="240" w:lineRule="auto"/>
            </w:pPr>
            <w:r w:rsidRPr="00C77FE4">
              <w:t>Contact Name</w:t>
            </w:r>
          </w:p>
        </w:tc>
        <w:tc>
          <w:tcPr>
            <w:tcW w:w="1596" w:type="dxa"/>
            <w:gridSpan w:val="2"/>
            <w:shd w:val="clear" w:color="auto" w:fill="CCCC99"/>
            <w:vAlign w:val="center"/>
          </w:tcPr>
          <w:p w:rsidR="00CD4A39" w:rsidRPr="00C77FE4" w:rsidRDefault="00CD4A39" w:rsidP="00C77FE4">
            <w:pPr>
              <w:pStyle w:val="CellHeading"/>
              <w:spacing w:line="240" w:lineRule="auto"/>
            </w:pPr>
            <w:r w:rsidRPr="00C77FE4">
              <w:t>Date</w:t>
            </w:r>
          </w:p>
        </w:tc>
        <w:tc>
          <w:tcPr>
            <w:tcW w:w="1596" w:type="dxa"/>
            <w:shd w:val="clear" w:color="auto" w:fill="CCCC99"/>
            <w:vAlign w:val="center"/>
          </w:tcPr>
          <w:p w:rsidR="00CD4A39" w:rsidRPr="00C77FE4" w:rsidRDefault="00CD4A39" w:rsidP="00C77FE4">
            <w:pPr>
              <w:pStyle w:val="CellHeading"/>
              <w:spacing w:line="240" w:lineRule="auto"/>
            </w:pPr>
            <w:r w:rsidRPr="00C77FE4">
              <w:t>Contact Method</w:t>
            </w:r>
          </w:p>
        </w:tc>
      </w:tr>
      <w:tr w:rsidR="001F3130" w:rsidRPr="00C77FE4" w:rsidTr="00C77FE4">
        <w:trPr>
          <w:trHeight w:val="169"/>
        </w:trPr>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Homeowner </w:t>
            </w:r>
          </w:p>
        </w:tc>
        <w:tc>
          <w:tcPr>
            <w:tcW w:w="1596" w:type="dxa"/>
            <w:gridSpan w:val="3"/>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No later than 1 week prior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xxx-xxxx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Jane Doe </w:t>
            </w:r>
          </w:p>
        </w:tc>
        <w:tc>
          <w:tcPr>
            <w:tcW w:w="1596" w:type="dxa"/>
            <w:gridSpan w:val="2"/>
          </w:tcPr>
          <w:p w:rsidR="001F3130" w:rsidRPr="001F3130" w:rsidRDefault="001F3130" w:rsidP="00D455F4">
            <w:pPr>
              <w:spacing w:after="0" w:line="240" w:lineRule="auto"/>
              <w:rPr>
                <w:rFonts w:asciiTheme="minorHAnsi" w:hAnsiTheme="minorHAnsi" w:cstheme="minorHAnsi"/>
                <w:b/>
              </w:rPr>
            </w:pPr>
          </w:p>
        </w:tc>
        <w:tc>
          <w:tcPr>
            <w:tcW w:w="1596" w:type="dxa"/>
          </w:tcPr>
          <w:p w:rsidR="001F3130" w:rsidRPr="001F3130" w:rsidRDefault="001F3130" w:rsidP="00D455F4">
            <w:pPr>
              <w:spacing w:after="0" w:line="240" w:lineRule="auto"/>
              <w:rPr>
                <w:rFonts w:asciiTheme="minorHAnsi" w:hAnsiTheme="minorHAnsi" w:cstheme="minorHAnsi"/>
                <w:b/>
              </w:rPr>
            </w:pPr>
            <w:r w:rsidRPr="001F3130">
              <w:rPr>
                <w:rFonts w:asciiTheme="minorHAnsi" w:hAnsiTheme="minorHAnsi" w:cstheme="minorHAnsi"/>
                <w:b/>
              </w:rPr>
              <w:t>Personal Contact</w:t>
            </w:r>
          </w:p>
        </w:tc>
      </w:tr>
      <w:tr w:rsidR="001F3130" w:rsidRPr="00C77FE4" w:rsidTr="00C77FE4">
        <w:trPr>
          <w:trHeight w:val="169"/>
        </w:trPr>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Homeowner </w:t>
            </w:r>
          </w:p>
        </w:tc>
        <w:tc>
          <w:tcPr>
            <w:tcW w:w="1596" w:type="dxa"/>
            <w:gridSpan w:val="3"/>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No later than 1 week prior to burn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xxx-xxxx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John Doe </w:t>
            </w:r>
          </w:p>
        </w:tc>
        <w:tc>
          <w:tcPr>
            <w:tcW w:w="1596" w:type="dxa"/>
            <w:gridSpan w:val="2"/>
          </w:tcPr>
          <w:p w:rsidR="001F3130" w:rsidRPr="001F3130" w:rsidRDefault="001F3130" w:rsidP="00D455F4">
            <w:pPr>
              <w:spacing w:after="0" w:line="240" w:lineRule="auto"/>
              <w:rPr>
                <w:rFonts w:asciiTheme="minorHAnsi" w:hAnsiTheme="minorHAnsi" w:cstheme="minorHAnsi"/>
                <w:b/>
              </w:rPr>
            </w:pPr>
          </w:p>
        </w:tc>
        <w:tc>
          <w:tcPr>
            <w:tcW w:w="1596" w:type="dxa"/>
          </w:tcPr>
          <w:p w:rsidR="001F3130" w:rsidRPr="001F3130" w:rsidRDefault="001F3130" w:rsidP="00D455F4">
            <w:pPr>
              <w:spacing w:after="0" w:line="240" w:lineRule="auto"/>
              <w:rPr>
                <w:rFonts w:asciiTheme="minorHAnsi" w:hAnsiTheme="minorHAnsi" w:cstheme="minorHAnsi"/>
                <w:b/>
              </w:rPr>
            </w:pPr>
            <w:r w:rsidRPr="001F3130">
              <w:rPr>
                <w:rFonts w:asciiTheme="minorHAnsi" w:hAnsiTheme="minorHAnsi" w:cstheme="minorHAnsi"/>
                <w:b/>
              </w:rPr>
              <w:t>Personal Contact</w:t>
            </w:r>
          </w:p>
        </w:tc>
      </w:tr>
      <w:tr w:rsidR="001F3130" w:rsidRPr="00C77FE4" w:rsidTr="00C77FE4">
        <w:trPr>
          <w:trHeight w:val="169"/>
        </w:trPr>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Adjacent Land Owner </w:t>
            </w:r>
          </w:p>
        </w:tc>
        <w:tc>
          <w:tcPr>
            <w:tcW w:w="1596" w:type="dxa"/>
            <w:gridSpan w:val="3"/>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No later than 1 week prior to burn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xxx-xxxx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Bob Doe </w:t>
            </w:r>
          </w:p>
        </w:tc>
        <w:tc>
          <w:tcPr>
            <w:tcW w:w="1596" w:type="dxa"/>
            <w:gridSpan w:val="2"/>
          </w:tcPr>
          <w:p w:rsidR="001F3130" w:rsidRPr="001F3130" w:rsidRDefault="001F3130" w:rsidP="00D455F4">
            <w:pPr>
              <w:spacing w:after="0" w:line="240" w:lineRule="auto"/>
              <w:rPr>
                <w:rFonts w:asciiTheme="minorHAnsi" w:hAnsiTheme="minorHAnsi" w:cstheme="minorHAnsi"/>
                <w:b/>
              </w:rPr>
            </w:pPr>
          </w:p>
        </w:tc>
        <w:tc>
          <w:tcPr>
            <w:tcW w:w="1596" w:type="dxa"/>
          </w:tcPr>
          <w:p w:rsidR="001F3130" w:rsidRPr="001F3130" w:rsidRDefault="001F3130" w:rsidP="00D455F4">
            <w:pPr>
              <w:spacing w:after="0" w:line="240" w:lineRule="auto"/>
              <w:rPr>
                <w:rFonts w:asciiTheme="minorHAnsi" w:hAnsiTheme="minorHAnsi" w:cstheme="minorHAnsi"/>
                <w:b/>
              </w:rPr>
            </w:pPr>
            <w:r w:rsidRPr="001F3130">
              <w:rPr>
                <w:rFonts w:asciiTheme="minorHAnsi" w:hAnsiTheme="minorHAnsi" w:cstheme="minorHAnsi"/>
                <w:b/>
              </w:rPr>
              <w:t>Personal Contact</w:t>
            </w:r>
          </w:p>
        </w:tc>
      </w:tr>
      <w:tr w:rsidR="001F3130" w:rsidRPr="00C77FE4" w:rsidTr="00C77FE4">
        <w:trPr>
          <w:trHeight w:val="169"/>
        </w:trPr>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Ft. Thompson </w:t>
            </w:r>
            <w:r w:rsidRPr="001F3130">
              <w:rPr>
                <w:rFonts w:asciiTheme="minorHAnsi" w:hAnsiTheme="minorHAnsi" w:cstheme="minorHAnsi"/>
                <w:b/>
                <w:bCs/>
                <w:sz w:val="22"/>
                <w:szCs w:val="22"/>
              </w:rPr>
              <w:lastRenderedPageBreak/>
              <w:t xml:space="preserve">Post Office </w:t>
            </w:r>
          </w:p>
        </w:tc>
        <w:tc>
          <w:tcPr>
            <w:tcW w:w="1596" w:type="dxa"/>
            <w:gridSpan w:val="3"/>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lastRenderedPageBreak/>
              <w:t xml:space="preserve">No later than 1 </w:t>
            </w:r>
            <w:r w:rsidRPr="001F3130">
              <w:rPr>
                <w:rFonts w:asciiTheme="minorHAnsi" w:hAnsiTheme="minorHAnsi" w:cstheme="minorHAnsi"/>
                <w:b/>
                <w:bCs/>
                <w:sz w:val="22"/>
                <w:szCs w:val="22"/>
              </w:rPr>
              <w:lastRenderedPageBreak/>
              <w:t>week prior to burning</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lastRenderedPageBreak/>
              <w:t xml:space="preserve">xxx-xxxx </w:t>
            </w:r>
          </w:p>
        </w:tc>
        <w:tc>
          <w:tcPr>
            <w:tcW w:w="1596" w:type="dxa"/>
          </w:tcPr>
          <w:p w:rsidR="001F3130" w:rsidRPr="001F3130" w:rsidRDefault="001F3130" w:rsidP="00D455F4">
            <w:pPr>
              <w:spacing w:after="0" w:line="240" w:lineRule="auto"/>
              <w:rPr>
                <w:rFonts w:asciiTheme="minorHAnsi" w:hAnsiTheme="minorHAnsi" w:cstheme="minorHAnsi"/>
                <w:b/>
              </w:rPr>
            </w:pPr>
          </w:p>
        </w:tc>
        <w:tc>
          <w:tcPr>
            <w:tcW w:w="1596" w:type="dxa"/>
            <w:gridSpan w:val="2"/>
          </w:tcPr>
          <w:p w:rsidR="001F3130" w:rsidRPr="001F3130" w:rsidRDefault="001F3130" w:rsidP="00D455F4">
            <w:pPr>
              <w:spacing w:after="0" w:line="240" w:lineRule="auto"/>
              <w:rPr>
                <w:rFonts w:asciiTheme="minorHAnsi" w:hAnsiTheme="minorHAnsi" w:cstheme="minorHAnsi"/>
                <w:b/>
              </w:rPr>
            </w:pPr>
          </w:p>
        </w:tc>
        <w:tc>
          <w:tcPr>
            <w:tcW w:w="1596" w:type="dxa"/>
          </w:tcPr>
          <w:p w:rsidR="001F3130" w:rsidRPr="001F3130" w:rsidRDefault="001F3130" w:rsidP="00D455F4">
            <w:pPr>
              <w:spacing w:after="0" w:line="240" w:lineRule="auto"/>
              <w:rPr>
                <w:rFonts w:asciiTheme="minorHAnsi" w:hAnsiTheme="minorHAnsi" w:cstheme="minorHAnsi"/>
                <w:b/>
              </w:rPr>
            </w:pPr>
            <w:r w:rsidRPr="001F3130">
              <w:rPr>
                <w:rFonts w:asciiTheme="minorHAnsi" w:hAnsiTheme="minorHAnsi" w:cstheme="minorHAnsi"/>
                <w:b/>
              </w:rPr>
              <w:t>Flyers</w:t>
            </w:r>
          </w:p>
        </w:tc>
      </w:tr>
      <w:tr w:rsidR="001F3130" w:rsidRPr="00C77FE4" w:rsidTr="00C77FE4">
        <w:trPr>
          <w:trHeight w:val="169"/>
        </w:trPr>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lastRenderedPageBreak/>
              <w:t xml:space="preserve">Local Store </w:t>
            </w:r>
          </w:p>
        </w:tc>
        <w:tc>
          <w:tcPr>
            <w:tcW w:w="1596" w:type="dxa"/>
            <w:gridSpan w:val="3"/>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No later than 1 week prior to burning </w:t>
            </w:r>
          </w:p>
        </w:tc>
        <w:tc>
          <w:tcPr>
            <w:tcW w:w="1596" w:type="dxa"/>
          </w:tcPr>
          <w:p w:rsidR="001F3130" w:rsidRPr="001F3130" w:rsidRDefault="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xxx-xxxx </w:t>
            </w:r>
          </w:p>
        </w:tc>
        <w:tc>
          <w:tcPr>
            <w:tcW w:w="1596" w:type="dxa"/>
          </w:tcPr>
          <w:p w:rsidR="001F3130" w:rsidRPr="001F3130" w:rsidRDefault="001F3130" w:rsidP="00D455F4">
            <w:pPr>
              <w:spacing w:after="0" w:line="240" w:lineRule="auto"/>
              <w:rPr>
                <w:rFonts w:asciiTheme="minorHAnsi" w:hAnsiTheme="minorHAnsi" w:cstheme="minorHAnsi"/>
                <w:b/>
              </w:rPr>
            </w:pPr>
          </w:p>
        </w:tc>
        <w:tc>
          <w:tcPr>
            <w:tcW w:w="1596" w:type="dxa"/>
            <w:gridSpan w:val="2"/>
          </w:tcPr>
          <w:p w:rsidR="001F3130" w:rsidRPr="001F3130" w:rsidRDefault="001F3130" w:rsidP="00D455F4">
            <w:pPr>
              <w:spacing w:after="0" w:line="240" w:lineRule="auto"/>
              <w:rPr>
                <w:rFonts w:asciiTheme="minorHAnsi" w:hAnsiTheme="minorHAnsi" w:cstheme="minorHAnsi"/>
                <w:b/>
              </w:rPr>
            </w:pPr>
          </w:p>
        </w:tc>
        <w:tc>
          <w:tcPr>
            <w:tcW w:w="1596" w:type="dxa"/>
          </w:tcPr>
          <w:p w:rsidR="001F3130" w:rsidRPr="001F3130" w:rsidRDefault="001F3130" w:rsidP="00D455F4">
            <w:pPr>
              <w:spacing w:after="0" w:line="240" w:lineRule="auto"/>
              <w:rPr>
                <w:rFonts w:asciiTheme="minorHAnsi" w:hAnsiTheme="minorHAnsi" w:cstheme="minorHAnsi"/>
                <w:b/>
              </w:rPr>
            </w:pPr>
            <w:r w:rsidRPr="001F3130">
              <w:rPr>
                <w:rFonts w:asciiTheme="minorHAnsi" w:hAnsiTheme="minorHAnsi" w:cstheme="minorHAnsi"/>
                <w:b/>
              </w:rPr>
              <w:t>Personal Contact</w:t>
            </w:r>
          </w:p>
        </w:tc>
      </w:tr>
      <w:tr w:rsidR="00CD4A39" w:rsidRPr="00C77FE4" w:rsidTr="00C77FE4">
        <w:tc>
          <w:tcPr>
            <w:tcW w:w="9576" w:type="dxa"/>
            <w:gridSpan w:val="9"/>
            <w:shd w:val="clear" w:color="auto" w:fill="C7912B"/>
            <w:vAlign w:val="center"/>
          </w:tcPr>
          <w:p w:rsidR="00CD4A39" w:rsidRPr="00C77FE4" w:rsidRDefault="00CD4A39" w:rsidP="00C77FE4">
            <w:pPr>
              <w:pStyle w:val="CellHeading"/>
              <w:spacing w:line="240" w:lineRule="auto"/>
            </w:pPr>
            <w:r w:rsidRPr="00C77FE4">
              <w:t>Media Contacts</w:t>
            </w:r>
          </w:p>
        </w:tc>
      </w:tr>
      <w:tr w:rsidR="00CD4A39" w:rsidRPr="00C77FE4" w:rsidTr="00C77FE4">
        <w:trPr>
          <w:trHeight w:val="35"/>
        </w:trPr>
        <w:tc>
          <w:tcPr>
            <w:tcW w:w="2394" w:type="dxa"/>
            <w:gridSpan w:val="2"/>
            <w:shd w:val="clear" w:color="auto" w:fill="CCCC99"/>
            <w:vAlign w:val="center"/>
          </w:tcPr>
          <w:p w:rsidR="00CD4A39" w:rsidRPr="00C77FE4" w:rsidRDefault="00CD4A39" w:rsidP="00C77FE4">
            <w:pPr>
              <w:pStyle w:val="CellHeading"/>
              <w:spacing w:line="240" w:lineRule="auto"/>
            </w:pPr>
            <w:r w:rsidRPr="00C77FE4">
              <w:t>Type of Media</w:t>
            </w:r>
          </w:p>
        </w:tc>
        <w:tc>
          <w:tcPr>
            <w:tcW w:w="2394" w:type="dxa"/>
            <w:gridSpan w:val="3"/>
            <w:shd w:val="clear" w:color="auto" w:fill="CCCC99"/>
            <w:vAlign w:val="center"/>
          </w:tcPr>
          <w:p w:rsidR="00CD4A39" w:rsidRPr="00C77FE4" w:rsidRDefault="00CD4A39" w:rsidP="00C77FE4">
            <w:pPr>
              <w:pStyle w:val="CellHeading"/>
              <w:spacing w:line="240" w:lineRule="auto"/>
            </w:pPr>
            <w:r w:rsidRPr="00C77FE4">
              <w:t>Media Name</w:t>
            </w:r>
          </w:p>
        </w:tc>
        <w:tc>
          <w:tcPr>
            <w:tcW w:w="2394" w:type="dxa"/>
            <w:gridSpan w:val="2"/>
            <w:shd w:val="clear" w:color="auto" w:fill="CCCC99"/>
            <w:vAlign w:val="center"/>
          </w:tcPr>
          <w:p w:rsidR="00CD4A39" w:rsidRPr="00C77FE4" w:rsidRDefault="00CD4A39" w:rsidP="00C77FE4">
            <w:pPr>
              <w:pStyle w:val="CellHeading"/>
              <w:spacing w:line="240" w:lineRule="auto"/>
            </w:pPr>
            <w:r w:rsidRPr="00C77FE4">
              <w:t>Location</w:t>
            </w:r>
          </w:p>
        </w:tc>
        <w:tc>
          <w:tcPr>
            <w:tcW w:w="2394" w:type="dxa"/>
            <w:gridSpan w:val="2"/>
            <w:shd w:val="clear" w:color="auto" w:fill="CCCC99"/>
            <w:vAlign w:val="center"/>
          </w:tcPr>
          <w:p w:rsidR="00CD4A39" w:rsidRPr="00C77FE4" w:rsidRDefault="00CD4A39" w:rsidP="00C77FE4">
            <w:pPr>
              <w:pStyle w:val="CellHeading"/>
              <w:spacing w:line="240" w:lineRule="auto"/>
            </w:pPr>
            <w:r w:rsidRPr="00C77FE4">
              <w:t>Telephone Number</w:t>
            </w: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r w:rsidR="00CD4A39" w:rsidRPr="00C77FE4" w:rsidTr="00C77FE4">
        <w:trPr>
          <w:trHeight w:val="30"/>
        </w:trPr>
        <w:tc>
          <w:tcPr>
            <w:tcW w:w="2394" w:type="dxa"/>
            <w:gridSpan w:val="2"/>
          </w:tcPr>
          <w:p w:rsidR="00CD4A39" w:rsidRPr="00C77FE4" w:rsidRDefault="00CD4A39" w:rsidP="00C77FE4">
            <w:pPr>
              <w:spacing w:after="0" w:line="240" w:lineRule="auto"/>
            </w:pPr>
          </w:p>
        </w:tc>
        <w:tc>
          <w:tcPr>
            <w:tcW w:w="2394" w:type="dxa"/>
            <w:gridSpan w:val="3"/>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c>
          <w:tcPr>
            <w:tcW w:w="2394" w:type="dxa"/>
            <w:gridSpan w:val="2"/>
          </w:tcPr>
          <w:p w:rsidR="00CD4A39" w:rsidRPr="00C77FE4" w:rsidRDefault="00CD4A39" w:rsidP="00C77FE4">
            <w:pPr>
              <w:spacing w:after="0" w:line="240" w:lineRule="auto"/>
            </w:pPr>
          </w:p>
        </w:tc>
      </w:tr>
    </w:tbl>
    <w:p w:rsidR="00CD4A39" w:rsidRDefault="00CD4A39" w:rsidP="006125D1">
      <w:pPr>
        <w:pStyle w:val="Body"/>
      </w:pPr>
      <w:r>
        <w:br w:type="page"/>
      </w:r>
    </w:p>
    <w:p w:rsidR="00CD4A39" w:rsidRDefault="00CD4A39" w:rsidP="00E62432">
      <w:pPr>
        <w:pStyle w:val="Heading1"/>
      </w:pPr>
      <w:r>
        <w:t>Element 10:  Briefing</w:t>
      </w:r>
    </w:p>
    <w:p w:rsidR="00477922" w:rsidRPr="00477922" w:rsidRDefault="00477922" w:rsidP="00477922">
      <w:r w:rsidRPr="00477922">
        <w:t>The Prescribed Fire Burn Boss will ensure that any new personnel arriving at the prescribed fire receives a briefing prior to assignment.</w:t>
      </w: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5"/>
        <w:gridCol w:w="753"/>
        <w:gridCol w:w="1170"/>
        <w:gridCol w:w="6858"/>
      </w:tblGrid>
      <w:tr w:rsidR="00477922" w:rsidRPr="00C77FE4" w:rsidTr="00ED6F3D">
        <w:trPr>
          <w:trHeight w:val="422"/>
        </w:trPr>
        <w:tc>
          <w:tcPr>
            <w:tcW w:w="2718" w:type="dxa"/>
            <w:gridSpan w:val="3"/>
            <w:vMerge w:val="restart"/>
            <w:shd w:val="clear" w:color="auto" w:fill="49572A"/>
            <w:vAlign w:val="center"/>
          </w:tcPr>
          <w:p w:rsidR="00477922" w:rsidRPr="00C77FE4" w:rsidRDefault="00477922" w:rsidP="00477922">
            <w:pPr>
              <w:pStyle w:val="Element"/>
            </w:pPr>
            <w:r w:rsidRPr="00C77FE4">
              <w:t>Element 10:  Briefing</w:t>
            </w:r>
          </w:p>
        </w:tc>
        <w:tc>
          <w:tcPr>
            <w:tcW w:w="6858" w:type="dxa"/>
            <w:shd w:val="clear" w:color="auto" w:fill="CCCC99"/>
            <w:vAlign w:val="center"/>
          </w:tcPr>
          <w:p w:rsidR="00477922" w:rsidRPr="00C77FE4" w:rsidRDefault="00477922" w:rsidP="00C77FE4">
            <w:pPr>
              <w:pStyle w:val="CellHeadingLeft"/>
              <w:spacing w:line="240" w:lineRule="auto"/>
            </w:pPr>
            <w:r w:rsidRPr="00C77FE4">
              <w:t>Project Name:</w:t>
            </w:r>
            <w:r w:rsidR="0023051F">
              <w:t xml:space="preserve"> Crow Creek</w:t>
            </w:r>
          </w:p>
        </w:tc>
      </w:tr>
      <w:tr w:rsidR="00477922" w:rsidRPr="00C77FE4" w:rsidTr="00ED6F3D">
        <w:trPr>
          <w:trHeight w:val="350"/>
        </w:trPr>
        <w:tc>
          <w:tcPr>
            <w:tcW w:w="2718" w:type="dxa"/>
            <w:gridSpan w:val="3"/>
            <w:vMerge/>
            <w:shd w:val="clear" w:color="auto" w:fill="49572A"/>
          </w:tcPr>
          <w:p w:rsidR="00477922" w:rsidRPr="00C77FE4" w:rsidRDefault="00477922" w:rsidP="00C77FE4">
            <w:pPr>
              <w:pStyle w:val="CellHeadingLeft"/>
              <w:spacing w:line="240" w:lineRule="auto"/>
            </w:pPr>
          </w:p>
        </w:tc>
        <w:tc>
          <w:tcPr>
            <w:tcW w:w="6858" w:type="dxa"/>
            <w:shd w:val="clear" w:color="auto" w:fill="CCCC99"/>
            <w:vAlign w:val="center"/>
          </w:tcPr>
          <w:p w:rsidR="00477922" w:rsidRPr="00C77FE4" w:rsidRDefault="00477922" w:rsidP="00C77FE4">
            <w:pPr>
              <w:pStyle w:val="CellHeadingLeft"/>
              <w:spacing w:line="240" w:lineRule="auto"/>
            </w:pPr>
            <w:r w:rsidRPr="00C77FE4">
              <w:t>Burn Unit Name:</w:t>
            </w:r>
            <w:r w:rsidR="0023051F">
              <w:t xml:space="preserve"> Red Bull</w:t>
            </w:r>
          </w:p>
        </w:tc>
      </w:tr>
      <w:tr w:rsidR="00477922" w:rsidRPr="00C77FE4" w:rsidTr="00477922">
        <w:trPr>
          <w:trHeight w:val="359"/>
        </w:trPr>
        <w:tc>
          <w:tcPr>
            <w:tcW w:w="9576" w:type="dxa"/>
            <w:gridSpan w:val="4"/>
            <w:shd w:val="clear" w:color="auto" w:fill="49572A"/>
            <w:vAlign w:val="center"/>
          </w:tcPr>
          <w:p w:rsidR="00477922" w:rsidRPr="00C77FE4" w:rsidRDefault="00477922" w:rsidP="00477922">
            <w:pPr>
              <w:pStyle w:val="CellHeadingWhite"/>
            </w:pPr>
            <w:r w:rsidRPr="00C77FE4">
              <w:t>Briefing Checklist</w:t>
            </w:r>
          </w:p>
        </w:tc>
      </w:tr>
      <w:tr w:rsidR="00477922" w:rsidRPr="00C77FE4" w:rsidTr="003D04B4">
        <w:trPr>
          <w:trHeight w:val="395"/>
        </w:trPr>
        <w:tc>
          <w:tcPr>
            <w:tcW w:w="795" w:type="dxa"/>
            <w:tcBorders>
              <w:bottom w:val="single" w:sz="4" w:space="0" w:color="auto"/>
            </w:tcBorders>
            <w:shd w:val="clear" w:color="auto" w:fill="CCCC99"/>
            <w:vAlign w:val="center"/>
          </w:tcPr>
          <w:p w:rsidR="00477922" w:rsidRPr="00C77FE4" w:rsidRDefault="00477922" w:rsidP="003D04B4">
            <w:pPr>
              <w:pStyle w:val="CellBody"/>
              <w:spacing w:line="240" w:lineRule="auto"/>
              <w:jc w:val="center"/>
              <w:rPr>
                <w:b/>
              </w:rPr>
            </w:pPr>
            <w:r>
              <w:rPr>
                <w:b/>
              </w:rPr>
              <w:t>Yes</w:t>
            </w:r>
          </w:p>
        </w:tc>
        <w:tc>
          <w:tcPr>
            <w:tcW w:w="753" w:type="dxa"/>
            <w:tcBorders>
              <w:bottom w:val="single" w:sz="4" w:space="0" w:color="auto"/>
            </w:tcBorders>
            <w:shd w:val="clear" w:color="auto" w:fill="CCCC99"/>
            <w:vAlign w:val="center"/>
          </w:tcPr>
          <w:p w:rsidR="00477922" w:rsidRPr="00C77FE4" w:rsidRDefault="00477922" w:rsidP="003D04B4">
            <w:pPr>
              <w:pStyle w:val="CellBody"/>
              <w:spacing w:line="240" w:lineRule="auto"/>
              <w:jc w:val="center"/>
              <w:rPr>
                <w:b/>
              </w:rPr>
            </w:pPr>
            <w:r>
              <w:rPr>
                <w:b/>
              </w:rPr>
              <w:t>No</w:t>
            </w:r>
          </w:p>
        </w:tc>
        <w:tc>
          <w:tcPr>
            <w:tcW w:w="8028" w:type="dxa"/>
            <w:gridSpan w:val="2"/>
            <w:tcBorders>
              <w:bottom w:val="nil"/>
            </w:tcBorders>
            <w:vAlign w:val="center"/>
          </w:tcPr>
          <w:p w:rsidR="00477922" w:rsidRPr="00C77FE4" w:rsidRDefault="00477922" w:rsidP="00C77FE4">
            <w:pPr>
              <w:pStyle w:val="CellBody"/>
              <w:spacing w:line="240" w:lineRule="auto"/>
              <w:rPr>
                <w:b/>
              </w:rPr>
            </w:pPr>
          </w:p>
        </w:tc>
      </w:tr>
      <w:tr w:rsidR="00477922" w:rsidRPr="00C77FE4" w:rsidTr="003D04B4">
        <w:tc>
          <w:tcPr>
            <w:tcW w:w="795" w:type="dxa"/>
            <w:tcBorders>
              <w:top w:val="single" w:sz="4" w:space="0" w:color="auto"/>
              <w:bottom w:val="single" w:sz="4" w:space="0" w:color="auto"/>
            </w:tcBorders>
          </w:tcPr>
          <w:p w:rsidR="00477922" w:rsidRPr="00C77FE4" w:rsidRDefault="00477922" w:rsidP="00C77FE4">
            <w:pPr>
              <w:pStyle w:val="CellBody"/>
              <w:spacing w:line="240" w:lineRule="auto"/>
              <w:rPr>
                <w:b/>
              </w:rPr>
            </w:pPr>
          </w:p>
        </w:tc>
        <w:tc>
          <w:tcPr>
            <w:tcW w:w="753" w:type="dxa"/>
            <w:tcBorders>
              <w:top w:val="single" w:sz="4" w:space="0" w:color="auto"/>
              <w:bottom w:val="single" w:sz="4" w:space="0" w:color="auto"/>
            </w:tcBorders>
          </w:tcPr>
          <w:p w:rsidR="00477922" w:rsidRPr="00C77FE4" w:rsidRDefault="00477922" w:rsidP="00C77FE4">
            <w:pPr>
              <w:pStyle w:val="CellBody"/>
              <w:spacing w:line="240" w:lineRule="auto"/>
              <w:rPr>
                <w:b/>
              </w:rPr>
            </w:pPr>
          </w:p>
        </w:tc>
        <w:tc>
          <w:tcPr>
            <w:tcW w:w="8028" w:type="dxa"/>
            <w:gridSpan w:val="2"/>
            <w:tcBorders>
              <w:top w:val="nil"/>
              <w:bottom w:val="single" w:sz="4" w:space="0" w:color="auto"/>
            </w:tcBorders>
            <w:vAlign w:val="center"/>
          </w:tcPr>
          <w:p w:rsidR="00477922" w:rsidRPr="00C77FE4" w:rsidRDefault="00477922" w:rsidP="00C77FE4">
            <w:pPr>
              <w:autoSpaceDE w:val="0"/>
              <w:autoSpaceDN w:val="0"/>
              <w:adjustRightInd w:val="0"/>
              <w:spacing w:after="0" w:line="240" w:lineRule="auto"/>
              <w:rPr>
                <w:rFonts w:ascii="Arial" w:hAnsi="Arial" w:cs="Arial"/>
                <w:sz w:val="20"/>
                <w:szCs w:val="20"/>
              </w:rPr>
            </w:pPr>
            <w:r w:rsidRPr="00C77FE4">
              <w:rPr>
                <w:rFonts w:ascii="Arial" w:hAnsi="Arial" w:cs="Arial"/>
                <w:sz w:val="20"/>
                <w:szCs w:val="20"/>
              </w:rPr>
              <w:t xml:space="preserve">      Burn organization and assignments</w:t>
            </w:r>
          </w:p>
          <w:p w:rsidR="00477922" w:rsidRPr="00C77FE4" w:rsidRDefault="00477922" w:rsidP="000A0750">
            <w:pPr>
              <w:pStyle w:val="CellBodySpaced"/>
            </w:pPr>
            <w:r w:rsidRPr="00C77FE4">
              <w:t xml:space="preserve">      Burn objectives and prescription </w:t>
            </w:r>
          </w:p>
          <w:p w:rsidR="00477922" w:rsidRPr="00C77FE4" w:rsidRDefault="00477922" w:rsidP="000A0750">
            <w:pPr>
              <w:pStyle w:val="CellBodySpaced"/>
            </w:pPr>
            <w:r w:rsidRPr="003A37FB">
              <w:rPr>
                <w:b/>
              </w:rPr>
              <w:t xml:space="preserve"> </w:t>
            </w:r>
            <w:r w:rsidRPr="00C77FE4">
              <w:t xml:space="preserve">  </w:t>
            </w:r>
            <w:r>
              <w:t xml:space="preserve">   </w:t>
            </w:r>
            <w:r w:rsidRPr="00C77FE4">
              <w:t>Description of the prescribed fire area</w:t>
            </w:r>
          </w:p>
          <w:p w:rsidR="00477922" w:rsidRPr="00C77FE4" w:rsidRDefault="00477922" w:rsidP="000A0750">
            <w:pPr>
              <w:pStyle w:val="CellBodySpaced"/>
            </w:pPr>
            <w:r w:rsidRPr="00C77FE4">
              <w:t xml:space="preserve">   </w:t>
            </w:r>
            <w:r>
              <w:t xml:space="preserve">   </w:t>
            </w:r>
            <w:r w:rsidRPr="00C77FE4">
              <w:t>Expected weather and fire behavior</w:t>
            </w:r>
          </w:p>
          <w:p w:rsidR="00477922" w:rsidRPr="00C77FE4" w:rsidRDefault="00477922" w:rsidP="000A0750">
            <w:pPr>
              <w:pStyle w:val="CellBodySpaced"/>
            </w:pPr>
            <w:r w:rsidRPr="00C77FE4">
              <w:t xml:space="preserve">  </w:t>
            </w:r>
            <w:r>
              <w:t xml:space="preserve">   </w:t>
            </w:r>
            <w:r w:rsidRPr="00C77FE4">
              <w:t xml:space="preserve"> Communications</w:t>
            </w:r>
          </w:p>
          <w:p w:rsidR="00477922" w:rsidRPr="00C77FE4" w:rsidRDefault="00477922" w:rsidP="000A0750">
            <w:pPr>
              <w:pStyle w:val="CellBodySpaced"/>
            </w:pPr>
            <w:r w:rsidRPr="00C77FE4">
              <w:t xml:space="preserve"> </w:t>
            </w:r>
            <w:r>
              <w:t xml:space="preserve">   </w:t>
            </w:r>
            <w:r w:rsidRPr="00C77FE4">
              <w:t xml:space="preserve">  Ignition plan</w:t>
            </w:r>
          </w:p>
          <w:p w:rsidR="00477922" w:rsidRPr="00C77FE4" w:rsidRDefault="00477922" w:rsidP="000A0750">
            <w:pPr>
              <w:pStyle w:val="CellBodySpaced"/>
            </w:pPr>
            <w:r w:rsidRPr="00C77FE4">
              <w:t xml:space="preserve"> </w:t>
            </w:r>
            <w:r>
              <w:t xml:space="preserve">   </w:t>
            </w:r>
            <w:r w:rsidRPr="00C77FE4">
              <w:t xml:space="preserve">  Holding plan</w:t>
            </w:r>
          </w:p>
          <w:p w:rsidR="00477922" w:rsidRPr="00C77FE4" w:rsidRDefault="00477922" w:rsidP="000A0750">
            <w:pPr>
              <w:pStyle w:val="CellBodySpaced"/>
            </w:pPr>
            <w:r w:rsidRPr="00C77FE4">
              <w:t xml:space="preserve"> </w:t>
            </w:r>
            <w:r>
              <w:t xml:space="preserve">   </w:t>
            </w:r>
            <w:r w:rsidRPr="00C77FE4">
              <w:t xml:space="preserve">  Contingency plan and assignments</w:t>
            </w:r>
          </w:p>
          <w:p w:rsidR="00477922" w:rsidRPr="00C77FE4" w:rsidRDefault="00477922" w:rsidP="000A0750">
            <w:pPr>
              <w:pStyle w:val="CellBodySpaced"/>
            </w:pPr>
            <w:r w:rsidRPr="00C77FE4">
              <w:t xml:space="preserve">  </w:t>
            </w:r>
            <w:r>
              <w:t xml:space="preserve">   </w:t>
            </w:r>
            <w:r w:rsidRPr="00C77FE4">
              <w:t xml:space="preserve">Wildfire conversion </w:t>
            </w:r>
          </w:p>
          <w:p w:rsidR="00477922" w:rsidRPr="00C77FE4" w:rsidRDefault="00477922" w:rsidP="000A0750">
            <w:pPr>
              <w:pStyle w:val="CellBodySpaced"/>
            </w:pPr>
            <w:r w:rsidRPr="003A37FB">
              <w:rPr>
                <w:b/>
                <w:szCs w:val="20"/>
              </w:rPr>
              <w:t xml:space="preserve"> </w:t>
            </w:r>
            <w:r>
              <w:rPr>
                <w:szCs w:val="20"/>
              </w:rPr>
              <w:t xml:space="preserve">  </w:t>
            </w:r>
            <w:r w:rsidRPr="00C77FE4">
              <w:t xml:space="preserve">   Safety plan</w:t>
            </w:r>
          </w:p>
          <w:p w:rsidR="00477922" w:rsidRPr="00C77FE4" w:rsidRDefault="00477922" w:rsidP="000A0750">
            <w:pPr>
              <w:pStyle w:val="CellBodySpaced"/>
            </w:pPr>
            <w:r w:rsidRPr="00C77FE4">
              <w:t xml:space="preserve">  </w:t>
            </w:r>
            <w:r>
              <w:t xml:space="preserve">   </w:t>
            </w:r>
            <w:r w:rsidRPr="00C77FE4">
              <w:t xml:space="preserve"> Medical plan</w:t>
            </w:r>
          </w:p>
          <w:p w:rsidR="00477922" w:rsidRPr="00C77FE4" w:rsidRDefault="00477922" w:rsidP="000A0750">
            <w:pPr>
              <w:pStyle w:val="CellBodySpaced"/>
            </w:pPr>
            <w:r w:rsidRPr="00C77FE4">
              <w:t xml:space="preserve"> </w:t>
            </w:r>
            <w:r>
              <w:t xml:space="preserve">   </w:t>
            </w:r>
            <w:r w:rsidRPr="00C77FE4">
              <w:t xml:space="preserve">  Aerial ignition briefing (if aerial ignition devices will be used)</w:t>
            </w:r>
          </w:p>
          <w:p w:rsidR="00477922" w:rsidRPr="00C77FE4" w:rsidRDefault="00477922" w:rsidP="000A0750">
            <w:pPr>
              <w:pStyle w:val="CellBodySpaced"/>
            </w:pPr>
            <w:r w:rsidRPr="00C77FE4">
              <w:t xml:space="preserve">  </w:t>
            </w:r>
            <w:r>
              <w:t xml:space="preserve">   </w:t>
            </w:r>
            <w:r w:rsidRPr="00C77FE4">
              <w:t xml:space="preserve"> Incident action plan (IAP) The IAP is optional, but is recommended for large multi-day or high-complexity prescribed fires</w:t>
            </w:r>
          </w:p>
          <w:p w:rsidR="00477922" w:rsidRPr="00C77FE4" w:rsidRDefault="00477922" w:rsidP="00C77FE4">
            <w:pPr>
              <w:pStyle w:val="CellBody"/>
              <w:spacing w:line="240" w:lineRule="auto"/>
            </w:pPr>
          </w:p>
        </w:tc>
      </w:tr>
    </w:tbl>
    <w:p w:rsidR="00CD4A39" w:rsidRPr="009B2748" w:rsidRDefault="00CD4A39" w:rsidP="009B2748"/>
    <w:p w:rsidR="00CD4A39" w:rsidRDefault="00CD4A39" w:rsidP="006125D1">
      <w:pPr>
        <w:pStyle w:val="Body"/>
      </w:pPr>
      <w:r>
        <w:br w:type="page"/>
      </w:r>
    </w:p>
    <w:p w:rsidR="00CD4A39" w:rsidRDefault="00CD4A39" w:rsidP="00E62432">
      <w:pPr>
        <w:pStyle w:val="Heading1"/>
      </w:pPr>
      <w:r>
        <w:t>Element 11:  Organization and Equipment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5"/>
        <w:gridCol w:w="377"/>
        <w:gridCol w:w="372"/>
        <w:gridCol w:w="1519"/>
        <w:gridCol w:w="639"/>
        <w:gridCol w:w="2175"/>
        <w:gridCol w:w="330"/>
        <w:gridCol w:w="2479"/>
      </w:tblGrid>
      <w:tr w:rsidR="00CD4A39" w:rsidRPr="00C77FE4" w:rsidTr="00601E13">
        <w:trPr>
          <w:cantSplit/>
          <w:trHeight w:val="422"/>
        </w:trPr>
        <w:tc>
          <w:tcPr>
            <w:tcW w:w="2434" w:type="dxa"/>
            <w:gridSpan w:val="3"/>
            <w:vMerge w:val="restart"/>
            <w:shd w:val="clear" w:color="auto" w:fill="49572A"/>
            <w:vAlign w:val="center"/>
          </w:tcPr>
          <w:p w:rsidR="00CD4A39" w:rsidRPr="00C77FE4" w:rsidRDefault="00CD4A39" w:rsidP="00A26B54">
            <w:pPr>
              <w:pStyle w:val="Element"/>
            </w:pPr>
            <w:r w:rsidRPr="00C77FE4">
              <w:t>Element 11:  Organization and Equipment</w:t>
            </w:r>
          </w:p>
        </w:tc>
        <w:tc>
          <w:tcPr>
            <w:tcW w:w="7142" w:type="dxa"/>
            <w:gridSpan w:val="5"/>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601E13">
        <w:trPr>
          <w:trHeight w:val="350"/>
        </w:trPr>
        <w:tc>
          <w:tcPr>
            <w:tcW w:w="2434" w:type="dxa"/>
            <w:gridSpan w:val="3"/>
            <w:vMerge/>
            <w:shd w:val="clear" w:color="auto" w:fill="49572A"/>
          </w:tcPr>
          <w:p w:rsidR="00CD4A39" w:rsidRPr="00C77FE4" w:rsidRDefault="00CD4A39" w:rsidP="00C77FE4">
            <w:pPr>
              <w:pStyle w:val="CellHeadingLeft"/>
              <w:spacing w:line="240" w:lineRule="auto"/>
            </w:pPr>
          </w:p>
        </w:tc>
        <w:tc>
          <w:tcPr>
            <w:tcW w:w="7142" w:type="dxa"/>
            <w:gridSpan w:val="5"/>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449"/>
        </w:trPr>
        <w:tc>
          <w:tcPr>
            <w:tcW w:w="9576" w:type="dxa"/>
            <w:gridSpan w:val="8"/>
            <w:shd w:val="clear" w:color="auto" w:fill="49572A"/>
            <w:vAlign w:val="center"/>
          </w:tcPr>
          <w:p w:rsidR="00CD4A39" w:rsidRPr="00C77FE4" w:rsidRDefault="00CD4A39" w:rsidP="00C77FE4">
            <w:pPr>
              <w:pStyle w:val="CellBody"/>
              <w:spacing w:line="240" w:lineRule="auto"/>
            </w:pPr>
          </w:p>
        </w:tc>
      </w:tr>
      <w:tr w:rsidR="00CD4A39" w:rsidRPr="00C77FE4" w:rsidTr="00C77FE4">
        <w:trPr>
          <w:trHeight w:val="980"/>
        </w:trPr>
        <w:tc>
          <w:tcPr>
            <w:tcW w:w="9576" w:type="dxa"/>
            <w:gridSpan w:val="8"/>
            <w:vAlign w:val="center"/>
          </w:tcPr>
          <w:p w:rsidR="00CD4A39" w:rsidRPr="00C77FE4" w:rsidRDefault="00CD4A39" w:rsidP="00C77FE4">
            <w:pPr>
              <w:pStyle w:val="CellBody"/>
              <w:spacing w:line="240" w:lineRule="auto"/>
            </w:pPr>
            <w:r w:rsidRPr="00C77FE4">
              <w:t xml:space="preserve">Specify the minimum required implementation organization needed to meet the capabilities (line production rates, etc.) by position, equipment, and the supplies needed for all phases of the prescribed fire until the fire is declared out.  See the </w:t>
            </w:r>
            <w:r w:rsidRPr="00C77FE4">
              <w:rPr>
                <w:i/>
              </w:rPr>
              <w:t>Interagency Prescribed Fire Planning and Implementation Procedures Guide</w:t>
            </w:r>
            <w:r w:rsidRPr="00C77FE4">
              <w:t xml:space="preserve"> for details.</w:t>
            </w:r>
          </w:p>
        </w:tc>
      </w:tr>
      <w:tr w:rsidR="00CD4A39" w:rsidRPr="00C77FE4" w:rsidTr="00C77FE4">
        <w:trPr>
          <w:trHeight w:val="431"/>
        </w:trPr>
        <w:tc>
          <w:tcPr>
            <w:tcW w:w="9576" w:type="dxa"/>
            <w:gridSpan w:val="8"/>
            <w:shd w:val="clear" w:color="auto" w:fill="49572A"/>
            <w:vAlign w:val="center"/>
          </w:tcPr>
          <w:p w:rsidR="00CD4A39" w:rsidRPr="00C77FE4" w:rsidRDefault="00CD4A39" w:rsidP="00587C59">
            <w:pPr>
              <w:pStyle w:val="CellHeadingWhite"/>
            </w:pPr>
            <w:r w:rsidRPr="00C77FE4">
              <w:t>Personnel</w:t>
            </w:r>
          </w:p>
        </w:tc>
      </w:tr>
      <w:tr w:rsidR="00CD4A39" w:rsidRPr="00C77FE4" w:rsidTr="00601E13">
        <w:trPr>
          <w:trHeight w:val="168"/>
        </w:trPr>
        <w:tc>
          <w:tcPr>
            <w:tcW w:w="1685" w:type="dxa"/>
            <w:shd w:val="clear" w:color="auto" w:fill="CCCC99"/>
            <w:vAlign w:val="center"/>
          </w:tcPr>
          <w:p w:rsidR="00CD4A39" w:rsidRPr="00C77FE4" w:rsidRDefault="00CD4A39" w:rsidP="00C77FE4">
            <w:pPr>
              <w:pStyle w:val="CellHeading"/>
              <w:spacing w:line="240" w:lineRule="auto"/>
            </w:pPr>
            <w:r w:rsidRPr="00C77FE4">
              <w:t>Role</w:t>
            </w:r>
          </w:p>
        </w:tc>
        <w:tc>
          <w:tcPr>
            <w:tcW w:w="2268" w:type="dxa"/>
            <w:gridSpan w:val="3"/>
            <w:shd w:val="clear" w:color="auto" w:fill="CCCC99"/>
            <w:vAlign w:val="center"/>
          </w:tcPr>
          <w:p w:rsidR="00CD4A39" w:rsidRPr="00C77FE4" w:rsidRDefault="00CD4A39" w:rsidP="00C77FE4">
            <w:pPr>
              <w:pStyle w:val="CellHeading"/>
              <w:spacing w:line="240" w:lineRule="auto"/>
            </w:pPr>
            <w:r w:rsidRPr="00C77FE4">
              <w:t>Name</w:t>
            </w:r>
          </w:p>
        </w:tc>
        <w:tc>
          <w:tcPr>
            <w:tcW w:w="2814" w:type="dxa"/>
            <w:gridSpan w:val="2"/>
            <w:shd w:val="clear" w:color="auto" w:fill="CCCC99"/>
            <w:vAlign w:val="center"/>
          </w:tcPr>
          <w:p w:rsidR="00CD4A39" w:rsidRPr="00C77FE4" w:rsidRDefault="00CD4A39" w:rsidP="00C77FE4">
            <w:pPr>
              <w:pStyle w:val="CellHeading"/>
              <w:spacing w:line="240" w:lineRule="auto"/>
            </w:pPr>
            <w:r w:rsidRPr="00C77FE4">
              <w:t>Contact Information</w:t>
            </w:r>
          </w:p>
        </w:tc>
        <w:tc>
          <w:tcPr>
            <w:tcW w:w="2809" w:type="dxa"/>
            <w:gridSpan w:val="2"/>
            <w:shd w:val="clear" w:color="auto" w:fill="CCCC99"/>
            <w:vAlign w:val="center"/>
          </w:tcPr>
          <w:p w:rsidR="00CD4A39" w:rsidRPr="00C77FE4" w:rsidRDefault="00CD4A39" w:rsidP="00C77FE4">
            <w:pPr>
              <w:pStyle w:val="CellHeading"/>
              <w:spacing w:line="240" w:lineRule="auto"/>
            </w:pPr>
            <w:r w:rsidRPr="00C77FE4">
              <w:t>Medical Concerns (bee sting allergy, asthma, etc.)</w:t>
            </w:r>
          </w:p>
        </w:tc>
      </w:tr>
      <w:tr w:rsidR="001F3130" w:rsidRPr="00C77FE4" w:rsidTr="00C539FD">
        <w:trPr>
          <w:trHeight w:val="168"/>
        </w:trPr>
        <w:tc>
          <w:tcPr>
            <w:tcW w:w="1685" w:type="dxa"/>
            <w:shd w:val="clear" w:color="auto" w:fill="auto"/>
          </w:tcPr>
          <w:p w:rsidR="001F3130" w:rsidRDefault="001F3130">
            <w:pPr>
              <w:pStyle w:val="Default"/>
              <w:rPr>
                <w:sz w:val="20"/>
                <w:szCs w:val="20"/>
              </w:rPr>
            </w:pPr>
            <w:r>
              <w:rPr>
                <w:b/>
                <w:bCs/>
                <w:sz w:val="20"/>
                <w:szCs w:val="20"/>
              </w:rPr>
              <w:t xml:space="preserve">FMO </w:t>
            </w:r>
          </w:p>
        </w:tc>
        <w:tc>
          <w:tcPr>
            <w:tcW w:w="2268" w:type="dxa"/>
            <w:gridSpan w:val="3"/>
            <w:shd w:val="clear" w:color="auto" w:fill="auto"/>
          </w:tcPr>
          <w:p w:rsidR="001F3130" w:rsidRDefault="001F3130">
            <w:pPr>
              <w:pStyle w:val="Default"/>
              <w:rPr>
                <w:sz w:val="20"/>
                <w:szCs w:val="20"/>
              </w:rPr>
            </w:pPr>
            <w:r>
              <w:rPr>
                <w:b/>
                <w:bCs/>
                <w:sz w:val="20"/>
                <w:szCs w:val="20"/>
              </w:rPr>
              <w:t xml:space="preserve">Barry Smith </w:t>
            </w:r>
          </w:p>
        </w:tc>
        <w:tc>
          <w:tcPr>
            <w:tcW w:w="2814" w:type="dxa"/>
            <w:gridSpan w:val="2"/>
            <w:shd w:val="clear" w:color="auto" w:fill="auto"/>
          </w:tcPr>
          <w:p w:rsidR="001F3130" w:rsidRDefault="001F3130">
            <w:pPr>
              <w:pStyle w:val="Default"/>
              <w:rPr>
                <w:sz w:val="20"/>
                <w:szCs w:val="20"/>
              </w:rPr>
            </w:pPr>
            <w:r>
              <w:rPr>
                <w:b/>
                <w:bCs/>
                <w:sz w:val="20"/>
                <w:szCs w:val="20"/>
              </w:rPr>
              <w:t xml:space="preserve">xxx-xxxx </w:t>
            </w:r>
          </w:p>
        </w:tc>
        <w:tc>
          <w:tcPr>
            <w:tcW w:w="2809" w:type="dxa"/>
            <w:gridSpan w:val="2"/>
            <w:shd w:val="clear" w:color="auto" w:fill="auto"/>
          </w:tcPr>
          <w:p w:rsidR="001F3130" w:rsidRDefault="001F3130">
            <w:pPr>
              <w:pStyle w:val="Default"/>
              <w:rPr>
                <w:sz w:val="20"/>
                <w:szCs w:val="20"/>
              </w:rPr>
            </w:pPr>
            <w:r>
              <w:rPr>
                <w:b/>
                <w:bCs/>
                <w:sz w:val="20"/>
                <w:szCs w:val="20"/>
              </w:rPr>
              <w:t xml:space="preserve">Asthma </w:t>
            </w: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601E13">
        <w:trPr>
          <w:trHeight w:val="161"/>
        </w:trPr>
        <w:tc>
          <w:tcPr>
            <w:tcW w:w="1685" w:type="dxa"/>
            <w:vAlign w:val="center"/>
          </w:tcPr>
          <w:p w:rsidR="00CD4A39" w:rsidRPr="00861D20" w:rsidRDefault="00CD4A39" w:rsidP="00C77FE4">
            <w:pPr>
              <w:pStyle w:val="CellBody"/>
              <w:spacing w:line="240" w:lineRule="auto"/>
              <w:rPr>
                <w:b/>
              </w:rPr>
            </w:pPr>
          </w:p>
        </w:tc>
        <w:tc>
          <w:tcPr>
            <w:tcW w:w="2268" w:type="dxa"/>
            <w:gridSpan w:val="3"/>
            <w:vAlign w:val="center"/>
          </w:tcPr>
          <w:p w:rsidR="00CD4A39" w:rsidRPr="00861D20" w:rsidRDefault="00CD4A39" w:rsidP="00C77FE4">
            <w:pPr>
              <w:pStyle w:val="CellBody"/>
              <w:spacing w:line="240" w:lineRule="auto"/>
              <w:rPr>
                <w:b/>
              </w:rPr>
            </w:pPr>
          </w:p>
        </w:tc>
        <w:tc>
          <w:tcPr>
            <w:tcW w:w="2814" w:type="dxa"/>
            <w:gridSpan w:val="2"/>
            <w:vAlign w:val="center"/>
          </w:tcPr>
          <w:p w:rsidR="00CD4A39" w:rsidRPr="00861D20" w:rsidRDefault="00CD4A39" w:rsidP="00C77FE4">
            <w:pPr>
              <w:pStyle w:val="CellBody"/>
              <w:spacing w:line="240" w:lineRule="auto"/>
              <w:rPr>
                <w:b/>
              </w:rPr>
            </w:pPr>
          </w:p>
        </w:tc>
        <w:tc>
          <w:tcPr>
            <w:tcW w:w="2809" w:type="dxa"/>
            <w:gridSpan w:val="2"/>
            <w:vAlign w:val="center"/>
          </w:tcPr>
          <w:p w:rsidR="00CD4A39" w:rsidRPr="00861D20" w:rsidRDefault="00CD4A39" w:rsidP="00C77FE4">
            <w:pPr>
              <w:pStyle w:val="CellBody"/>
              <w:spacing w:line="240" w:lineRule="auto"/>
              <w:rPr>
                <w:b/>
              </w:rPr>
            </w:pPr>
          </w:p>
        </w:tc>
      </w:tr>
      <w:tr w:rsidR="00CD4A39" w:rsidRPr="00C77FE4" w:rsidTr="00C77FE4">
        <w:trPr>
          <w:trHeight w:val="359"/>
        </w:trPr>
        <w:tc>
          <w:tcPr>
            <w:tcW w:w="9576" w:type="dxa"/>
            <w:gridSpan w:val="8"/>
            <w:shd w:val="clear" w:color="auto" w:fill="CCCC99"/>
            <w:vAlign w:val="center"/>
          </w:tcPr>
          <w:p w:rsidR="00CD4A39" w:rsidRPr="00C77FE4" w:rsidRDefault="00CD4A39" w:rsidP="00C77FE4">
            <w:pPr>
              <w:pStyle w:val="CellHeadingLeft"/>
              <w:spacing w:line="240" w:lineRule="auto"/>
            </w:pPr>
            <w:r w:rsidRPr="00C77FE4">
              <w:t>Total minimum personnel required:</w:t>
            </w:r>
          </w:p>
        </w:tc>
      </w:tr>
      <w:tr w:rsidR="00CD4A39" w:rsidRPr="00C77FE4" w:rsidTr="00C77FE4">
        <w:trPr>
          <w:trHeight w:val="359"/>
        </w:trPr>
        <w:tc>
          <w:tcPr>
            <w:tcW w:w="9576" w:type="dxa"/>
            <w:gridSpan w:val="8"/>
            <w:shd w:val="clear" w:color="auto" w:fill="49572A"/>
            <w:vAlign w:val="center"/>
          </w:tcPr>
          <w:p w:rsidR="00CD4A39" w:rsidRPr="00C77FE4" w:rsidRDefault="00CD4A39" w:rsidP="004C43C1">
            <w:pPr>
              <w:pStyle w:val="CellHeadingWhite"/>
            </w:pPr>
            <w:r w:rsidRPr="00C77FE4">
              <w:t>Equipment Requirements</w:t>
            </w:r>
          </w:p>
        </w:tc>
      </w:tr>
      <w:tr w:rsidR="00CD4A39" w:rsidRPr="00C77FE4" w:rsidTr="00601E13">
        <w:trPr>
          <w:trHeight w:val="359"/>
        </w:trPr>
        <w:tc>
          <w:tcPr>
            <w:tcW w:w="2062" w:type="dxa"/>
            <w:gridSpan w:val="2"/>
            <w:shd w:val="clear" w:color="auto" w:fill="CCCC99"/>
            <w:vAlign w:val="center"/>
          </w:tcPr>
          <w:p w:rsidR="00CD4A39" w:rsidRPr="00C77FE4" w:rsidRDefault="00CD4A39" w:rsidP="00C77FE4">
            <w:pPr>
              <w:pStyle w:val="CellHeadingLeft"/>
              <w:spacing w:line="240" w:lineRule="auto"/>
            </w:pPr>
            <w:r w:rsidRPr="00C77FE4">
              <w:t>Item</w:t>
            </w:r>
          </w:p>
        </w:tc>
        <w:tc>
          <w:tcPr>
            <w:tcW w:w="2530" w:type="dxa"/>
            <w:gridSpan w:val="3"/>
            <w:tcBorders>
              <w:right w:val="double" w:sz="4" w:space="0" w:color="auto"/>
            </w:tcBorders>
            <w:shd w:val="clear" w:color="auto" w:fill="CCCC99"/>
            <w:vAlign w:val="center"/>
          </w:tcPr>
          <w:p w:rsidR="00CD4A39" w:rsidRPr="00C77FE4" w:rsidRDefault="00CD4A39" w:rsidP="00C77FE4">
            <w:pPr>
              <w:pStyle w:val="CellHeadingLeft"/>
              <w:spacing w:line="240" w:lineRule="auto"/>
            </w:pPr>
            <w:r w:rsidRPr="00C77FE4">
              <w:t>How many?</w:t>
            </w:r>
          </w:p>
        </w:tc>
        <w:tc>
          <w:tcPr>
            <w:tcW w:w="2505" w:type="dxa"/>
            <w:gridSpan w:val="2"/>
            <w:tcBorders>
              <w:left w:val="double" w:sz="4" w:space="0" w:color="auto"/>
            </w:tcBorders>
            <w:shd w:val="clear" w:color="auto" w:fill="CCCC99"/>
            <w:vAlign w:val="center"/>
          </w:tcPr>
          <w:p w:rsidR="00CD4A39" w:rsidRPr="00C77FE4" w:rsidRDefault="00CD4A39" w:rsidP="00C77FE4">
            <w:pPr>
              <w:pStyle w:val="CellHeadingLeft"/>
              <w:spacing w:line="240" w:lineRule="auto"/>
            </w:pPr>
            <w:r w:rsidRPr="00C77FE4">
              <w:t>Item</w:t>
            </w:r>
          </w:p>
        </w:tc>
        <w:tc>
          <w:tcPr>
            <w:tcW w:w="2479" w:type="dxa"/>
            <w:shd w:val="clear" w:color="auto" w:fill="CCCC99"/>
            <w:vAlign w:val="center"/>
          </w:tcPr>
          <w:p w:rsidR="00CD4A39" w:rsidRPr="00C77FE4" w:rsidRDefault="00CD4A39" w:rsidP="00C77FE4">
            <w:pPr>
              <w:pStyle w:val="CellHeadingLeft"/>
              <w:spacing w:line="240" w:lineRule="auto"/>
            </w:pPr>
            <w:r w:rsidRPr="00C77FE4">
              <w:t>How many?</w:t>
            </w:r>
          </w:p>
        </w:tc>
      </w:tr>
      <w:tr w:rsidR="00CD4A39" w:rsidRPr="00C77FE4" w:rsidTr="00C77FE4">
        <w:trPr>
          <w:trHeight w:val="359"/>
        </w:trPr>
        <w:tc>
          <w:tcPr>
            <w:tcW w:w="9576" w:type="dxa"/>
            <w:gridSpan w:val="8"/>
            <w:shd w:val="clear" w:color="auto" w:fill="C7912B"/>
            <w:vAlign w:val="center"/>
          </w:tcPr>
          <w:p w:rsidR="00CD4A39" w:rsidRPr="00C77FE4" w:rsidRDefault="00CD4A39" w:rsidP="00C77FE4">
            <w:pPr>
              <w:pStyle w:val="CellHeadingLeft"/>
              <w:spacing w:line="240" w:lineRule="auto"/>
            </w:pPr>
            <w:r w:rsidRPr="00C77FE4">
              <w:t>Personal Protective Equipment (PPE)</w:t>
            </w:r>
          </w:p>
        </w:tc>
      </w:tr>
      <w:tr w:rsidR="00CD4A39" w:rsidRPr="00C77FE4" w:rsidTr="00601E13">
        <w:trPr>
          <w:trHeight w:val="359"/>
        </w:trPr>
        <w:tc>
          <w:tcPr>
            <w:tcW w:w="2062" w:type="dxa"/>
            <w:gridSpan w:val="2"/>
            <w:vAlign w:val="center"/>
          </w:tcPr>
          <w:p w:rsidR="00CD4A39" w:rsidRPr="00C77FE4" w:rsidRDefault="00CD4A39" w:rsidP="00C77FE4">
            <w:pPr>
              <w:pStyle w:val="CellBody"/>
              <w:spacing w:line="240" w:lineRule="auto"/>
            </w:pPr>
            <w:r w:rsidRPr="00C77FE4">
              <w:t>Eye protection</w:t>
            </w:r>
          </w:p>
        </w:tc>
        <w:tc>
          <w:tcPr>
            <w:tcW w:w="2530" w:type="dxa"/>
            <w:gridSpan w:val="3"/>
            <w:tcBorders>
              <w:right w:val="double" w:sz="4" w:space="0" w:color="auto"/>
            </w:tcBorders>
            <w:vAlign w:val="center"/>
          </w:tcPr>
          <w:p w:rsidR="00CD4A39" w:rsidRPr="00850EE0" w:rsidRDefault="001F3130" w:rsidP="00C77FE4">
            <w:pPr>
              <w:pStyle w:val="CellBody"/>
              <w:spacing w:line="240" w:lineRule="auto"/>
              <w:rPr>
                <w:b/>
              </w:rPr>
            </w:pPr>
            <w:r>
              <w:rPr>
                <w:b/>
              </w:rPr>
              <w:t>15</w:t>
            </w:r>
          </w:p>
        </w:tc>
        <w:tc>
          <w:tcPr>
            <w:tcW w:w="2505" w:type="dxa"/>
            <w:gridSpan w:val="2"/>
            <w:tcBorders>
              <w:left w:val="double" w:sz="4" w:space="0" w:color="auto"/>
            </w:tcBorders>
            <w:vAlign w:val="center"/>
          </w:tcPr>
          <w:p w:rsidR="00CD4A39" w:rsidRPr="00850EE0" w:rsidRDefault="00CD4A39" w:rsidP="00C77FE4">
            <w:pPr>
              <w:pStyle w:val="CellBody"/>
              <w:spacing w:line="240" w:lineRule="auto"/>
              <w:rPr>
                <w:b/>
              </w:rPr>
            </w:pPr>
          </w:p>
        </w:tc>
        <w:tc>
          <w:tcPr>
            <w:tcW w:w="2479" w:type="dxa"/>
            <w:vAlign w:val="center"/>
          </w:tcPr>
          <w:p w:rsidR="00CD4A39" w:rsidRPr="00850EE0" w:rsidRDefault="00CD4A39" w:rsidP="00C77FE4">
            <w:pPr>
              <w:pStyle w:val="CellBody"/>
              <w:spacing w:line="240" w:lineRule="auto"/>
              <w:rPr>
                <w:b/>
              </w:rPr>
            </w:pPr>
          </w:p>
        </w:tc>
      </w:tr>
      <w:tr w:rsidR="00CD4A39" w:rsidRPr="00C77FE4" w:rsidTr="00601E13">
        <w:trPr>
          <w:trHeight w:val="359"/>
        </w:trPr>
        <w:tc>
          <w:tcPr>
            <w:tcW w:w="2062" w:type="dxa"/>
            <w:gridSpan w:val="2"/>
            <w:vAlign w:val="center"/>
          </w:tcPr>
          <w:p w:rsidR="00CD4A39" w:rsidRPr="00C77FE4" w:rsidRDefault="00CD4A39" w:rsidP="00C77FE4">
            <w:pPr>
              <w:pStyle w:val="CellBody"/>
              <w:spacing w:line="240" w:lineRule="auto"/>
            </w:pPr>
            <w:r w:rsidRPr="00C77FE4">
              <w:t>First aid kit</w:t>
            </w:r>
          </w:p>
        </w:tc>
        <w:tc>
          <w:tcPr>
            <w:tcW w:w="2530" w:type="dxa"/>
            <w:gridSpan w:val="3"/>
            <w:tcBorders>
              <w:right w:val="double" w:sz="4" w:space="0" w:color="auto"/>
            </w:tcBorders>
            <w:vAlign w:val="center"/>
          </w:tcPr>
          <w:p w:rsidR="00CD4A39" w:rsidRPr="00850EE0" w:rsidRDefault="001F3130" w:rsidP="00C77FE4">
            <w:pPr>
              <w:pStyle w:val="CellBody"/>
              <w:spacing w:line="240" w:lineRule="auto"/>
              <w:rPr>
                <w:b/>
              </w:rPr>
            </w:pPr>
            <w:r>
              <w:rPr>
                <w:b/>
              </w:rPr>
              <w:t>5</w:t>
            </w:r>
          </w:p>
        </w:tc>
        <w:tc>
          <w:tcPr>
            <w:tcW w:w="2505" w:type="dxa"/>
            <w:gridSpan w:val="2"/>
            <w:tcBorders>
              <w:left w:val="double" w:sz="4" w:space="0" w:color="auto"/>
            </w:tcBorders>
            <w:vAlign w:val="center"/>
          </w:tcPr>
          <w:p w:rsidR="00CD4A39" w:rsidRPr="00850EE0" w:rsidRDefault="00CD4A39" w:rsidP="00C77FE4">
            <w:pPr>
              <w:pStyle w:val="CellBody"/>
              <w:spacing w:line="240" w:lineRule="auto"/>
              <w:rPr>
                <w:b/>
              </w:rPr>
            </w:pPr>
          </w:p>
        </w:tc>
        <w:tc>
          <w:tcPr>
            <w:tcW w:w="2479" w:type="dxa"/>
            <w:vAlign w:val="center"/>
          </w:tcPr>
          <w:p w:rsidR="00CD4A39" w:rsidRPr="00850EE0" w:rsidRDefault="00CD4A39" w:rsidP="00C77FE4">
            <w:pPr>
              <w:pStyle w:val="CellBody"/>
              <w:spacing w:line="240" w:lineRule="auto"/>
              <w:rPr>
                <w:b/>
              </w:rPr>
            </w:pPr>
          </w:p>
        </w:tc>
      </w:tr>
      <w:tr w:rsidR="00CD4A39" w:rsidRPr="00C77FE4" w:rsidTr="00601E13">
        <w:trPr>
          <w:trHeight w:val="359"/>
        </w:trPr>
        <w:tc>
          <w:tcPr>
            <w:tcW w:w="2062" w:type="dxa"/>
            <w:gridSpan w:val="2"/>
            <w:vAlign w:val="center"/>
          </w:tcPr>
          <w:p w:rsidR="00CD4A39" w:rsidRPr="00C77FE4" w:rsidRDefault="00CD4A39" w:rsidP="00C77FE4">
            <w:pPr>
              <w:pStyle w:val="CellBody"/>
              <w:spacing w:line="240" w:lineRule="auto"/>
            </w:pPr>
            <w:r w:rsidRPr="00C77FE4">
              <w:t>Hardhat</w:t>
            </w:r>
          </w:p>
        </w:tc>
        <w:tc>
          <w:tcPr>
            <w:tcW w:w="2530" w:type="dxa"/>
            <w:gridSpan w:val="3"/>
            <w:tcBorders>
              <w:right w:val="double" w:sz="4" w:space="0" w:color="auto"/>
            </w:tcBorders>
            <w:vAlign w:val="center"/>
          </w:tcPr>
          <w:p w:rsidR="00CD4A39" w:rsidRPr="00850EE0" w:rsidRDefault="001F3130" w:rsidP="00C77FE4">
            <w:pPr>
              <w:pStyle w:val="CellBody"/>
              <w:spacing w:line="240" w:lineRule="auto"/>
              <w:rPr>
                <w:b/>
              </w:rPr>
            </w:pPr>
            <w:r>
              <w:rPr>
                <w:b/>
              </w:rPr>
              <w:t>15</w:t>
            </w:r>
          </w:p>
        </w:tc>
        <w:tc>
          <w:tcPr>
            <w:tcW w:w="2505" w:type="dxa"/>
            <w:gridSpan w:val="2"/>
            <w:tcBorders>
              <w:left w:val="double" w:sz="4" w:space="0" w:color="auto"/>
            </w:tcBorders>
            <w:vAlign w:val="center"/>
          </w:tcPr>
          <w:p w:rsidR="00CD4A39" w:rsidRPr="00850EE0" w:rsidRDefault="00CD4A39" w:rsidP="00C77FE4">
            <w:pPr>
              <w:pStyle w:val="CellBody"/>
              <w:spacing w:line="240" w:lineRule="auto"/>
              <w:rPr>
                <w:b/>
              </w:rPr>
            </w:pPr>
          </w:p>
        </w:tc>
        <w:tc>
          <w:tcPr>
            <w:tcW w:w="2479" w:type="dxa"/>
            <w:vAlign w:val="center"/>
          </w:tcPr>
          <w:p w:rsidR="00CD4A39" w:rsidRPr="00850EE0" w:rsidRDefault="00CD4A39" w:rsidP="00C77FE4">
            <w:pPr>
              <w:pStyle w:val="CellBody"/>
              <w:spacing w:line="240" w:lineRule="auto"/>
              <w:rPr>
                <w:b/>
              </w:rPr>
            </w:pPr>
          </w:p>
        </w:tc>
      </w:tr>
      <w:tr w:rsidR="00CD4A39" w:rsidRPr="00C77FE4" w:rsidTr="00601E13">
        <w:trPr>
          <w:trHeight w:val="359"/>
        </w:trPr>
        <w:tc>
          <w:tcPr>
            <w:tcW w:w="2062" w:type="dxa"/>
            <w:gridSpan w:val="2"/>
            <w:vAlign w:val="center"/>
          </w:tcPr>
          <w:p w:rsidR="00CD4A39" w:rsidRPr="00C77FE4" w:rsidRDefault="00CD4A39" w:rsidP="00C77FE4">
            <w:pPr>
              <w:pStyle w:val="CellBody"/>
              <w:spacing w:line="240" w:lineRule="auto"/>
            </w:pPr>
            <w:r w:rsidRPr="00C77FE4">
              <w:t>Leather gloves</w:t>
            </w:r>
          </w:p>
        </w:tc>
        <w:tc>
          <w:tcPr>
            <w:tcW w:w="2530" w:type="dxa"/>
            <w:gridSpan w:val="3"/>
            <w:tcBorders>
              <w:right w:val="double" w:sz="4" w:space="0" w:color="auto"/>
            </w:tcBorders>
            <w:vAlign w:val="center"/>
          </w:tcPr>
          <w:p w:rsidR="00CD4A39" w:rsidRPr="00850EE0" w:rsidRDefault="001F3130" w:rsidP="00C77FE4">
            <w:pPr>
              <w:pStyle w:val="CellBody"/>
              <w:spacing w:line="240" w:lineRule="auto"/>
              <w:rPr>
                <w:b/>
              </w:rPr>
            </w:pPr>
            <w:r>
              <w:rPr>
                <w:b/>
              </w:rPr>
              <w:t>15</w:t>
            </w:r>
          </w:p>
        </w:tc>
        <w:tc>
          <w:tcPr>
            <w:tcW w:w="2505" w:type="dxa"/>
            <w:gridSpan w:val="2"/>
            <w:tcBorders>
              <w:left w:val="double" w:sz="4" w:space="0" w:color="auto"/>
            </w:tcBorders>
            <w:vAlign w:val="center"/>
          </w:tcPr>
          <w:p w:rsidR="00CD4A39" w:rsidRPr="00850EE0" w:rsidRDefault="00CD4A39" w:rsidP="00C77FE4">
            <w:pPr>
              <w:pStyle w:val="CellBody"/>
              <w:spacing w:line="240" w:lineRule="auto"/>
              <w:rPr>
                <w:b/>
              </w:rPr>
            </w:pPr>
          </w:p>
        </w:tc>
        <w:tc>
          <w:tcPr>
            <w:tcW w:w="2479" w:type="dxa"/>
            <w:vAlign w:val="center"/>
          </w:tcPr>
          <w:p w:rsidR="00CD4A39" w:rsidRPr="00850EE0" w:rsidRDefault="00CD4A39" w:rsidP="00C77FE4">
            <w:pPr>
              <w:pStyle w:val="CellBody"/>
              <w:spacing w:line="240" w:lineRule="auto"/>
              <w:rPr>
                <w:b/>
              </w:rPr>
            </w:pPr>
          </w:p>
        </w:tc>
      </w:tr>
      <w:tr w:rsidR="00CD4A39" w:rsidRPr="00C77FE4" w:rsidTr="00601E13">
        <w:trPr>
          <w:trHeight w:val="359"/>
        </w:trPr>
        <w:tc>
          <w:tcPr>
            <w:tcW w:w="2062" w:type="dxa"/>
            <w:gridSpan w:val="2"/>
            <w:vAlign w:val="center"/>
          </w:tcPr>
          <w:p w:rsidR="00CD4A39" w:rsidRPr="00C77FE4" w:rsidRDefault="00CD4A39" w:rsidP="00C77FE4">
            <w:pPr>
              <w:pStyle w:val="CellBody"/>
              <w:spacing w:line="240" w:lineRule="auto"/>
            </w:pPr>
            <w:r w:rsidRPr="00C77FE4">
              <w:t>Respiration mask</w:t>
            </w:r>
          </w:p>
        </w:tc>
        <w:tc>
          <w:tcPr>
            <w:tcW w:w="2530" w:type="dxa"/>
            <w:gridSpan w:val="3"/>
            <w:tcBorders>
              <w:right w:val="double" w:sz="4" w:space="0" w:color="auto"/>
            </w:tcBorders>
            <w:vAlign w:val="center"/>
          </w:tcPr>
          <w:p w:rsidR="00CD4A39" w:rsidRPr="00850EE0" w:rsidRDefault="001F3130" w:rsidP="00C77FE4">
            <w:pPr>
              <w:pStyle w:val="CellBody"/>
              <w:spacing w:line="240" w:lineRule="auto"/>
              <w:rPr>
                <w:b/>
              </w:rPr>
            </w:pPr>
            <w:r>
              <w:rPr>
                <w:b/>
              </w:rPr>
              <w:t>15</w:t>
            </w:r>
          </w:p>
        </w:tc>
        <w:tc>
          <w:tcPr>
            <w:tcW w:w="2505" w:type="dxa"/>
            <w:gridSpan w:val="2"/>
            <w:tcBorders>
              <w:left w:val="double" w:sz="4" w:space="0" w:color="auto"/>
            </w:tcBorders>
            <w:vAlign w:val="center"/>
          </w:tcPr>
          <w:p w:rsidR="00CD4A39" w:rsidRPr="00850EE0" w:rsidRDefault="00CD4A39" w:rsidP="00C77FE4">
            <w:pPr>
              <w:pStyle w:val="CellBody"/>
              <w:spacing w:line="240" w:lineRule="auto"/>
              <w:rPr>
                <w:b/>
              </w:rPr>
            </w:pPr>
          </w:p>
        </w:tc>
        <w:tc>
          <w:tcPr>
            <w:tcW w:w="2479" w:type="dxa"/>
            <w:vAlign w:val="center"/>
          </w:tcPr>
          <w:p w:rsidR="00CD4A39" w:rsidRPr="00850EE0" w:rsidRDefault="00CD4A39" w:rsidP="00C77FE4">
            <w:pPr>
              <w:pStyle w:val="CellBody"/>
              <w:spacing w:line="240" w:lineRule="auto"/>
              <w:rPr>
                <w:b/>
              </w:rPr>
            </w:pPr>
          </w:p>
        </w:tc>
      </w:tr>
    </w:tbl>
    <w:p w:rsidR="00601E13" w:rsidRDefault="00601E13">
      <w:r>
        <w:rPr>
          <w:b/>
          <w:bC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32"/>
        <w:gridCol w:w="2748"/>
        <w:gridCol w:w="2748"/>
        <w:gridCol w:w="2748"/>
      </w:tblGrid>
      <w:tr w:rsidR="00CD4A39" w:rsidRPr="00C77FE4" w:rsidTr="00C77FE4">
        <w:trPr>
          <w:trHeight w:val="359"/>
        </w:trPr>
        <w:tc>
          <w:tcPr>
            <w:tcW w:w="9576" w:type="dxa"/>
            <w:gridSpan w:val="4"/>
            <w:shd w:val="clear" w:color="auto" w:fill="C7912B"/>
            <w:vAlign w:val="center"/>
          </w:tcPr>
          <w:p w:rsidR="00CD4A39" w:rsidRPr="00C77FE4" w:rsidRDefault="00CD4A39" w:rsidP="00C77FE4">
            <w:pPr>
              <w:pStyle w:val="CellHeadingLeft"/>
              <w:spacing w:line="240" w:lineRule="auto"/>
            </w:pPr>
            <w:r w:rsidRPr="00C77FE4">
              <w:t>Communications</w:t>
            </w: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Two-way radios</w:t>
            </w:r>
          </w:p>
        </w:tc>
        <w:tc>
          <w:tcPr>
            <w:tcW w:w="2748" w:type="dxa"/>
            <w:tcBorders>
              <w:right w:val="double" w:sz="4" w:space="0" w:color="auto"/>
            </w:tcBorders>
            <w:vAlign w:val="center"/>
          </w:tcPr>
          <w:p w:rsidR="00CD4A39" w:rsidRPr="00BF15A0" w:rsidRDefault="001F3130" w:rsidP="00C77FE4">
            <w:pPr>
              <w:pStyle w:val="CellHeadingLeft"/>
              <w:spacing w:line="240" w:lineRule="auto"/>
            </w:pPr>
            <w:r>
              <w:t>15</w:t>
            </w:r>
          </w:p>
        </w:tc>
        <w:tc>
          <w:tcPr>
            <w:tcW w:w="2748" w:type="dxa"/>
            <w:tcBorders>
              <w:left w:val="double" w:sz="4" w:space="0" w:color="auto"/>
            </w:tcBorders>
            <w:vAlign w:val="center"/>
          </w:tcPr>
          <w:p w:rsidR="00CD4A39" w:rsidRPr="00BF15A0" w:rsidRDefault="00CD4A39" w:rsidP="00C77FE4">
            <w:pPr>
              <w:pStyle w:val="CellHeadingLeft"/>
              <w:spacing w:line="240" w:lineRule="auto"/>
            </w:pPr>
          </w:p>
        </w:tc>
        <w:tc>
          <w:tcPr>
            <w:tcW w:w="2748" w:type="dxa"/>
            <w:vAlign w:val="center"/>
          </w:tcPr>
          <w:p w:rsidR="00CD4A39" w:rsidRPr="00BF15A0" w:rsidRDefault="00CD4A39" w:rsidP="00C77FE4">
            <w:pPr>
              <w:pStyle w:val="CellHeadingLeft"/>
              <w:spacing w:line="240" w:lineRule="auto"/>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Cell phones</w:t>
            </w:r>
          </w:p>
        </w:tc>
        <w:tc>
          <w:tcPr>
            <w:tcW w:w="2748" w:type="dxa"/>
            <w:tcBorders>
              <w:right w:val="double" w:sz="4" w:space="0" w:color="auto"/>
            </w:tcBorders>
            <w:vAlign w:val="center"/>
          </w:tcPr>
          <w:p w:rsidR="00CD4A39" w:rsidRPr="00BF15A0" w:rsidRDefault="001F3130" w:rsidP="00C77FE4">
            <w:pPr>
              <w:pStyle w:val="CellHeadingLeft"/>
              <w:spacing w:line="240" w:lineRule="auto"/>
            </w:pPr>
            <w:r>
              <w:t>5</w:t>
            </w:r>
          </w:p>
        </w:tc>
        <w:tc>
          <w:tcPr>
            <w:tcW w:w="2748" w:type="dxa"/>
            <w:tcBorders>
              <w:left w:val="double" w:sz="4" w:space="0" w:color="auto"/>
            </w:tcBorders>
            <w:vAlign w:val="center"/>
          </w:tcPr>
          <w:p w:rsidR="00CD4A39" w:rsidRPr="00BF15A0" w:rsidRDefault="00CD4A39" w:rsidP="00C77FE4">
            <w:pPr>
              <w:pStyle w:val="CellHeadingLeft"/>
              <w:spacing w:line="240" w:lineRule="auto"/>
            </w:pPr>
          </w:p>
        </w:tc>
        <w:tc>
          <w:tcPr>
            <w:tcW w:w="2748" w:type="dxa"/>
            <w:vAlign w:val="center"/>
          </w:tcPr>
          <w:p w:rsidR="00CD4A39" w:rsidRPr="00BF15A0" w:rsidRDefault="00CD4A39" w:rsidP="00C77FE4">
            <w:pPr>
              <w:pStyle w:val="CellHeadingLeft"/>
              <w:spacing w:line="240" w:lineRule="auto"/>
            </w:pPr>
          </w:p>
        </w:tc>
      </w:tr>
      <w:tr w:rsidR="00CD4A39" w:rsidRPr="00C77FE4" w:rsidTr="00C77FE4">
        <w:trPr>
          <w:trHeight w:val="359"/>
        </w:trPr>
        <w:tc>
          <w:tcPr>
            <w:tcW w:w="9576" w:type="dxa"/>
            <w:gridSpan w:val="4"/>
            <w:shd w:val="clear" w:color="auto" w:fill="C7912B"/>
            <w:vAlign w:val="center"/>
          </w:tcPr>
          <w:p w:rsidR="00CD4A39" w:rsidRPr="00C77FE4" w:rsidRDefault="00CD4A39" w:rsidP="00C77FE4">
            <w:pPr>
              <w:pStyle w:val="CellHeadingLeft"/>
              <w:spacing w:line="240" w:lineRule="auto"/>
            </w:pPr>
            <w:r w:rsidRPr="00C77FE4">
              <w:t>Hand Tools</w:t>
            </w: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Axe</w:t>
            </w:r>
          </w:p>
        </w:tc>
        <w:tc>
          <w:tcPr>
            <w:tcW w:w="2748" w:type="dxa"/>
            <w:tcBorders>
              <w:right w:val="double" w:sz="4" w:space="0" w:color="auto"/>
            </w:tcBorders>
            <w:vAlign w:val="center"/>
          </w:tcPr>
          <w:p w:rsidR="00CD4A39" w:rsidRPr="00F36F9B"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F36F9B" w:rsidRDefault="00CD4A39" w:rsidP="00C77FE4">
            <w:pPr>
              <w:pStyle w:val="CellBody"/>
              <w:spacing w:line="240" w:lineRule="auto"/>
              <w:rPr>
                <w:b/>
              </w:rPr>
            </w:pPr>
          </w:p>
        </w:tc>
        <w:tc>
          <w:tcPr>
            <w:tcW w:w="2748" w:type="dxa"/>
            <w:vAlign w:val="center"/>
          </w:tcPr>
          <w:p w:rsidR="00CD4A39" w:rsidRPr="00F36F9B" w:rsidRDefault="00CD4A39" w:rsidP="00C77FE4">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Flappers</w:t>
            </w:r>
          </w:p>
        </w:tc>
        <w:tc>
          <w:tcPr>
            <w:tcW w:w="2748" w:type="dxa"/>
            <w:tcBorders>
              <w:right w:val="double" w:sz="4" w:space="0" w:color="auto"/>
            </w:tcBorders>
            <w:vAlign w:val="center"/>
          </w:tcPr>
          <w:p w:rsidR="00CD4A39" w:rsidRPr="00F36F9B"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F36F9B" w:rsidRDefault="00CD4A39" w:rsidP="00C77FE4">
            <w:pPr>
              <w:pStyle w:val="CellBody"/>
              <w:spacing w:line="240" w:lineRule="auto"/>
              <w:rPr>
                <w:b/>
              </w:rPr>
            </w:pPr>
          </w:p>
        </w:tc>
        <w:tc>
          <w:tcPr>
            <w:tcW w:w="2748" w:type="dxa"/>
            <w:vAlign w:val="center"/>
          </w:tcPr>
          <w:p w:rsidR="00CD4A39" w:rsidRPr="00F36F9B" w:rsidRDefault="00CD4A39" w:rsidP="00C77FE4">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Hoe</w:t>
            </w:r>
          </w:p>
        </w:tc>
        <w:tc>
          <w:tcPr>
            <w:tcW w:w="2748" w:type="dxa"/>
            <w:tcBorders>
              <w:right w:val="double" w:sz="4" w:space="0" w:color="auto"/>
            </w:tcBorders>
            <w:vAlign w:val="center"/>
          </w:tcPr>
          <w:p w:rsidR="00CD4A39" w:rsidRPr="00F36F9B"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F36F9B" w:rsidRDefault="00CD4A39" w:rsidP="00C77FE4">
            <w:pPr>
              <w:pStyle w:val="CellBody"/>
              <w:spacing w:line="240" w:lineRule="auto"/>
              <w:rPr>
                <w:b/>
              </w:rPr>
            </w:pPr>
          </w:p>
        </w:tc>
        <w:tc>
          <w:tcPr>
            <w:tcW w:w="2748" w:type="dxa"/>
            <w:vAlign w:val="center"/>
          </w:tcPr>
          <w:p w:rsidR="00CD4A39" w:rsidRPr="00F36F9B" w:rsidRDefault="00CD4A39" w:rsidP="00C77FE4">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Pulaski</w:t>
            </w:r>
          </w:p>
        </w:tc>
        <w:tc>
          <w:tcPr>
            <w:tcW w:w="2748" w:type="dxa"/>
            <w:tcBorders>
              <w:right w:val="double" w:sz="4" w:space="0" w:color="auto"/>
            </w:tcBorders>
            <w:vAlign w:val="center"/>
          </w:tcPr>
          <w:p w:rsidR="00CD4A39" w:rsidRPr="00F36F9B"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F36F9B" w:rsidRDefault="00CD4A39" w:rsidP="00C77FE4">
            <w:pPr>
              <w:pStyle w:val="CellBody"/>
              <w:spacing w:line="240" w:lineRule="auto"/>
              <w:rPr>
                <w:b/>
              </w:rPr>
            </w:pPr>
          </w:p>
        </w:tc>
        <w:tc>
          <w:tcPr>
            <w:tcW w:w="2748" w:type="dxa"/>
            <w:vAlign w:val="center"/>
          </w:tcPr>
          <w:p w:rsidR="00CD4A39" w:rsidRPr="00F36F9B" w:rsidRDefault="00CD4A39" w:rsidP="00C77FE4">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Rake</w:t>
            </w:r>
          </w:p>
        </w:tc>
        <w:tc>
          <w:tcPr>
            <w:tcW w:w="2748" w:type="dxa"/>
            <w:tcBorders>
              <w:right w:val="double" w:sz="4" w:space="0" w:color="auto"/>
            </w:tcBorders>
            <w:vAlign w:val="center"/>
          </w:tcPr>
          <w:p w:rsidR="00CD4A39" w:rsidRPr="00F36F9B"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F36F9B" w:rsidRDefault="00CD4A39" w:rsidP="00C77FE4">
            <w:pPr>
              <w:pStyle w:val="CellBody"/>
              <w:spacing w:line="240" w:lineRule="auto"/>
              <w:rPr>
                <w:b/>
              </w:rPr>
            </w:pPr>
          </w:p>
        </w:tc>
        <w:tc>
          <w:tcPr>
            <w:tcW w:w="2748" w:type="dxa"/>
            <w:vAlign w:val="center"/>
          </w:tcPr>
          <w:p w:rsidR="00CD4A39" w:rsidRPr="00F36F9B" w:rsidRDefault="00CD4A39" w:rsidP="00C77FE4">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Shovel</w:t>
            </w:r>
          </w:p>
        </w:tc>
        <w:tc>
          <w:tcPr>
            <w:tcW w:w="2748" w:type="dxa"/>
            <w:tcBorders>
              <w:right w:val="double" w:sz="4" w:space="0" w:color="auto"/>
            </w:tcBorders>
            <w:vAlign w:val="center"/>
          </w:tcPr>
          <w:p w:rsidR="00CD4A39" w:rsidRPr="00F36F9B"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F36F9B" w:rsidRDefault="00CD4A39" w:rsidP="00C77FE4">
            <w:pPr>
              <w:pStyle w:val="CellBody"/>
              <w:spacing w:line="240" w:lineRule="auto"/>
              <w:rPr>
                <w:b/>
              </w:rPr>
            </w:pPr>
          </w:p>
        </w:tc>
        <w:tc>
          <w:tcPr>
            <w:tcW w:w="2748" w:type="dxa"/>
            <w:vAlign w:val="center"/>
          </w:tcPr>
          <w:p w:rsidR="00CD4A39" w:rsidRPr="00F36F9B" w:rsidRDefault="00CD4A39" w:rsidP="00C77FE4">
            <w:pPr>
              <w:pStyle w:val="CellBody"/>
              <w:spacing w:line="240" w:lineRule="auto"/>
              <w:rPr>
                <w:b/>
              </w:rPr>
            </w:pPr>
          </w:p>
        </w:tc>
      </w:tr>
      <w:tr w:rsidR="00CD4A39" w:rsidRPr="00C77FE4" w:rsidTr="00C77FE4">
        <w:trPr>
          <w:trHeight w:val="359"/>
        </w:trPr>
        <w:tc>
          <w:tcPr>
            <w:tcW w:w="9576" w:type="dxa"/>
            <w:gridSpan w:val="4"/>
            <w:shd w:val="clear" w:color="auto" w:fill="C7912B"/>
            <w:vAlign w:val="center"/>
          </w:tcPr>
          <w:p w:rsidR="00CD4A39" w:rsidRPr="00C77FE4" w:rsidRDefault="00CD4A39" w:rsidP="00C77FE4">
            <w:pPr>
              <w:pStyle w:val="CellHeadingLeft"/>
              <w:spacing w:line="240" w:lineRule="auto"/>
            </w:pPr>
            <w:r w:rsidRPr="00C77FE4">
              <w:t>Heavy Equipment</w:t>
            </w: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Chainsaws</w:t>
            </w:r>
          </w:p>
        </w:tc>
        <w:tc>
          <w:tcPr>
            <w:tcW w:w="2748" w:type="dxa"/>
            <w:tcBorders>
              <w:right w:val="double" w:sz="4" w:space="0" w:color="auto"/>
            </w:tcBorders>
            <w:vAlign w:val="center"/>
          </w:tcPr>
          <w:p w:rsidR="00CD4A39" w:rsidRPr="00D1016A" w:rsidRDefault="001F3130" w:rsidP="00C77FE4">
            <w:pPr>
              <w:pStyle w:val="CellBody"/>
              <w:spacing w:line="240" w:lineRule="auto"/>
              <w:rPr>
                <w:b/>
              </w:rPr>
            </w:pPr>
            <w:r>
              <w:rPr>
                <w:b/>
              </w:rPr>
              <w:t>1</w:t>
            </w:r>
          </w:p>
        </w:tc>
        <w:tc>
          <w:tcPr>
            <w:tcW w:w="2748" w:type="dxa"/>
            <w:tcBorders>
              <w:left w:val="double" w:sz="4" w:space="0" w:color="auto"/>
            </w:tcBorders>
            <w:vAlign w:val="center"/>
          </w:tcPr>
          <w:p w:rsidR="00CD4A39" w:rsidRPr="00D1016A" w:rsidRDefault="00CD4A39" w:rsidP="00C77FE4">
            <w:pPr>
              <w:pStyle w:val="CellBody"/>
              <w:spacing w:line="240" w:lineRule="auto"/>
              <w:rPr>
                <w:b/>
              </w:rPr>
            </w:pPr>
          </w:p>
        </w:tc>
        <w:tc>
          <w:tcPr>
            <w:tcW w:w="2748" w:type="dxa"/>
            <w:vAlign w:val="center"/>
          </w:tcPr>
          <w:p w:rsidR="00CD4A39" w:rsidRPr="00D1016A" w:rsidRDefault="00CD4A39" w:rsidP="00191118">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ATV/UTV</w:t>
            </w:r>
          </w:p>
        </w:tc>
        <w:tc>
          <w:tcPr>
            <w:tcW w:w="2748" w:type="dxa"/>
            <w:tcBorders>
              <w:right w:val="double" w:sz="4" w:space="0" w:color="auto"/>
            </w:tcBorders>
            <w:vAlign w:val="center"/>
          </w:tcPr>
          <w:p w:rsidR="00CD4A39" w:rsidRPr="00D1016A" w:rsidRDefault="001F3130" w:rsidP="00C77FE4">
            <w:pPr>
              <w:pStyle w:val="CellBody"/>
              <w:spacing w:line="240" w:lineRule="auto"/>
              <w:rPr>
                <w:b/>
              </w:rPr>
            </w:pPr>
            <w:r>
              <w:rPr>
                <w:b/>
              </w:rPr>
              <w:t>n/a</w:t>
            </w:r>
          </w:p>
        </w:tc>
        <w:tc>
          <w:tcPr>
            <w:tcW w:w="2748" w:type="dxa"/>
            <w:tcBorders>
              <w:left w:val="double" w:sz="4" w:space="0" w:color="auto"/>
            </w:tcBorders>
            <w:vAlign w:val="center"/>
          </w:tcPr>
          <w:p w:rsidR="00CD4A39" w:rsidRPr="00D1016A" w:rsidRDefault="00CD4A39" w:rsidP="00C77FE4">
            <w:pPr>
              <w:pStyle w:val="CellBody"/>
              <w:spacing w:line="240" w:lineRule="auto"/>
              <w:rPr>
                <w:b/>
              </w:rPr>
            </w:pPr>
          </w:p>
        </w:tc>
        <w:tc>
          <w:tcPr>
            <w:tcW w:w="2748" w:type="dxa"/>
            <w:vAlign w:val="center"/>
          </w:tcPr>
          <w:p w:rsidR="00CD4A39" w:rsidRPr="00D1016A" w:rsidRDefault="00CD4A39" w:rsidP="00C77FE4">
            <w:pPr>
              <w:pStyle w:val="CellBody"/>
              <w:spacing w:line="240" w:lineRule="auto"/>
              <w:rPr>
                <w:b/>
              </w:rPr>
            </w:pP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Truck + tank and pump</w:t>
            </w:r>
          </w:p>
        </w:tc>
        <w:tc>
          <w:tcPr>
            <w:tcW w:w="2748" w:type="dxa"/>
            <w:tcBorders>
              <w:right w:val="double" w:sz="4" w:space="0" w:color="auto"/>
            </w:tcBorders>
            <w:vAlign w:val="center"/>
          </w:tcPr>
          <w:p w:rsidR="00CD4A39" w:rsidRPr="00D1016A" w:rsidRDefault="001F3130" w:rsidP="00C77FE4">
            <w:pPr>
              <w:pStyle w:val="CellBody"/>
              <w:spacing w:line="240" w:lineRule="auto"/>
              <w:rPr>
                <w:b/>
              </w:rPr>
            </w:pPr>
            <w:r>
              <w:rPr>
                <w:b/>
              </w:rPr>
              <w:t>6</w:t>
            </w:r>
          </w:p>
        </w:tc>
        <w:tc>
          <w:tcPr>
            <w:tcW w:w="2748" w:type="dxa"/>
            <w:tcBorders>
              <w:left w:val="double" w:sz="4" w:space="0" w:color="auto"/>
            </w:tcBorders>
            <w:vAlign w:val="center"/>
          </w:tcPr>
          <w:p w:rsidR="00CD4A39" w:rsidRPr="00D1016A" w:rsidRDefault="00CD4A39" w:rsidP="00C77FE4">
            <w:pPr>
              <w:pStyle w:val="CellBody"/>
              <w:spacing w:line="240" w:lineRule="auto"/>
              <w:rPr>
                <w:b/>
              </w:rPr>
            </w:pPr>
          </w:p>
        </w:tc>
        <w:tc>
          <w:tcPr>
            <w:tcW w:w="2748" w:type="dxa"/>
            <w:vAlign w:val="center"/>
          </w:tcPr>
          <w:p w:rsidR="00CD4A39" w:rsidRPr="00D1016A" w:rsidRDefault="00CD4A39" w:rsidP="00C77FE4">
            <w:pPr>
              <w:pStyle w:val="CellBody"/>
              <w:spacing w:line="240" w:lineRule="auto"/>
              <w:rPr>
                <w:b/>
              </w:rPr>
            </w:pPr>
          </w:p>
        </w:tc>
      </w:tr>
      <w:tr w:rsidR="00CD4A39" w:rsidRPr="00C77FE4" w:rsidTr="00C77FE4">
        <w:trPr>
          <w:trHeight w:val="359"/>
        </w:trPr>
        <w:tc>
          <w:tcPr>
            <w:tcW w:w="9576" w:type="dxa"/>
            <w:gridSpan w:val="4"/>
            <w:shd w:val="clear" w:color="auto" w:fill="C7912B"/>
            <w:vAlign w:val="center"/>
          </w:tcPr>
          <w:p w:rsidR="00CD4A39" w:rsidRPr="00C77FE4" w:rsidRDefault="00CD4A39" w:rsidP="00C77FE4">
            <w:pPr>
              <w:pStyle w:val="CellHeadingLeft"/>
              <w:spacing w:line="240" w:lineRule="auto"/>
            </w:pPr>
            <w:r w:rsidRPr="00C77FE4">
              <w:t>Ignition Equipment</w:t>
            </w:r>
          </w:p>
        </w:tc>
      </w:tr>
      <w:tr w:rsidR="00CD4A39" w:rsidRPr="00C77FE4" w:rsidTr="00594171">
        <w:trPr>
          <w:trHeight w:val="359"/>
        </w:trPr>
        <w:tc>
          <w:tcPr>
            <w:tcW w:w="1332" w:type="dxa"/>
            <w:vAlign w:val="center"/>
          </w:tcPr>
          <w:p w:rsidR="00CD4A39" w:rsidRPr="00C77FE4" w:rsidRDefault="00CD4A39" w:rsidP="00C77FE4">
            <w:pPr>
              <w:pStyle w:val="CellBody"/>
              <w:spacing w:line="240" w:lineRule="auto"/>
            </w:pPr>
            <w:r w:rsidRPr="00C77FE4">
              <w:t>Backpack pump</w:t>
            </w:r>
          </w:p>
        </w:tc>
        <w:tc>
          <w:tcPr>
            <w:tcW w:w="2748" w:type="dxa"/>
            <w:tcBorders>
              <w:right w:val="double" w:sz="4" w:space="0" w:color="auto"/>
            </w:tcBorders>
            <w:vAlign w:val="center"/>
          </w:tcPr>
          <w:p w:rsidR="00CD4A39" w:rsidRPr="00D1016A" w:rsidRDefault="001F3130" w:rsidP="00C77FE4">
            <w:pPr>
              <w:pStyle w:val="CellBody"/>
              <w:spacing w:line="240" w:lineRule="auto"/>
              <w:rPr>
                <w:b/>
              </w:rPr>
            </w:pPr>
            <w:r>
              <w:rPr>
                <w:b/>
              </w:rPr>
              <w:t>3</w:t>
            </w:r>
          </w:p>
        </w:tc>
        <w:tc>
          <w:tcPr>
            <w:tcW w:w="2748" w:type="dxa"/>
            <w:tcBorders>
              <w:left w:val="double" w:sz="4" w:space="0" w:color="auto"/>
            </w:tcBorders>
            <w:vAlign w:val="center"/>
          </w:tcPr>
          <w:p w:rsidR="00CD4A39" w:rsidRPr="00D1016A" w:rsidRDefault="001F3130" w:rsidP="00C77FE4">
            <w:pPr>
              <w:pStyle w:val="CellBody"/>
              <w:spacing w:line="240" w:lineRule="auto"/>
              <w:rPr>
                <w:b/>
              </w:rPr>
            </w:pPr>
            <w:r>
              <w:rPr>
                <w:b/>
              </w:rPr>
              <w:t>Torch Fuel</w:t>
            </w:r>
          </w:p>
        </w:tc>
        <w:tc>
          <w:tcPr>
            <w:tcW w:w="2748" w:type="dxa"/>
            <w:vAlign w:val="center"/>
          </w:tcPr>
          <w:p w:rsidR="00CD4A39" w:rsidRPr="00D1016A" w:rsidRDefault="001F3130" w:rsidP="00C77FE4">
            <w:pPr>
              <w:pStyle w:val="CellBody"/>
              <w:spacing w:line="240" w:lineRule="auto"/>
              <w:rPr>
                <w:b/>
              </w:rPr>
            </w:pPr>
            <w:r>
              <w:rPr>
                <w:b/>
              </w:rPr>
              <w:t>5 gallons</w:t>
            </w:r>
          </w:p>
        </w:tc>
      </w:tr>
      <w:tr w:rsidR="00CD4A39" w:rsidRPr="00C77FE4" w:rsidTr="00594171">
        <w:trPr>
          <w:trHeight w:val="359"/>
        </w:trPr>
        <w:tc>
          <w:tcPr>
            <w:tcW w:w="1332" w:type="dxa"/>
            <w:vAlign w:val="center"/>
          </w:tcPr>
          <w:p w:rsidR="00CD4A39" w:rsidRPr="00C77FE4" w:rsidRDefault="00594171" w:rsidP="00C77FE4">
            <w:pPr>
              <w:pStyle w:val="CellBody"/>
              <w:spacing w:line="240" w:lineRule="auto"/>
            </w:pPr>
            <w:r>
              <w:t>Dri</w:t>
            </w:r>
            <w:r w:rsidR="00CD4A39" w:rsidRPr="00C77FE4">
              <w:t>p torch</w:t>
            </w:r>
          </w:p>
        </w:tc>
        <w:tc>
          <w:tcPr>
            <w:tcW w:w="2748" w:type="dxa"/>
            <w:tcBorders>
              <w:right w:val="double" w:sz="4" w:space="0" w:color="auto"/>
            </w:tcBorders>
            <w:vAlign w:val="center"/>
          </w:tcPr>
          <w:p w:rsidR="00CD4A39" w:rsidRPr="00D1016A" w:rsidRDefault="001F3130" w:rsidP="00C77FE4">
            <w:pPr>
              <w:pStyle w:val="CellBody"/>
              <w:spacing w:line="240" w:lineRule="auto"/>
              <w:rPr>
                <w:b/>
              </w:rPr>
            </w:pPr>
            <w:r>
              <w:rPr>
                <w:b/>
              </w:rPr>
              <w:t>5</w:t>
            </w:r>
          </w:p>
        </w:tc>
        <w:tc>
          <w:tcPr>
            <w:tcW w:w="2748" w:type="dxa"/>
            <w:tcBorders>
              <w:left w:val="double" w:sz="4" w:space="0" w:color="auto"/>
            </w:tcBorders>
            <w:vAlign w:val="center"/>
          </w:tcPr>
          <w:p w:rsidR="00CD4A39" w:rsidRPr="00D1016A" w:rsidRDefault="00CD4A39" w:rsidP="00C77FE4">
            <w:pPr>
              <w:pStyle w:val="CellBody"/>
              <w:spacing w:line="240" w:lineRule="auto"/>
              <w:rPr>
                <w:b/>
              </w:rPr>
            </w:pPr>
          </w:p>
        </w:tc>
        <w:tc>
          <w:tcPr>
            <w:tcW w:w="2748" w:type="dxa"/>
            <w:vAlign w:val="center"/>
          </w:tcPr>
          <w:p w:rsidR="00CD4A39" w:rsidRPr="00D1016A" w:rsidRDefault="00CD4A39" w:rsidP="00C77FE4">
            <w:pPr>
              <w:pStyle w:val="CellBody"/>
              <w:spacing w:line="240" w:lineRule="auto"/>
              <w:rPr>
                <w:b/>
              </w:rPr>
            </w:pPr>
          </w:p>
        </w:tc>
      </w:tr>
    </w:tbl>
    <w:p w:rsidR="00CD4A39" w:rsidRPr="00A26B54" w:rsidRDefault="00CD4A39" w:rsidP="00A26B54"/>
    <w:p w:rsidR="00CD4A39" w:rsidRDefault="00CD4A39" w:rsidP="006125D1">
      <w:pPr>
        <w:pStyle w:val="Body"/>
      </w:pPr>
      <w:r>
        <w:br w:type="page"/>
      </w:r>
    </w:p>
    <w:p w:rsidR="00CD4A39" w:rsidRDefault="00CD4A39" w:rsidP="00E62432">
      <w:pPr>
        <w:pStyle w:val="Heading1"/>
      </w:pPr>
      <w:r>
        <w:t>Element 12:  Communication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2"/>
        <w:gridCol w:w="1340"/>
        <w:gridCol w:w="18"/>
        <w:gridCol w:w="1340"/>
        <w:gridCol w:w="670"/>
        <w:gridCol w:w="670"/>
        <w:gridCol w:w="1339"/>
        <w:gridCol w:w="1476"/>
        <w:gridCol w:w="1361"/>
      </w:tblGrid>
      <w:tr w:rsidR="00CD4A39" w:rsidRPr="00C77FE4" w:rsidTr="001F3130">
        <w:trPr>
          <w:trHeight w:val="422"/>
        </w:trPr>
        <w:tc>
          <w:tcPr>
            <w:tcW w:w="2702" w:type="dxa"/>
            <w:gridSpan w:val="2"/>
            <w:vMerge w:val="restart"/>
            <w:shd w:val="clear" w:color="auto" w:fill="49572A"/>
            <w:vAlign w:val="center"/>
          </w:tcPr>
          <w:p w:rsidR="00CD4A39" w:rsidRPr="00C77FE4" w:rsidRDefault="00CD4A39" w:rsidP="002334E9">
            <w:pPr>
              <w:pStyle w:val="Element"/>
            </w:pPr>
            <w:r w:rsidRPr="00C77FE4">
              <w:t>Element 12:  Communications</w:t>
            </w:r>
          </w:p>
        </w:tc>
        <w:tc>
          <w:tcPr>
            <w:tcW w:w="6874" w:type="dxa"/>
            <w:gridSpan w:val="7"/>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1F3130">
        <w:trPr>
          <w:trHeight w:val="350"/>
        </w:trPr>
        <w:tc>
          <w:tcPr>
            <w:tcW w:w="2702" w:type="dxa"/>
            <w:gridSpan w:val="2"/>
            <w:vMerge/>
            <w:shd w:val="clear" w:color="auto" w:fill="49572A"/>
          </w:tcPr>
          <w:p w:rsidR="00CD4A39" w:rsidRPr="00C77FE4" w:rsidRDefault="00CD4A39" w:rsidP="00C77FE4">
            <w:pPr>
              <w:pStyle w:val="CellHeadingLeft"/>
              <w:spacing w:line="240" w:lineRule="auto"/>
            </w:pPr>
          </w:p>
        </w:tc>
        <w:tc>
          <w:tcPr>
            <w:tcW w:w="6874" w:type="dxa"/>
            <w:gridSpan w:val="7"/>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59"/>
        </w:trPr>
        <w:tc>
          <w:tcPr>
            <w:tcW w:w="9576" w:type="dxa"/>
            <w:gridSpan w:val="9"/>
            <w:shd w:val="clear" w:color="auto" w:fill="49572A"/>
            <w:vAlign w:val="center"/>
          </w:tcPr>
          <w:p w:rsidR="00CD4A39" w:rsidRPr="00C77FE4" w:rsidRDefault="00CD4A39" w:rsidP="002334E9">
            <w:pPr>
              <w:pStyle w:val="CellHeadingWhite"/>
            </w:pPr>
            <w:r w:rsidRPr="00C77FE4">
              <w:t>Command, Tactical, and Air Operations Frequencies</w:t>
            </w:r>
          </w:p>
        </w:tc>
      </w:tr>
      <w:tr w:rsidR="00CD4A39" w:rsidRPr="00C77FE4" w:rsidTr="001F3130">
        <w:trPr>
          <w:trHeight w:val="57"/>
        </w:trPr>
        <w:tc>
          <w:tcPr>
            <w:tcW w:w="1362" w:type="dxa"/>
            <w:shd w:val="clear" w:color="auto" w:fill="CCCC99"/>
            <w:vAlign w:val="center"/>
          </w:tcPr>
          <w:p w:rsidR="00CD4A39" w:rsidRPr="00C77FE4" w:rsidRDefault="00CD4A39" w:rsidP="00C77FE4">
            <w:pPr>
              <w:pStyle w:val="CellHeading"/>
              <w:spacing w:line="240" w:lineRule="auto"/>
            </w:pPr>
            <w:r w:rsidRPr="00C77FE4">
              <w:t>System</w:t>
            </w:r>
          </w:p>
        </w:tc>
        <w:tc>
          <w:tcPr>
            <w:tcW w:w="1358" w:type="dxa"/>
            <w:gridSpan w:val="2"/>
            <w:shd w:val="clear" w:color="auto" w:fill="CCCC99"/>
            <w:vAlign w:val="center"/>
          </w:tcPr>
          <w:p w:rsidR="00CD4A39" w:rsidRPr="00C77FE4" w:rsidRDefault="00CD4A39" w:rsidP="00C77FE4">
            <w:pPr>
              <w:pStyle w:val="CellHeading"/>
              <w:spacing w:line="240" w:lineRule="auto"/>
            </w:pPr>
            <w:r w:rsidRPr="00C77FE4">
              <w:t>RX</w:t>
            </w:r>
          </w:p>
        </w:tc>
        <w:tc>
          <w:tcPr>
            <w:tcW w:w="1340" w:type="dxa"/>
            <w:shd w:val="clear" w:color="auto" w:fill="CCCC99"/>
            <w:vAlign w:val="center"/>
          </w:tcPr>
          <w:p w:rsidR="00CD4A39" w:rsidRPr="00C77FE4" w:rsidRDefault="00CD4A39" w:rsidP="00C77FE4">
            <w:pPr>
              <w:pStyle w:val="CellHeading"/>
              <w:spacing w:line="240" w:lineRule="auto"/>
            </w:pPr>
            <w:r w:rsidRPr="00C77FE4">
              <w:t>RX</w:t>
            </w:r>
          </w:p>
        </w:tc>
        <w:tc>
          <w:tcPr>
            <w:tcW w:w="1340" w:type="dxa"/>
            <w:gridSpan w:val="2"/>
            <w:shd w:val="clear" w:color="auto" w:fill="CCCC99"/>
            <w:vAlign w:val="center"/>
          </w:tcPr>
          <w:p w:rsidR="00CD4A39" w:rsidRPr="00C77FE4" w:rsidRDefault="00CD4A39" w:rsidP="00C77FE4">
            <w:pPr>
              <w:pStyle w:val="CellHeading"/>
              <w:spacing w:line="240" w:lineRule="auto"/>
            </w:pPr>
            <w:r w:rsidRPr="00C77FE4">
              <w:t>TX</w:t>
            </w:r>
          </w:p>
        </w:tc>
        <w:tc>
          <w:tcPr>
            <w:tcW w:w="1339" w:type="dxa"/>
            <w:shd w:val="clear" w:color="auto" w:fill="CCCC99"/>
            <w:vAlign w:val="center"/>
          </w:tcPr>
          <w:p w:rsidR="00CD4A39" w:rsidRPr="00C77FE4" w:rsidRDefault="00CD4A39" w:rsidP="00C77FE4">
            <w:pPr>
              <w:pStyle w:val="CellHeading"/>
              <w:spacing w:line="240" w:lineRule="auto"/>
            </w:pPr>
            <w:r w:rsidRPr="00C77FE4">
              <w:t>TX</w:t>
            </w:r>
          </w:p>
        </w:tc>
        <w:tc>
          <w:tcPr>
            <w:tcW w:w="1476" w:type="dxa"/>
            <w:shd w:val="clear" w:color="auto" w:fill="CCCC99"/>
            <w:vAlign w:val="center"/>
          </w:tcPr>
          <w:p w:rsidR="00CD4A39" w:rsidRPr="00C77FE4" w:rsidRDefault="00CD4A39" w:rsidP="00C77FE4">
            <w:pPr>
              <w:pStyle w:val="CellHeading"/>
              <w:spacing w:line="240" w:lineRule="auto"/>
            </w:pPr>
            <w:r w:rsidRPr="00C77FE4">
              <w:t>Assignment</w:t>
            </w:r>
          </w:p>
        </w:tc>
        <w:tc>
          <w:tcPr>
            <w:tcW w:w="1361" w:type="dxa"/>
            <w:shd w:val="clear" w:color="auto" w:fill="CCCC99"/>
            <w:vAlign w:val="center"/>
          </w:tcPr>
          <w:p w:rsidR="00CD4A39" w:rsidRPr="00C77FE4" w:rsidRDefault="00CD4A39" w:rsidP="00C77FE4">
            <w:pPr>
              <w:pStyle w:val="CellHeading"/>
              <w:spacing w:line="240" w:lineRule="auto"/>
            </w:pPr>
            <w:r w:rsidRPr="00C77FE4">
              <w:t>Remarks</w:t>
            </w:r>
          </w:p>
        </w:tc>
      </w:tr>
      <w:tr w:rsidR="00CD4A39" w:rsidRPr="00C77FE4" w:rsidTr="001F3130">
        <w:trPr>
          <w:trHeight w:val="52"/>
        </w:trPr>
        <w:tc>
          <w:tcPr>
            <w:tcW w:w="1362" w:type="dxa"/>
            <w:vAlign w:val="center"/>
          </w:tcPr>
          <w:p w:rsidR="00CD4A39" w:rsidRPr="009A148C" w:rsidRDefault="001F3130" w:rsidP="002334E9">
            <w:pPr>
              <w:pStyle w:val="CellBodySpaced"/>
              <w:rPr>
                <w:b/>
              </w:rPr>
            </w:pPr>
            <w:r>
              <w:rPr>
                <w:b/>
              </w:rPr>
              <w:t>Low Band Channel 1</w:t>
            </w:r>
          </w:p>
        </w:tc>
        <w:tc>
          <w:tcPr>
            <w:tcW w:w="1358" w:type="dxa"/>
            <w:gridSpan w:val="2"/>
            <w:vAlign w:val="center"/>
          </w:tcPr>
          <w:p w:rsidR="00CD4A39" w:rsidRPr="009A148C" w:rsidRDefault="001F3130" w:rsidP="002334E9">
            <w:pPr>
              <w:pStyle w:val="CellBodySpaced"/>
              <w:rPr>
                <w:b/>
              </w:rPr>
            </w:pPr>
            <w:r>
              <w:rPr>
                <w:b/>
              </w:rPr>
              <w:t>40.1</w:t>
            </w: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1F3130" w:rsidP="002334E9">
            <w:pPr>
              <w:pStyle w:val="CellBodySpaced"/>
              <w:rPr>
                <w:b/>
              </w:rPr>
            </w:pPr>
            <w:r>
              <w:rPr>
                <w:b/>
              </w:rPr>
              <w:t>Command:  All personnel on this burn</w:t>
            </w:r>
          </w:p>
        </w:tc>
        <w:tc>
          <w:tcPr>
            <w:tcW w:w="1361" w:type="dxa"/>
            <w:vAlign w:val="center"/>
          </w:tcPr>
          <w:p w:rsidR="00CD4A39" w:rsidRPr="009A148C" w:rsidRDefault="00CD4A39" w:rsidP="002334E9">
            <w:pPr>
              <w:pStyle w:val="CellBodySpaced"/>
              <w:rPr>
                <w:b/>
              </w:rPr>
            </w:pPr>
          </w:p>
        </w:tc>
      </w:tr>
      <w:tr w:rsidR="00CD4A39" w:rsidRPr="00C77FE4" w:rsidTr="001F3130">
        <w:trPr>
          <w:trHeight w:val="52"/>
        </w:trPr>
        <w:tc>
          <w:tcPr>
            <w:tcW w:w="1362" w:type="dxa"/>
            <w:vAlign w:val="center"/>
          </w:tcPr>
          <w:p w:rsidR="00CD4A39" w:rsidRPr="009A148C" w:rsidRDefault="001F3130" w:rsidP="002334E9">
            <w:pPr>
              <w:pStyle w:val="CellBodySpaced"/>
              <w:rPr>
                <w:b/>
              </w:rPr>
            </w:pPr>
            <w:r>
              <w:rPr>
                <w:b/>
              </w:rPr>
              <w:t>Low Band Channel 3</w:t>
            </w:r>
          </w:p>
        </w:tc>
        <w:tc>
          <w:tcPr>
            <w:tcW w:w="1358" w:type="dxa"/>
            <w:gridSpan w:val="2"/>
            <w:vAlign w:val="center"/>
          </w:tcPr>
          <w:p w:rsidR="00CD4A39" w:rsidRPr="009A148C" w:rsidRDefault="001F3130" w:rsidP="002334E9">
            <w:pPr>
              <w:pStyle w:val="CellBodySpaced"/>
              <w:rPr>
                <w:b/>
              </w:rPr>
            </w:pPr>
            <w:r>
              <w:rPr>
                <w:b/>
              </w:rPr>
              <w:t>40.1</w:t>
            </w: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1F3130" w:rsidP="002334E9">
            <w:pPr>
              <w:pStyle w:val="CellBodySpaced"/>
              <w:rPr>
                <w:b/>
              </w:rPr>
            </w:pPr>
            <w:r>
              <w:rPr>
                <w:b/>
              </w:rPr>
              <w:t>Contingency Operations</w:t>
            </w:r>
          </w:p>
        </w:tc>
        <w:tc>
          <w:tcPr>
            <w:tcW w:w="1361" w:type="dxa"/>
            <w:vAlign w:val="center"/>
          </w:tcPr>
          <w:p w:rsidR="00CD4A39" w:rsidRPr="009A148C" w:rsidRDefault="00CD4A39" w:rsidP="002334E9">
            <w:pPr>
              <w:pStyle w:val="CellBodySpaced"/>
              <w:rPr>
                <w:b/>
              </w:rPr>
            </w:pPr>
          </w:p>
        </w:tc>
      </w:tr>
      <w:tr w:rsidR="00CD4A39" w:rsidRPr="00C77FE4" w:rsidTr="001F3130">
        <w:trPr>
          <w:trHeight w:val="52"/>
        </w:trPr>
        <w:tc>
          <w:tcPr>
            <w:tcW w:w="1362" w:type="dxa"/>
            <w:vAlign w:val="center"/>
          </w:tcPr>
          <w:p w:rsidR="00CD4A39" w:rsidRPr="009A148C" w:rsidRDefault="001F3130" w:rsidP="002334E9">
            <w:pPr>
              <w:pStyle w:val="CellBodySpaced"/>
              <w:rPr>
                <w:b/>
              </w:rPr>
            </w:pPr>
            <w:r>
              <w:rPr>
                <w:b/>
              </w:rPr>
              <w:t>King Radios High Band Channel 9</w:t>
            </w:r>
          </w:p>
        </w:tc>
        <w:tc>
          <w:tcPr>
            <w:tcW w:w="1358" w:type="dxa"/>
            <w:gridSpan w:val="2"/>
            <w:vAlign w:val="center"/>
          </w:tcPr>
          <w:p w:rsidR="00CD4A39" w:rsidRPr="009A148C" w:rsidRDefault="001F3130" w:rsidP="002334E9">
            <w:pPr>
              <w:pStyle w:val="CellBodySpaced"/>
              <w:rPr>
                <w:b/>
              </w:rPr>
            </w:pPr>
            <w:r>
              <w:rPr>
                <w:b/>
              </w:rPr>
              <w:t>154.7850</w:t>
            </w: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1F3130" w:rsidP="002334E9">
            <w:pPr>
              <w:pStyle w:val="CellBodySpaced"/>
              <w:rPr>
                <w:b/>
              </w:rPr>
            </w:pPr>
            <w:r>
              <w:rPr>
                <w:b/>
              </w:rPr>
              <w:t>Medical Operations</w:t>
            </w:r>
          </w:p>
        </w:tc>
        <w:tc>
          <w:tcPr>
            <w:tcW w:w="1361" w:type="dxa"/>
            <w:vAlign w:val="center"/>
          </w:tcPr>
          <w:p w:rsidR="00CD4A39" w:rsidRPr="009A148C" w:rsidRDefault="00CD4A39" w:rsidP="002334E9">
            <w:pPr>
              <w:pStyle w:val="CellBodySpaced"/>
              <w:rPr>
                <w:b/>
              </w:rPr>
            </w:pPr>
          </w:p>
        </w:tc>
      </w:tr>
      <w:tr w:rsidR="00CD4A39" w:rsidRPr="00C77FE4" w:rsidTr="001F3130">
        <w:trPr>
          <w:trHeight w:val="52"/>
        </w:trPr>
        <w:tc>
          <w:tcPr>
            <w:tcW w:w="1362" w:type="dxa"/>
            <w:vAlign w:val="center"/>
          </w:tcPr>
          <w:p w:rsidR="00CD4A39" w:rsidRPr="009A148C" w:rsidRDefault="001F3130" w:rsidP="002334E9">
            <w:pPr>
              <w:pStyle w:val="CellBodySpaced"/>
              <w:rPr>
                <w:b/>
              </w:rPr>
            </w:pPr>
            <w:r>
              <w:rPr>
                <w:b/>
              </w:rPr>
              <w:t>King Radios High Band Channel 1</w:t>
            </w:r>
          </w:p>
        </w:tc>
        <w:tc>
          <w:tcPr>
            <w:tcW w:w="1358" w:type="dxa"/>
            <w:gridSpan w:val="2"/>
            <w:vAlign w:val="center"/>
          </w:tcPr>
          <w:p w:rsidR="00CD4A39" w:rsidRPr="009A148C" w:rsidRDefault="001F3130" w:rsidP="002334E9">
            <w:pPr>
              <w:pStyle w:val="CellBodySpaced"/>
              <w:rPr>
                <w:b/>
              </w:rPr>
            </w:pPr>
            <w:r>
              <w:rPr>
                <w:b/>
              </w:rPr>
              <w:t>162.875</w:t>
            </w: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1F3130" w:rsidP="002334E9">
            <w:pPr>
              <w:pStyle w:val="CellBodySpaced"/>
              <w:rPr>
                <w:b/>
              </w:rPr>
            </w:pPr>
            <w:r>
              <w:rPr>
                <w:b/>
              </w:rPr>
              <w:t>Fire Trucks</w:t>
            </w:r>
          </w:p>
        </w:tc>
        <w:tc>
          <w:tcPr>
            <w:tcW w:w="1361" w:type="dxa"/>
            <w:vAlign w:val="center"/>
          </w:tcPr>
          <w:p w:rsidR="00CD4A39" w:rsidRPr="009A148C" w:rsidRDefault="001F3130" w:rsidP="002334E9">
            <w:pPr>
              <w:pStyle w:val="CellBodySpaced"/>
              <w:rPr>
                <w:b/>
              </w:rPr>
            </w:pPr>
            <w:r>
              <w:rPr>
                <w:b/>
              </w:rPr>
              <w:t>Call Directly to Dispatch</w:t>
            </w:r>
          </w:p>
        </w:tc>
      </w:tr>
      <w:tr w:rsidR="00CD4A39" w:rsidRPr="00C77FE4" w:rsidTr="001F3130">
        <w:trPr>
          <w:trHeight w:val="52"/>
        </w:trPr>
        <w:tc>
          <w:tcPr>
            <w:tcW w:w="1362" w:type="dxa"/>
            <w:vAlign w:val="center"/>
          </w:tcPr>
          <w:p w:rsidR="00CD4A39" w:rsidRPr="009A148C" w:rsidRDefault="00CD4A39" w:rsidP="002334E9">
            <w:pPr>
              <w:pStyle w:val="CellBodySpaced"/>
              <w:rPr>
                <w:b/>
              </w:rPr>
            </w:pPr>
          </w:p>
        </w:tc>
        <w:tc>
          <w:tcPr>
            <w:tcW w:w="1358" w:type="dxa"/>
            <w:gridSpan w:val="2"/>
            <w:vAlign w:val="center"/>
          </w:tcPr>
          <w:p w:rsidR="00CD4A39" w:rsidRPr="009A148C" w:rsidRDefault="00CD4A39" w:rsidP="002334E9">
            <w:pPr>
              <w:pStyle w:val="CellBodySpaced"/>
              <w:rPr>
                <w:b/>
              </w:rPr>
            </w:pP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CD4A39" w:rsidP="002334E9">
            <w:pPr>
              <w:pStyle w:val="CellBodySpaced"/>
              <w:rPr>
                <w:b/>
              </w:rPr>
            </w:pPr>
          </w:p>
        </w:tc>
        <w:tc>
          <w:tcPr>
            <w:tcW w:w="1361" w:type="dxa"/>
            <w:vAlign w:val="center"/>
          </w:tcPr>
          <w:p w:rsidR="00CD4A39" w:rsidRPr="009A148C" w:rsidRDefault="00CD4A39" w:rsidP="002334E9">
            <w:pPr>
              <w:pStyle w:val="CellBodySpaced"/>
              <w:rPr>
                <w:b/>
              </w:rPr>
            </w:pPr>
          </w:p>
        </w:tc>
      </w:tr>
      <w:tr w:rsidR="00CD4A39" w:rsidRPr="00C77FE4" w:rsidTr="001F3130">
        <w:trPr>
          <w:trHeight w:val="52"/>
        </w:trPr>
        <w:tc>
          <w:tcPr>
            <w:tcW w:w="1362" w:type="dxa"/>
            <w:vAlign w:val="center"/>
          </w:tcPr>
          <w:p w:rsidR="00CD4A39" w:rsidRPr="009A148C" w:rsidRDefault="00CD4A39" w:rsidP="002334E9">
            <w:pPr>
              <w:pStyle w:val="CellBodySpaced"/>
              <w:rPr>
                <w:b/>
              </w:rPr>
            </w:pPr>
          </w:p>
        </w:tc>
        <w:tc>
          <w:tcPr>
            <w:tcW w:w="1358" w:type="dxa"/>
            <w:gridSpan w:val="2"/>
            <w:vAlign w:val="center"/>
          </w:tcPr>
          <w:p w:rsidR="00CD4A39" w:rsidRPr="009A148C" w:rsidRDefault="00CD4A39" w:rsidP="002334E9">
            <w:pPr>
              <w:pStyle w:val="CellBodySpaced"/>
              <w:rPr>
                <w:b/>
              </w:rPr>
            </w:pP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CD4A39" w:rsidP="002334E9">
            <w:pPr>
              <w:pStyle w:val="CellBodySpaced"/>
              <w:rPr>
                <w:b/>
              </w:rPr>
            </w:pPr>
          </w:p>
        </w:tc>
        <w:tc>
          <w:tcPr>
            <w:tcW w:w="1361" w:type="dxa"/>
            <w:vAlign w:val="center"/>
          </w:tcPr>
          <w:p w:rsidR="00CD4A39" w:rsidRPr="009A148C" w:rsidRDefault="00CD4A39" w:rsidP="002334E9">
            <w:pPr>
              <w:pStyle w:val="CellBodySpaced"/>
              <w:rPr>
                <w:b/>
              </w:rPr>
            </w:pPr>
          </w:p>
        </w:tc>
      </w:tr>
      <w:tr w:rsidR="00CD4A39" w:rsidRPr="00C77FE4" w:rsidTr="001F3130">
        <w:trPr>
          <w:trHeight w:val="52"/>
        </w:trPr>
        <w:tc>
          <w:tcPr>
            <w:tcW w:w="1362" w:type="dxa"/>
            <w:vAlign w:val="center"/>
          </w:tcPr>
          <w:p w:rsidR="00CD4A39" w:rsidRPr="009A148C" w:rsidRDefault="00CD4A39" w:rsidP="002334E9">
            <w:pPr>
              <w:pStyle w:val="CellBodySpaced"/>
              <w:rPr>
                <w:b/>
              </w:rPr>
            </w:pPr>
          </w:p>
        </w:tc>
        <w:tc>
          <w:tcPr>
            <w:tcW w:w="1358" w:type="dxa"/>
            <w:gridSpan w:val="2"/>
            <w:vAlign w:val="center"/>
          </w:tcPr>
          <w:p w:rsidR="00CD4A39" w:rsidRPr="009A148C" w:rsidRDefault="00CD4A39" w:rsidP="002334E9">
            <w:pPr>
              <w:pStyle w:val="CellBodySpaced"/>
              <w:rPr>
                <w:b/>
              </w:rPr>
            </w:pPr>
          </w:p>
        </w:tc>
        <w:tc>
          <w:tcPr>
            <w:tcW w:w="1340" w:type="dxa"/>
            <w:vAlign w:val="center"/>
          </w:tcPr>
          <w:p w:rsidR="00CD4A39" w:rsidRPr="009A148C" w:rsidRDefault="00CD4A39" w:rsidP="002334E9">
            <w:pPr>
              <w:pStyle w:val="CellBodySpaced"/>
              <w:rPr>
                <w:b/>
              </w:rPr>
            </w:pPr>
          </w:p>
        </w:tc>
        <w:tc>
          <w:tcPr>
            <w:tcW w:w="1340" w:type="dxa"/>
            <w:gridSpan w:val="2"/>
            <w:vAlign w:val="center"/>
          </w:tcPr>
          <w:p w:rsidR="00CD4A39" w:rsidRPr="009A148C" w:rsidRDefault="00CD4A39" w:rsidP="002334E9">
            <w:pPr>
              <w:pStyle w:val="CellBodySpaced"/>
              <w:rPr>
                <w:b/>
              </w:rPr>
            </w:pPr>
          </w:p>
        </w:tc>
        <w:tc>
          <w:tcPr>
            <w:tcW w:w="1339" w:type="dxa"/>
            <w:vAlign w:val="center"/>
          </w:tcPr>
          <w:p w:rsidR="00CD4A39" w:rsidRPr="009A148C" w:rsidRDefault="00CD4A39" w:rsidP="002334E9">
            <w:pPr>
              <w:pStyle w:val="CellBodySpaced"/>
              <w:rPr>
                <w:b/>
              </w:rPr>
            </w:pPr>
          </w:p>
        </w:tc>
        <w:tc>
          <w:tcPr>
            <w:tcW w:w="1476" w:type="dxa"/>
            <w:vAlign w:val="center"/>
          </w:tcPr>
          <w:p w:rsidR="00CD4A39" w:rsidRPr="009A148C" w:rsidRDefault="00CD4A39" w:rsidP="002334E9">
            <w:pPr>
              <w:pStyle w:val="CellBodySpaced"/>
              <w:rPr>
                <w:b/>
              </w:rPr>
            </w:pPr>
          </w:p>
        </w:tc>
        <w:tc>
          <w:tcPr>
            <w:tcW w:w="1361" w:type="dxa"/>
            <w:vAlign w:val="center"/>
          </w:tcPr>
          <w:p w:rsidR="00CD4A39" w:rsidRPr="009A148C" w:rsidRDefault="00CD4A39" w:rsidP="002334E9">
            <w:pPr>
              <w:pStyle w:val="CellBodySpaced"/>
              <w:rPr>
                <w:b/>
              </w:rPr>
            </w:pPr>
          </w:p>
        </w:tc>
      </w:tr>
      <w:tr w:rsidR="00CD4A39" w:rsidRPr="00C77FE4" w:rsidTr="00C77FE4">
        <w:tc>
          <w:tcPr>
            <w:tcW w:w="9576" w:type="dxa"/>
            <w:gridSpan w:val="9"/>
            <w:shd w:val="clear" w:color="auto" w:fill="49572A"/>
            <w:vAlign w:val="center"/>
          </w:tcPr>
          <w:p w:rsidR="00CD4A39" w:rsidRPr="00C77FE4" w:rsidRDefault="00CD4A39" w:rsidP="002334E9">
            <w:pPr>
              <w:pStyle w:val="CellHeadingWhite"/>
            </w:pPr>
            <w:r w:rsidRPr="00C77FE4">
              <w:t>Project Phone Numbers</w:t>
            </w:r>
          </w:p>
        </w:tc>
      </w:tr>
      <w:tr w:rsidR="00CD4A39" w:rsidRPr="00C77FE4" w:rsidTr="001F3130">
        <w:trPr>
          <w:trHeight w:val="43"/>
        </w:trPr>
        <w:tc>
          <w:tcPr>
            <w:tcW w:w="4730" w:type="dxa"/>
            <w:gridSpan w:val="5"/>
            <w:shd w:val="clear" w:color="auto" w:fill="CCCC99"/>
            <w:vAlign w:val="center"/>
          </w:tcPr>
          <w:p w:rsidR="00CD4A39" w:rsidRPr="00C77FE4" w:rsidRDefault="00CD4A39" w:rsidP="00C77FE4">
            <w:pPr>
              <w:pStyle w:val="CellHeading"/>
              <w:spacing w:line="240" w:lineRule="auto"/>
            </w:pPr>
            <w:r w:rsidRPr="00C77FE4">
              <w:t>Personnel Name and Role</w:t>
            </w:r>
          </w:p>
        </w:tc>
        <w:tc>
          <w:tcPr>
            <w:tcW w:w="4846" w:type="dxa"/>
            <w:gridSpan w:val="4"/>
            <w:shd w:val="clear" w:color="auto" w:fill="CCCC99"/>
            <w:vAlign w:val="center"/>
          </w:tcPr>
          <w:p w:rsidR="00CD4A39" w:rsidRPr="00C77FE4" w:rsidRDefault="00CD4A39" w:rsidP="00C77FE4">
            <w:pPr>
              <w:pStyle w:val="CellHeading"/>
              <w:spacing w:line="240" w:lineRule="auto"/>
            </w:pPr>
            <w:r w:rsidRPr="00C77FE4">
              <w:t>Telephone Number</w:t>
            </w:r>
          </w:p>
        </w:tc>
      </w:tr>
      <w:tr w:rsidR="001F3130" w:rsidRPr="00C77FE4" w:rsidTr="001F3130">
        <w:trPr>
          <w:trHeight w:val="42"/>
        </w:trPr>
        <w:tc>
          <w:tcPr>
            <w:tcW w:w="4730" w:type="dxa"/>
            <w:gridSpan w:val="5"/>
          </w:tcPr>
          <w:p w:rsidR="001F3130" w:rsidRDefault="001F3130">
            <w:pPr>
              <w:pStyle w:val="Default"/>
              <w:rPr>
                <w:sz w:val="20"/>
                <w:szCs w:val="20"/>
              </w:rPr>
            </w:pPr>
            <w:r>
              <w:rPr>
                <w:b/>
                <w:bCs/>
                <w:sz w:val="20"/>
                <w:szCs w:val="20"/>
              </w:rPr>
              <w:t xml:space="preserve">Local Dispatch </w:t>
            </w:r>
          </w:p>
        </w:tc>
        <w:tc>
          <w:tcPr>
            <w:tcW w:w="4846" w:type="dxa"/>
            <w:gridSpan w:val="4"/>
          </w:tcPr>
          <w:p w:rsidR="001F3130" w:rsidRDefault="001F3130">
            <w:pPr>
              <w:pStyle w:val="Default"/>
              <w:rPr>
                <w:sz w:val="20"/>
                <w:szCs w:val="20"/>
              </w:rPr>
            </w:pPr>
            <w:r>
              <w:rPr>
                <w:b/>
                <w:bCs/>
                <w:sz w:val="20"/>
                <w:szCs w:val="20"/>
              </w:rPr>
              <w:t xml:space="preserve">(xxx) xxx-xxxx </w:t>
            </w:r>
          </w:p>
        </w:tc>
      </w:tr>
      <w:tr w:rsidR="001F3130" w:rsidRPr="00C77FE4" w:rsidTr="001F3130">
        <w:trPr>
          <w:trHeight w:val="42"/>
        </w:trPr>
        <w:tc>
          <w:tcPr>
            <w:tcW w:w="4730" w:type="dxa"/>
            <w:gridSpan w:val="5"/>
          </w:tcPr>
          <w:p w:rsidR="001F3130" w:rsidRDefault="001F3130">
            <w:pPr>
              <w:pStyle w:val="Default"/>
              <w:rPr>
                <w:sz w:val="20"/>
                <w:szCs w:val="20"/>
              </w:rPr>
            </w:pPr>
            <w:r>
              <w:rPr>
                <w:b/>
                <w:bCs/>
                <w:sz w:val="20"/>
                <w:szCs w:val="20"/>
              </w:rPr>
              <w:t xml:space="preserve">N. Great Plains Dispatch </w:t>
            </w:r>
          </w:p>
        </w:tc>
        <w:tc>
          <w:tcPr>
            <w:tcW w:w="4846" w:type="dxa"/>
            <w:gridSpan w:val="4"/>
          </w:tcPr>
          <w:p w:rsidR="001F3130" w:rsidRDefault="001F3130">
            <w:pPr>
              <w:pStyle w:val="Default"/>
              <w:rPr>
                <w:sz w:val="20"/>
                <w:szCs w:val="20"/>
              </w:rPr>
            </w:pPr>
            <w:r>
              <w:rPr>
                <w:b/>
                <w:bCs/>
                <w:sz w:val="20"/>
                <w:szCs w:val="20"/>
              </w:rPr>
              <w:t xml:space="preserve">(xxx) xxx-xxxx </w:t>
            </w:r>
          </w:p>
        </w:tc>
      </w:tr>
      <w:tr w:rsidR="001F3130" w:rsidRPr="00C77FE4" w:rsidTr="001F3130">
        <w:trPr>
          <w:trHeight w:val="42"/>
        </w:trPr>
        <w:tc>
          <w:tcPr>
            <w:tcW w:w="4730" w:type="dxa"/>
            <w:gridSpan w:val="5"/>
          </w:tcPr>
          <w:p w:rsidR="001F3130" w:rsidRDefault="001F3130">
            <w:pPr>
              <w:pStyle w:val="Default"/>
              <w:rPr>
                <w:sz w:val="20"/>
                <w:szCs w:val="20"/>
              </w:rPr>
            </w:pPr>
            <w:r>
              <w:rPr>
                <w:b/>
                <w:bCs/>
                <w:sz w:val="20"/>
                <w:szCs w:val="20"/>
              </w:rPr>
              <w:t xml:space="preserve">Tribal Law Enforcement </w:t>
            </w:r>
          </w:p>
        </w:tc>
        <w:tc>
          <w:tcPr>
            <w:tcW w:w="4846" w:type="dxa"/>
            <w:gridSpan w:val="4"/>
          </w:tcPr>
          <w:p w:rsidR="001F3130" w:rsidRDefault="001F3130">
            <w:pPr>
              <w:pStyle w:val="Default"/>
              <w:rPr>
                <w:sz w:val="20"/>
                <w:szCs w:val="20"/>
              </w:rPr>
            </w:pPr>
            <w:r>
              <w:rPr>
                <w:b/>
                <w:bCs/>
                <w:sz w:val="20"/>
                <w:szCs w:val="20"/>
              </w:rPr>
              <w:t xml:space="preserve">(xxx) xxx-xxxx </w:t>
            </w:r>
          </w:p>
        </w:tc>
      </w:tr>
      <w:tr w:rsidR="001F3130" w:rsidRPr="00C77FE4" w:rsidTr="001F3130">
        <w:trPr>
          <w:trHeight w:val="42"/>
        </w:trPr>
        <w:tc>
          <w:tcPr>
            <w:tcW w:w="4730" w:type="dxa"/>
            <w:gridSpan w:val="5"/>
          </w:tcPr>
          <w:p w:rsidR="001F3130" w:rsidRDefault="001F3130">
            <w:pPr>
              <w:pStyle w:val="Default"/>
              <w:rPr>
                <w:sz w:val="20"/>
                <w:szCs w:val="20"/>
              </w:rPr>
            </w:pPr>
            <w:r>
              <w:rPr>
                <w:b/>
                <w:bCs/>
                <w:sz w:val="20"/>
                <w:szCs w:val="20"/>
              </w:rPr>
              <w:t xml:space="preserve">County Law Enforcement </w:t>
            </w:r>
          </w:p>
        </w:tc>
        <w:tc>
          <w:tcPr>
            <w:tcW w:w="4846" w:type="dxa"/>
            <w:gridSpan w:val="4"/>
          </w:tcPr>
          <w:p w:rsidR="001F3130" w:rsidRDefault="001F3130">
            <w:pPr>
              <w:pStyle w:val="Default"/>
              <w:rPr>
                <w:sz w:val="20"/>
                <w:szCs w:val="20"/>
              </w:rPr>
            </w:pPr>
            <w:r>
              <w:rPr>
                <w:b/>
                <w:bCs/>
                <w:sz w:val="20"/>
                <w:szCs w:val="20"/>
              </w:rPr>
              <w:t xml:space="preserve">(xxx) xxx-xxxx </w:t>
            </w:r>
          </w:p>
        </w:tc>
      </w:tr>
      <w:tr w:rsidR="001F3130" w:rsidRPr="00C77FE4" w:rsidTr="001F3130">
        <w:trPr>
          <w:trHeight w:val="42"/>
        </w:trPr>
        <w:tc>
          <w:tcPr>
            <w:tcW w:w="4730" w:type="dxa"/>
            <w:gridSpan w:val="5"/>
          </w:tcPr>
          <w:p w:rsidR="001F3130" w:rsidRDefault="001F3130">
            <w:pPr>
              <w:pStyle w:val="Default"/>
              <w:rPr>
                <w:sz w:val="20"/>
                <w:szCs w:val="20"/>
              </w:rPr>
            </w:pPr>
            <w:r>
              <w:rPr>
                <w:b/>
                <w:bCs/>
                <w:sz w:val="20"/>
                <w:szCs w:val="20"/>
              </w:rPr>
              <w:t xml:space="preserve">Xxxxxxxx Ambulance </w:t>
            </w:r>
          </w:p>
        </w:tc>
        <w:tc>
          <w:tcPr>
            <w:tcW w:w="4846" w:type="dxa"/>
            <w:gridSpan w:val="4"/>
          </w:tcPr>
          <w:p w:rsidR="001F3130" w:rsidRDefault="001F3130">
            <w:pPr>
              <w:pStyle w:val="Default"/>
              <w:rPr>
                <w:sz w:val="20"/>
                <w:szCs w:val="20"/>
              </w:rPr>
            </w:pPr>
            <w:r>
              <w:rPr>
                <w:b/>
                <w:bCs/>
                <w:sz w:val="20"/>
                <w:szCs w:val="20"/>
              </w:rPr>
              <w:t xml:space="preserve">(xxx) xxx-xxxx </w:t>
            </w:r>
          </w:p>
        </w:tc>
      </w:tr>
    </w:tbl>
    <w:p w:rsidR="00CD4A39" w:rsidRPr="002334E9" w:rsidRDefault="00CD4A39" w:rsidP="002334E9"/>
    <w:p w:rsidR="00CD4A39" w:rsidRDefault="00CD4A39" w:rsidP="006125D1">
      <w:pPr>
        <w:pStyle w:val="Body"/>
      </w:pPr>
      <w:r>
        <w:br w:type="page"/>
      </w:r>
    </w:p>
    <w:p w:rsidR="00CD4A39" w:rsidRDefault="00CD4A39" w:rsidP="00E62432">
      <w:pPr>
        <w:pStyle w:val="Heading1"/>
      </w:pPr>
      <w:r>
        <w:t>Element 13:  Public and Personnel Safety, Medical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6858"/>
      </w:tblGrid>
      <w:tr w:rsidR="00CD4A39" w:rsidRPr="00C77FE4" w:rsidTr="00C77FE4">
        <w:trPr>
          <w:trHeight w:val="422"/>
        </w:trPr>
        <w:tc>
          <w:tcPr>
            <w:tcW w:w="2718" w:type="dxa"/>
            <w:vMerge w:val="restart"/>
            <w:shd w:val="clear" w:color="auto" w:fill="49572A"/>
            <w:vAlign w:val="center"/>
          </w:tcPr>
          <w:p w:rsidR="00CD4A39" w:rsidRPr="00C77FE4" w:rsidRDefault="00CD4A39" w:rsidP="00212AE6">
            <w:pPr>
              <w:pStyle w:val="Element"/>
            </w:pPr>
            <w:r w:rsidRPr="00C77FE4">
              <w:t>Element 13:  Public and Personnel Safety and Medical Plan</w:t>
            </w:r>
          </w:p>
        </w:tc>
        <w:tc>
          <w:tcPr>
            <w:tcW w:w="685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18" w:type="dxa"/>
            <w:vMerge/>
            <w:shd w:val="clear" w:color="auto" w:fill="49572A"/>
          </w:tcPr>
          <w:p w:rsidR="00CD4A39" w:rsidRPr="00C77FE4" w:rsidRDefault="00CD4A39" w:rsidP="00C77FE4">
            <w:pPr>
              <w:pStyle w:val="CellHeadingLeft"/>
              <w:spacing w:line="240" w:lineRule="auto"/>
            </w:pPr>
          </w:p>
        </w:tc>
        <w:tc>
          <w:tcPr>
            <w:tcW w:w="6858" w:type="dxa"/>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D4A06">
            <w:pPr>
              <w:pStyle w:val="CellHeadingWhite"/>
            </w:pPr>
            <w:r w:rsidRPr="00C77FE4">
              <w:t>Safety Hazards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1F3130" w:rsidRDefault="001F3130" w:rsidP="001F3130">
            <w:pPr>
              <w:pStyle w:val="Default"/>
              <w:rPr>
                <w:sz w:val="20"/>
                <w:szCs w:val="20"/>
              </w:rPr>
            </w:pPr>
            <w:r>
              <w:rPr>
                <w:b/>
                <w:bCs/>
                <w:sz w:val="20"/>
                <w:szCs w:val="20"/>
              </w:rPr>
              <w:t xml:space="preserve">Safety hazards are covered in Appendix D-Job Hazard Analysis. All safety hazards that are encountered during the implementation phase of this prescribed fire plan will immediately be brought to the attention of the Burn Boss who will make any necessary notifications and/or adjustments to tactics.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CCCC99"/>
            <w:vAlign w:val="center"/>
          </w:tcPr>
          <w:p w:rsidR="00CD4A39" w:rsidRPr="00C77FE4" w:rsidRDefault="00CD4A39" w:rsidP="00C77FE4">
            <w:pPr>
              <w:pStyle w:val="CellHeading"/>
              <w:spacing w:line="240" w:lineRule="auto"/>
            </w:pPr>
            <w:r w:rsidRPr="00C77FE4">
              <w:t>Measures Taken to Reduce the Hazards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1F3130" w:rsidRDefault="001F3130" w:rsidP="001F3130">
            <w:pPr>
              <w:pStyle w:val="Default"/>
              <w:rPr>
                <w:b/>
                <w:bCs/>
                <w:sz w:val="20"/>
                <w:szCs w:val="20"/>
              </w:rPr>
            </w:pPr>
            <w:r>
              <w:rPr>
                <w:b/>
                <w:bCs/>
                <w:sz w:val="20"/>
                <w:szCs w:val="20"/>
              </w:rPr>
              <w:t xml:space="preserve">All personnel in the burn area will have full PPE, including any member of the public who has permission from the Burn Boss to be on site. Members of the public must stay in a designated area accompanied by an assigned BIA employee. </w:t>
            </w:r>
          </w:p>
          <w:p w:rsidR="001F3130" w:rsidRDefault="001F3130" w:rsidP="001F3130">
            <w:pPr>
              <w:pStyle w:val="Default"/>
              <w:rPr>
                <w:sz w:val="20"/>
                <w:szCs w:val="20"/>
              </w:rPr>
            </w:pPr>
          </w:p>
          <w:p w:rsidR="001F3130" w:rsidRDefault="001F3130" w:rsidP="001F3130">
            <w:pPr>
              <w:pStyle w:val="Default"/>
              <w:rPr>
                <w:b/>
                <w:bCs/>
                <w:sz w:val="20"/>
                <w:szCs w:val="20"/>
              </w:rPr>
            </w:pPr>
            <w:r>
              <w:rPr>
                <w:b/>
                <w:bCs/>
                <w:sz w:val="20"/>
                <w:szCs w:val="20"/>
              </w:rPr>
              <w:t xml:space="preserve">No trainee will be expected to perform task functions without close supervision. All tactical vehicles will have a radio with common communication and any line crew members who work separately will have a radio. Crew members are expected to work in pairs. All equipment will be tested for satisfactory operation prior to ignition. </w:t>
            </w:r>
          </w:p>
          <w:p w:rsidR="001F3130" w:rsidRDefault="001F3130" w:rsidP="001F3130">
            <w:pPr>
              <w:pStyle w:val="Default"/>
              <w:rPr>
                <w:sz w:val="20"/>
                <w:szCs w:val="20"/>
              </w:rPr>
            </w:pPr>
          </w:p>
          <w:p w:rsidR="001F3130" w:rsidRDefault="001F3130" w:rsidP="001F3130">
            <w:pPr>
              <w:pStyle w:val="Default"/>
              <w:rPr>
                <w:b/>
                <w:bCs/>
                <w:sz w:val="20"/>
                <w:szCs w:val="20"/>
              </w:rPr>
            </w:pPr>
            <w:r>
              <w:rPr>
                <w:b/>
                <w:bCs/>
                <w:sz w:val="20"/>
                <w:szCs w:val="20"/>
              </w:rPr>
              <w:t xml:space="preserve">Cautions for stinging/biting insects, poisonous snakes, and poison ivy will be given at the pre-burn briefing. The abandoned house, with scattered debris and dump sites at the bottom end of the unit will be excluded during ignition, with wet lines from the engines. Care should be taken to avoid any dumped debris that may be hidden under the grass and brush within the burn unit. All ignition and holding operations will be closely monitored by the Burn Boss, Firing Boss and Holding Boss. </w:t>
            </w:r>
          </w:p>
          <w:p w:rsidR="001F3130" w:rsidRDefault="001F3130" w:rsidP="001F3130">
            <w:pPr>
              <w:pStyle w:val="Default"/>
              <w:rPr>
                <w:sz w:val="20"/>
                <w:szCs w:val="20"/>
              </w:rPr>
            </w:pPr>
          </w:p>
          <w:p w:rsidR="001F3130" w:rsidRDefault="001F3130" w:rsidP="001F3130">
            <w:pPr>
              <w:pStyle w:val="Default"/>
              <w:rPr>
                <w:b/>
                <w:bCs/>
                <w:sz w:val="20"/>
                <w:szCs w:val="20"/>
              </w:rPr>
            </w:pPr>
            <w:r>
              <w:rPr>
                <w:b/>
                <w:bCs/>
                <w:sz w:val="20"/>
                <w:szCs w:val="20"/>
              </w:rPr>
              <w:t xml:space="preserve">All Ignition personnel will carry a portable radio and the Firing Boss will maintain radio contact with all Igniters during ignition operations. The Holding Boss will work with his/her holding forces to ensure minimum exposure to smoke during the burning and mop-up operations. </w:t>
            </w:r>
          </w:p>
          <w:p w:rsidR="001F3130" w:rsidRDefault="001F3130" w:rsidP="001F3130">
            <w:pPr>
              <w:pStyle w:val="Default"/>
              <w:rPr>
                <w:sz w:val="20"/>
                <w:szCs w:val="20"/>
              </w:rPr>
            </w:pPr>
          </w:p>
          <w:p w:rsidR="001F3130" w:rsidRDefault="001F3130" w:rsidP="001F3130">
            <w:pPr>
              <w:pStyle w:val="Default"/>
              <w:rPr>
                <w:b/>
                <w:bCs/>
                <w:sz w:val="20"/>
                <w:szCs w:val="20"/>
              </w:rPr>
            </w:pPr>
            <w:r>
              <w:rPr>
                <w:b/>
                <w:bCs/>
                <w:sz w:val="20"/>
                <w:szCs w:val="20"/>
              </w:rPr>
              <w:t xml:space="preserve">Special emphasis will be placed on safety zones, ensuring that all line personnel have a clear understanding that areas of solid black are good safety zones. As ignition operations proceed, safety zones will follow the ignition. </w:t>
            </w:r>
          </w:p>
          <w:p w:rsidR="001F3130" w:rsidRDefault="001F3130" w:rsidP="001F3130">
            <w:pPr>
              <w:pStyle w:val="Default"/>
              <w:rPr>
                <w:sz w:val="20"/>
                <w:szCs w:val="20"/>
              </w:rPr>
            </w:pPr>
          </w:p>
          <w:p w:rsidR="00CD4A39" w:rsidRPr="00D455F4" w:rsidRDefault="001F3130" w:rsidP="001F3130">
            <w:pPr>
              <w:pStyle w:val="CellBody"/>
              <w:spacing w:line="240" w:lineRule="auto"/>
              <w:rPr>
                <w:b/>
              </w:rPr>
            </w:pPr>
            <w:r>
              <w:rPr>
                <w:b/>
                <w:bCs w:val="0"/>
                <w:szCs w:val="20"/>
              </w:rPr>
              <w:t xml:space="preserve">An Agency/Tribal representative will be assigned as Safety Officer to monitor all aspects of the ignition and holding operations.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AE6">
            <w:pPr>
              <w:pStyle w:val="CellHeadingWhite"/>
            </w:pPr>
            <w:r w:rsidRPr="00C77FE4">
              <w:t>Emergency Medical Plan</w:t>
            </w:r>
          </w:p>
        </w:tc>
      </w:tr>
      <w:tr w:rsidR="00CD4A39" w:rsidRPr="00C77FE4" w:rsidTr="00C77FE4">
        <w:tc>
          <w:tcPr>
            <w:tcW w:w="9576" w:type="dxa"/>
            <w:gridSpan w:val="2"/>
            <w:shd w:val="clear" w:color="auto" w:fill="CCCC99"/>
            <w:vAlign w:val="center"/>
          </w:tcPr>
          <w:p w:rsidR="00CD4A39" w:rsidRPr="00C77FE4" w:rsidRDefault="00CD4A39" w:rsidP="00C77FE4">
            <w:pPr>
              <w:pStyle w:val="CellHeading"/>
              <w:spacing w:line="240" w:lineRule="auto"/>
            </w:pPr>
            <w:r w:rsidRPr="00C77FE4">
              <w:t>Emergency Medical Procedures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1F3130" w:rsidRDefault="001F3130" w:rsidP="001F3130">
            <w:pPr>
              <w:pStyle w:val="Default"/>
              <w:rPr>
                <w:b/>
                <w:bCs/>
                <w:sz w:val="20"/>
                <w:szCs w:val="20"/>
              </w:rPr>
            </w:pPr>
            <w:r>
              <w:rPr>
                <w:b/>
                <w:bCs/>
                <w:sz w:val="20"/>
                <w:szCs w:val="20"/>
              </w:rPr>
              <w:t xml:space="preserve">In case of serious injury needing immediate medical attention, the Burn Boss will contact the servicing Dispatch Office, Police/Sheriff’s Office or medical facility, whichever is most appropriate for the project area, for medical services. </w:t>
            </w:r>
          </w:p>
          <w:p w:rsidR="001F3130" w:rsidRDefault="001F3130" w:rsidP="001F3130">
            <w:pPr>
              <w:pStyle w:val="Default"/>
              <w:rPr>
                <w:sz w:val="20"/>
                <w:szCs w:val="20"/>
              </w:rPr>
            </w:pPr>
          </w:p>
          <w:p w:rsidR="001F3130" w:rsidRPr="00D455F4" w:rsidRDefault="001F3130" w:rsidP="001F3130">
            <w:pPr>
              <w:pStyle w:val="CellBody"/>
              <w:spacing w:line="240" w:lineRule="auto"/>
              <w:rPr>
                <w:b/>
              </w:rPr>
            </w:pPr>
            <w:r>
              <w:rPr>
                <w:b/>
                <w:bCs w:val="0"/>
                <w:szCs w:val="20"/>
              </w:rPr>
              <w:lastRenderedPageBreak/>
              <w:t xml:space="preserve">The nature of the injury will need to be conveyed to the ambulance/life flight crew to ensure proper response. DO NOT broadcast the name of any injured personnel. The Agency FMO and </w:t>
            </w:r>
          </w:p>
          <w:p w:rsidR="00CD4A39" w:rsidRPr="001F3130" w:rsidRDefault="001F3130" w:rsidP="001F3130">
            <w:pPr>
              <w:pStyle w:val="Default"/>
              <w:rPr>
                <w:sz w:val="20"/>
                <w:szCs w:val="20"/>
              </w:rPr>
            </w:pPr>
            <w:r>
              <w:rPr>
                <w:b/>
                <w:bCs/>
                <w:sz w:val="20"/>
                <w:szCs w:val="20"/>
              </w:rPr>
              <w:t xml:space="preserve">Superintendent are to be notified immediately in the event of a medical emergency. At the discretion of the Burn Boss, ignition operations may be halted or curtailed, in order to support the medical emergency.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CCCC99"/>
            <w:vAlign w:val="center"/>
          </w:tcPr>
          <w:p w:rsidR="00CD4A39" w:rsidRPr="00C77FE4" w:rsidRDefault="00CD4A39" w:rsidP="00C77FE4">
            <w:pPr>
              <w:pStyle w:val="CellHeading"/>
              <w:spacing w:line="240" w:lineRule="auto"/>
            </w:pPr>
            <w:r w:rsidRPr="00C77FE4">
              <w:lastRenderedPageBreak/>
              <w:t>Emergency Evacuation Methods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1F3130" w:rsidRDefault="001F3130" w:rsidP="001F3130">
            <w:pPr>
              <w:pStyle w:val="Default"/>
              <w:rPr>
                <w:sz w:val="20"/>
                <w:szCs w:val="20"/>
              </w:rPr>
            </w:pPr>
            <w:r>
              <w:rPr>
                <w:b/>
                <w:bCs/>
                <w:sz w:val="20"/>
                <w:szCs w:val="20"/>
              </w:rPr>
              <w:t xml:space="preserve">If the nature of injury requires medevac to trauma or burn center, request air ambulance from/to nearest center.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CCCC99"/>
            <w:vAlign w:val="center"/>
          </w:tcPr>
          <w:p w:rsidR="00CD4A39" w:rsidRPr="00C77FE4" w:rsidRDefault="00CD4A39" w:rsidP="00C77FE4">
            <w:pPr>
              <w:pStyle w:val="CellHeading"/>
              <w:spacing w:line="240" w:lineRule="auto"/>
            </w:pPr>
            <w:r w:rsidRPr="00C77FE4">
              <w:t>Emergency Facilities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1F3130" w:rsidRDefault="001F3130" w:rsidP="001F3130">
            <w:pPr>
              <w:pStyle w:val="Default"/>
              <w:rPr>
                <w:sz w:val="20"/>
                <w:szCs w:val="20"/>
              </w:rPr>
            </w:pPr>
            <w:r>
              <w:rPr>
                <w:b/>
                <w:bCs/>
                <w:sz w:val="20"/>
                <w:szCs w:val="20"/>
              </w:rPr>
              <w:t xml:space="preserve">Local Ambulance Fort Thompson, S.D. xxx-xxx-xxxx Other Local Ambulance Chamberlain, S.D. 57325 xxx-xxx-xxxx Local Hospital Chamberlain, S.D. 57325 xxx-xxx-xxxx Local Healthcare Center Pierre, S.D. 57501 xxx-xxx-xxxx Area Burn Center Sioux Falls, S.D. xxx-xxx-xxxx Pierre Airport Pierre, SD xxx-xxx-xxxx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CCCC99"/>
            <w:vAlign w:val="center"/>
          </w:tcPr>
          <w:p w:rsidR="00CD4A39" w:rsidRPr="00C77FE4" w:rsidRDefault="00CD4A39" w:rsidP="00C77FE4">
            <w:pPr>
              <w:pStyle w:val="CellHeading"/>
              <w:spacing w:line="240" w:lineRule="auto"/>
            </w:pPr>
            <w:r w:rsidRPr="00C77FE4">
              <w:t>Directions from Nearest Medical Facility to Project via Ground</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bl>
    <w:p w:rsidR="00CD4A39" w:rsidRPr="00212AE6" w:rsidRDefault="00CD4A39" w:rsidP="00212AE6"/>
    <w:p w:rsidR="00CD4A39" w:rsidRDefault="00CD4A39" w:rsidP="00E62432">
      <w:pPr>
        <w:pStyle w:val="Heading1"/>
      </w:pPr>
      <w:r>
        <w:br w:type="page"/>
      </w:r>
      <w:r>
        <w:lastRenderedPageBreak/>
        <w:t>Element 14:  Test Fire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5434"/>
        <w:gridCol w:w="608"/>
        <w:gridCol w:w="826"/>
      </w:tblGrid>
      <w:tr w:rsidR="00CD4A39" w:rsidRPr="00C77FE4" w:rsidTr="00C77FE4">
        <w:trPr>
          <w:trHeight w:val="422"/>
        </w:trPr>
        <w:tc>
          <w:tcPr>
            <w:tcW w:w="2708" w:type="dxa"/>
            <w:vMerge w:val="restart"/>
            <w:shd w:val="clear" w:color="auto" w:fill="49572A"/>
            <w:vAlign w:val="center"/>
          </w:tcPr>
          <w:p w:rsidR="00CD4A39" w:rsidRPr="00C77FE4" w:rsidRDefault="00CD4A39" w:rsidP="002C0693">
            <w:pPr>
              <w:pStyle w:val="Element"/>
            </w:pPr>
            <w:r w:rsidRPr="00C77FE4">
              <w:t>Element 14:  Test Fire</w:t>
            </w:r>
          </w:p>
        </w:tc>
        <w:tc>
          <w:tcPr>
            <w:tcW w:w="6868" w:type="dxa"/>
            <w:gridSpan w:val="3"/>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gridSpan w:val="3"/>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59"/>
        </w:trPr>
        <w:tc>
          <w:tcPr>
            <w:tcW w:w="9576" w:type="dxa"/>
            <w:gridSpan w:val="4"/>
            <w:shd w:val="clear" w:color="auto" w:fill="49572A"/>
            <w:vAlign w:val="center"/>
          </w:tcPr>
          <w:p w:rsidR="00CD4A39" w:rsidRPr="00C77FE4" w:rsidRDefault="00CD4A39" w:rsidP="002D4A06">
            <w:pPr>
              <w:pStyle w:val="CellHeadingWhite"/>
            </w:pPr>
            <w:r w:rsidRPr="00C77FE4">
              <w:t>Planned Location and Specific Instructions</w:t>
            </w:r>
          </w:p>
        </w:tc>
      </w:tr>
      <w:tr w:rsidR="00CD4A39" w:rsidRPr="00C77FE4" w:rsidTr="00C77FE4">
        <w:tc>
          <w:tcPr>
            <w:tcW w:w="9576" w:type="dxa"/>
            <w:gridSpan w:val="4"/>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1F3130" w:rsidRDefault="001F3130" w:rsidP="001F3130">
            <w:pPr>
              <w:pStyle w:val="Default"/>
              <w:rPr>
                <w:b/>
                <w:bCs/>
                <w:sz w:val="20"/>
                <w:szCs w:val="20"/>
              </w:rPr>
            </w:pPr>
            <w:r>
              <w:rPr>
                <w:b/>
                <w:bCs/>
                <w:sz w:val="20"/>
                <w:szCs w:val="20"/>
              </w:rPr>
              <w:t xml:space="preserve">This prescribed fire unit may be divided into five ignition phases with ignition sequence to be determined by the Burn Boss, depending on site weather conditions during implementation. See Appendix A-Ignition/Holding Maps, Phase(s) 1-5 for a sample ignition plan, given north to northwest winds. </w:t>
            </w:r>
          </w:p>
          <w:p w:rsidR="001F3130" w:rsidRDefault="001F3130" w:rsidP="001F3130">
            <w:pPr>
              <w:pStyle w:val="Default"/>
              <w:rPr>
                <w:sz w:val="20"/>
                <w:szCs w:val="20"/>
              </w:rPr>
            </w:pPr>
          </w:p>
          <w:p w:rsidR="001F3130" w:rsidRDefault="001F3130" w:rsidP="001F3130">
            <w:pPr>
              <w:pStyle w:val="Default"/>
              <w:rPr>
                <w:b/>
                <w:bCs/>
                <w:sz w:val="20"/>
                <w:szCs w:val="20"/>
              </w:rPr>
            </w:pPr>
            <w:r>
              <w:rPr>
                <w:b/>
                <w:bCs/>
                <w:sz w:val="20"/>
                <w:szCs w:val="20"/>
              </w:rPr>
              <w:t xml:space="preserve">Planned location: A test burn will be conducted for each ignition phase. For the example in Appendix A and assuming a north to northwest wind, the test burns will be ignited in the southeast corner of each planned phase. Test burn locations may be adjusted to accommodate current weather conditions, as specified and documented by the Burn Boss. </w:t>
            </w:r>
          </w:p>
          <w:p w:rsidR="001F3130" w:rsidRDefault="001F3130" w:rsidP="001F3130">
            <w:pPr>
              <w:pStyle w:val="Default"/>
              <w:rPr>
                <w:sz w:val="20"/>
                <w:szCs w:val="20"/>
              </w:rPr>
            </w:pPr>
          </w:p>
          <w:p w:rsidR="001F3130" w:rsidRDefault="001F3130" w:rsidP="001F3130">
            <w:pPr>
              <w:pStyle w:val="Default"/>
              <w:rPr>
                <w:sz w:val="20"/>
                <w:szCs w:val="20"/>
              </w:rPr>
            </w:pPr>
            <w:r>
              <w:rPr>
                <w:b/>
                <w:bCs/>
                <w:sz w:val="20"/>
                <w:szCs w:val="20"/>
              </w:rPr>
              <w:t xml:space="preserve">For Phase 1, a flanking test strip will be ignited in a northerly direction, upslope for approximately 50-100 feet off a wet line, as determined by the Burn Boss. One or two additional, parallel strips may be ignited, at the discretion of the Burn Boss, to gauge fire spread and flame lengths. </w:t>
            </w:r>
          </w:p>
          <w:p w:rsidR="001F3130" w:rsidRDefault="001F3130" w:rsidP="001F3130">
            <w:pPr>
              <w:pStyle w:val="Default"/>
              <w:rPr>
                <w:b/>
                <w:bCs/>
                <w:sz w:val="20"/>
                <w:szCs w:val="20"/>
              </w:rPr>
            </w:pPr>
            <w:r>
              <w:rPr>
                <w:b/>
                <w:bCs/>
                <w:sz w:val="20"/>
                <w:szCs w:val="20"/>
              </w:rPr>
              <w:t xml:space="preserve">Upon successful completion of the test burn, the Burn Boss/Firing Boss will direct the Ignition crew to commence with blacklining ignition operations for that phase. If the test burn does not meet fire behavior/effects objectives, then the test burn will be mopped up, at the direction of the Burn Boss. </w:t>
            </w:r>
          </w:p>
          <w:p w:rsidR="001F3130" w:rsidRDefault="001F3130" w:rsidP="001F3130">
            <w:pPr>
              <w:pStyle w:val="Default"/>
              <w:rPr>
                <w:sz w:val="20"/>
                <w:szCs w:val="20"/>
              </w:rPr>
            </w:pPr>
          </w:p>
          <w:p w:rsidR="00CD4A39" w:rsidRPr="00D455F4" w:rsidRDefault="001F3130" w:rsidP="001F3130">
            <w:pPr>
              <w:pStyle w:val="CellBody"/>
              <w:spacing w:line="240" w:lineRule="auto"/>
              <w:rPr>
                <w:b/>
              </w:rPr>
            </w:pPr>
            <w:r>
              <w:rPr>
                <w:b/>
                <w:bCs w:val="0"/>
                <w:szCs w:val="20"/>
              </w:rPr>
              <w:t xml:space="preserve">Subsequent phases have similar test fire patterns, as directed by the Burn Boss, and will burn up against wet lines, blacklines or roads. These subsequent phase test fires are to re-validate fire behavior and fuel consumption and may not need to be as involved or complex as the initial test fire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4"/>
            <w:shd w:val="clear" w:color="auto" w:fill="49572A"/>
            <w:vAlign w:val="center"/>
          </w:tcPr>
          <w:p w:rsidR="00CD4A39" w:rsidRPr="00C77FE4" w:rsidRDefault="00CD4A39" w:rsidP="002D4A06">
            <w:pPr>
              <w:pStyle w:val="CellHeadingWhite"/>
            </w:pPr>
            <w:r w:rsidRPr="00C77FE4">
              <w:t>Test Fire Documentation</w:t>
            </w:r>
          </w:p>
        </w:tc>
      </w:tr>
      <w:tr w:rsidR="00CD4A39" w:rsidRPr="00C77FE4" w:rsidTr="00C77FE4">
        <w:tc>
          <w:tcPr>
            <w:tcW w:w="9576" w:type="dxa"/>
            <w:gridSpan w:val="4"/>
            <w:shd w:val="clear" w:color="auto" w:fill="CCCC99"/>
            <w:vAlign w:val="center"/>
          </w:tcPr>
          <w:p w:rsidR="00CD4A39" w:rsidRPr="00C77FE4" w:rsidRDefault="00CD4A39" w:rsidP="00C77FE4">
            <w:pPr>
              <w:pStyle w:val="CellHeading"/>
              <w:spacing w:line="240" w:lineRule="auto"/>
            </w:pPr>
            <w:r w:rsidRPr="00C77FE4">
              <w:t>Weather Conditions Onsite</w:t>
            </w:r>
          </w:p>
        </w:tc>
      </w:tr>
      <w:tr w:rsidR="00CD4A39" w:rsidRPr="00C77FE4" w:rsidTr="00C77FE4">
        <w:tc>
          <w:tcPr>
            <w:tcW w:w="9576" w:type="dxa"/>
            <w:gridSpan w:val="4"/>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4"/>
            <w:shd w:val="clear" w:color="auto" w:fill="CCCC99"/>
            <w:vAlign w:val="center"/>
          </w:tcPr>
          <w:p w:rsidR="00CD4A39" w:rsidRPr="00C77FE4" w:rsidRDefault="00CD4A39" w:rsidP="00C77FE4">
            <w:pPr>
              <w:pStyle w:val="CellHeading"/>
              <w:spacing w:line="240" w:lineRule="auto"/>
            </w:pPr>
            <w:r w:rsidRPr="00C77FE4">
              <w:t>Test Fire Results</w:t>
            </w:r>
          </w:p>
        </w:tc>
      </w:tr>
      <w:tr w:rsidR="00CD4A39" w:rsidRPr="00C77FE4" w:rsidTr="00C77FE4">
        <w:tc>
          <w:tcPr>
            <w:tcW w:w="9576" w:type="dxa"/>
            <w:gridSpan w:val="4"/>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rPr>
          <w:trHeight w:val="144"/>
        </w:trPr>
        <w:tc>
          <w:tcPr>
            <w:tcW w:w="8142" w:type="dxa"/>
            <w:gridSpan w:val="2"/>
            <w:vMerge w:val="restart"/>
            <w:shd w:val="clear" w:color="auto" w:fill="C7912B"/>
            <w:vAlign w:val="center"/>
          </w:tcPr>
          <w:p w:rsidR="00CD4A39" w:rsidRPr="00C77FE4" w:rsidRDefault="00CD4A39" w:rsidP="00C77FE4">
            <w:pPr>
              <w:pStyle w:val="CellHeadingLeft"/>
              <w:spacing w:line="240" w:lineRule="auto"/>
            </w:pPr>
            <w:r w:rsidRPr="00C77FE4">
              <w:t>Did the test fire meet prescription parameters?</w:t>
            </w:r>
          </w:p>
        </w:tc>
        <w:tc>
          <w:tcPr>
            <w:tcW w:w="608" w:type="dxa"/>
            <w:shd w:val="clear" w:color="auto" w:fill="C7912B"/>
            <w:vAlign w:val="center"/>
          </w:tcPr>
          <w:p w:rsidR="00CD4A39" w:rsidRPr="00C77FE4" w:rsidRDefault="00CD4A39" w:rsidP="00C77FE4">
            <w:pPr>
              <w:pStyle w:val="CellHeading"/>
              <w:spacing w:line="240" w:lineRule="auto"/>
            </w:pPr>
            <w:r w:rsidRPr="00C77FE4">
              <w:t>Yes</w:t>
            </w:r>
          </w:p>
        </w:tc>
        <w:tc>
          <w:tcPr>
            <w:tcW w:w="826" w:type="dxa"/>
            <w:shd w:val="clear" w:color="auto" w:fill="C7912B"/>
            <w:vAlign w:val="center"/>
          </w:tcPr>
          <w:p w:rsidR="00CD4A39" w:rsidRPr="00C77FE4" w:rsidRDefault="00CD4A39" w:rsidP="00C77FE4">
            <w:pPr>
              <w:pStyle w:val="CellHeading"/>
              <w:spacing w:line="240" w:lineRule="auto"/>
            </w:pPr>
            <w:r w:rsidRPr="00C77FE4">
              <w:t>No</w:t>
            </w:r>
          </w:p>
        </w:tc>
      </w:tr>
      <w:tr w:rsidR="00CD4A39" w:rsidRPr="00C77FE4" w:rsidTr="00C77FE4">
        <w:trPr>
          <w:trHeight w:val="404"/>
        </w:trPr>
        <w:tc>
          <w:tcPr>
            <w:tcW w:w="8142" w:type="dxa"/>
            <w:gridSpan w:val="2"/>
            <w:vMerge/>
            <w:shd w:val="clear" w:color="auto" w:fill="C7912B"/>
            <w:vAlign w:val="center"/>
          </w:tcPr>
          <w:p w:rsidR="00CD4A39" w:rsidRPr="00C77FE4" w:rsidRDefault="00CD4A39" w:rsidP="00C77FE4">
            <w:pPr>
              <w:pStyle w:val="CellBody"/>
              <w:spacing w:line="240" w:lineRule="auto"/>
            </w:pPr>
          </w:p>
        </w:tc>
        <w:tc>
          <w:tcPr>
            <w:tcW w:w="608" w:type="dxa"/>
            <w:vAlign w:val="center"/>
          </w:tcPr>
          <w:p w:rsidR="00CD4A39" w:rsidRPr="00FE54F8" w:rsidRDefault="00CD4A39" w:rsidP="00C77FE4">
            <w:pPr>
              <w:pStyle w:val="CellBody"/>
              <w:spacing w:line="240" w:lineRule="auto"/>
              <w:rPr>
                <w:rFonts w:ascii="Courier New" w:hAnsi="Courier New"/>
                <w:b/>
              </w:rPr>
            </w:pPr>
          </w:p>
        </w:tc>
        <w:tc>
          <w:tcPr>
            <w:tcW w:w="826" w:type="dxa"/>
            <w:vAlign w:val="center"/>
          </w:tcPr>
          <w:p w:rsidR="00CD4A39" w:rsidRPr="00C77FE4" w:rsidRDefault="00CD4A39" w:rsidP="00C77FE4">
            <w:pPr>
              <w:pStyle w:val="CellBody"/>
              <w:spacing w:line="240" w:lineRule="auto"/>
            </w:pPr>
          </w:p>
        </w:tc>
      </w:tr>
      <w:tr w:rsidR="00CD4A39" w:rsidRPr="00C77FE4" w:rsidTr="00C77FE4">
        <w:tc>
          <w:tcPr>
            <w:tcW w:w="9576" w:type="dxa"/>
            <w:gridSpan w:val="4"/>
            <w:shd w:val="clear" w:color="auto" w:fill="CCCC99"/>
            <w:vAlign w:val="center"/>
          </w:tcPr>
          <w:p w:rsidR="00CD4A39" w:rsidRPr="00C77FE4" w:rsidRDefault="00CD4A39" w:rsidP="00C77FE4">
            <w:pPr>
              <w:pStyle w:val="CellHeading"/>
              <w:spacing w:line="240" w:lineRule="auto"/>
            </w:pPr>
            <w:r w:rsidRPr="00C77FE4">
              <w:t>Comments</w:t>
            </w:r>
          </w:p>
        </w:tc>
      </w:tr>
      <w:tr w:rsidR="00CD4A39" w:rsidRPr="00C77FE4" w:rsidTr="00C77FE4">
        <w:tc>
          <w:tcPr>
            <w:tcW w:w="9576" w:type="dxa"/>
            <w:gridSpan w:val="4"/>
            <w:vAlign w:val="center"/>
          </w:tcPr>
          <w:p w:rsidR="00CD4A39" w:rsidRPr="00084561" w:rsidRDefault="00CD4A39" w:rsidP="00C77FE4">
            <w:pPr>
              <w:pStyle w:val="CellBody"/>
              <w:spacing w:line="240" w:lineRule="auto"/>
              <w:rPr>
                <w:b/>
              </w:rPr>
            </w:pPr>
          </w:p>
          <w:p w:rsidR="00CD4A39" w:rsidRPr="00C77FE4" w:rsidRDefault="00CD4A39" w:rsidP="00C77FE4">
            <w:pPr>
              <w:pStyle w:val="CellBody"/>
              <w:spacing w:line="240" w:lineRule="auto"/>
            </w:pPr>
          </w:p>
          <w:p w:rsidR="00CD4A39" w:rsidRPr="00C77FE4" w:rsidRDefault="00CD4A39" w:rsidP="00C77FE4">
            <w:pPr>
              <w:pStyle w:val="CellBody"/>
              <w:spacing w:line="240" w:lineRule="auto"/>
            </w:pPr>
          </w:p>
          <w:p w:rsidR="00CD4A39" w:rsidRPr="00C77FE4" w:rsidRDefault="00CD4A39" w:rsidP="00C77FE4">
            <w:pPr>
              <w:pStyle w:val="CellBody"/>
              <w:spacing w:line="240" w:lineRule="auto"/>
            </w:pPr>
          </w:p>
        </w:tc>
      </w:tr>
    </w:tbl>
    <w:p w:rsidR="001F3130" w:rsidRDefault="001F3130" w:rsidP="001F3130">
      <w:pPr>
        <w:pStyle w:val="Heading1"/>
      </w:pPr>
    </w:p>
    <w:p w:rsidR="00CD4A39" w:rsidRDefault="00CD4A39" w:rsidP="001F3130">
      <w:pPr>
        <w:pStyle w:val="Heading1"/>
      </w:pPr>
      <w:r>
        <w:t>Element 15:  Ignition Plan</w:t>
      </w:r>
    </w:p>
    <w:p w:rsidR="00CD4A39" w:rsidRPr="003C20EA" w:rsidRDefault="00CD4A39" w:rsidP="003C20EA">
      <w:r>
        <w:t>Maps may be included.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6868"/>
      </w:tblGrid>
      <w:tr w:rsidR="00CD4A39" w:rsidRPr="00C77FE4" w:rsidTr="00C77FE4">
        <w:trPr>
          <w:trHeight w:val="422"/>
        </w:trPr>
        <w:tc>
          <w:tcPr>
            <w:tcW w:w="2708" w:type="dxa"/>
            <w:vMerge w:val="restart"/>
            <w:shd w:val="clear" w:color="auto" w:fill="49572A"/>
            <w:vAlign w:val="center"/>
          </w:tcPr>
          <w:p w:rsidR="00CD4A39" w:rsidRPr="00C77FE4" w:rsidRDefault="00CD4A39" w:rsidP="002D4A06">
            <w:pPr>
              <w:pStyle w:val="Element"/>
            </w:pPr>
            <w:r w:rsidRPr="00C77FE4">
              <w:t xml:space="preserve">Element 15:  </w:t>
            </w:r>
            <w:r w:rsidRPr="00C77FE4">
              <w:br/>
              <w:t>Ignition Plan</w:t>
            </w:r>
          </w:p>
        </w:tc>
        <w:tc>
          <w:tcPr>
            <w:tcW w:w="686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D4A06">
            <w:pPr>
              <w:pStyle w:val="CellHeadingWhite"/>
            </w:pPr>
            <w:r w:rsidRPr="00C77FE4">
              <w:t>Firing Methods (including techniques, sequences, and patterns)</w:t>
            </w:r>
          </w:p>
        </w:tc>
      </w:tr>
      <w:tr w:rsidR="00CD4A39" w:rsidRPr="00C77FE4" w:rsidTr="00C77FE4">
        <w:tc>
          <w:tcPr>
            <w:tcW w:w="9576" w:type="dxa"/>
            <w:gridSpan w:val="2"/>
            <w:vAlign w:val="center"/>
          </w:tcPr>
          <w:p w:rsidR="00CD4A39" w:rsidRPr="00C77FE4" w:rsidRDefault="00CD4A39" w:rsidP="00C77FE4">
            <w:pPr>
              <w:pStyle w:val="CellBody"/>
              <w:spacing w:line="240" w:lineRule="auto"/>
            </w:pPr>
            <w:r w:rsidRPr="00C77FE4">
              <w:rPr>
                <w:b/>
              </w:rPr>
              <w:t>Note:</w:t>
            </w:r>
            <w:r w:rsidRPr="00C77FE4">
              <w:t xml:space="preserve">  Multiple prescriptions may require identifying and developing multiple ignition organizations and implementation instructions.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A combination of flanking, backing and strip head fires, as directed by the Burn Boss and/or Firing Boss. </w:t>
            </w:r>
          </w:p>
          <w:p w:rsidR="001F3130" w:rsidRPr="001F3130" w:rsidRDefault="001F3130" w:rsidP="001F3130">
            <w:pPr>
              <w:pStyle w:val="Default"/>
              <w:rPr>
                <w:rFonts w:asciiTheme="minorHAnsi" w:hAnsiTheme="minorHAnsi" w:cstheme="minorHAnsi"/>
                <w:sz w:val="22"/>
                <w:szCs w:val="22"/>
              </w:rPr>
            </w:pP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Techniques: On the flat areas of the burn, and depending on fire behavior of the backing fires, multiple strips may be lit, across slope and uphill, with spacing to be determined by the Burn/Firing Boss, in order to ensure a wide black line on the leeward side of the phased units. If multiple strip head/backing strips are to be lit on the south end of these units, then it is critical to hold up the upslope flanking fire strips until the multiple strips have been completed. </w:t>
            </w:r>
          </w:p>
          <w:p w:rsidR="001F3130" w:rsidRPr="001F3130" w:rsidRDefault="001F3130" w:rsidP="001F3130">
            <w:pPr>
              <w:pStyle w:val="Default"/>
              <w:rPr>
                <w:rFonts w:asciiTheme="minorHAnsi" w:hAnsiTheme="minorHAnsi" w:cstheme="minorHAnsi"/>
                <w:sz w:val="22"/>
                <w:szCs w:val="22"/>
              </w:rPr>
            </w:pP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Sequences: Phases of ignition will be primarily dependent on wind conditions. The order of implementation will be specified by the Burn Boss. If weather and fuel conditions are within prescription, all five phases may be ignited in one day. Otherwise, they will be spread out until completed. Below is an example description of ignition sequences and patterns by phase, assuming a north to northwesterly wind. (These may be altered at any time, in consultation between the Burn Boss and Firing Boss): Other ignition sequences and patterns by phase may be identified on the implementation day dependent on wind conditions. </w:t>
            </w:r>
          </w:p>
          <w:p w:rsidR="001F3130" w:rsidRPr="001F3130" w:rsidRDefault="001F3130" w:rsidP="001F3130">
            <w:pPr>
              <w:pStyle w:val="Default"/>
              <w:rPr>
                <w:rFonts w:asciiTheme="minorHAnsi" w:hAnsiTheme="minorHAnsi" w:cstheme="minorHAnsi"/>
                <w:sz w:val="22"/>
                <w:szCs w:val="22"/>
              </w:rPr>
            </w:pP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a. Phase 1 – NE Flats: Following successful completion of a test fire in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southeast corner, Igniter 1 will light a flanking fire from the north end of the test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fire to the north, toward BIA #4 road, supported by a wet/foam line along the east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line. Igniter 1 will stop when he/she gets to BIA #4 road. Igniter 2 will wait for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the FIRB to authorize him/her to proceed; then start a backing fire, supported by a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wet/foam line to the south, from the test fire west toward the north side of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abandoned house. Igniter 2 will then turn north and light a flanking fire north to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the east side of the Local house; turning west to the north of this house, tying in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with the road and continuing the strip west, then north to the BIA #4 road. FIRB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will then start Igniter 1, lighting a strip head fire along the BIA #4 road to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west, tying in with where Igniter 2 stopped. Igniters 1 and 2 will proceed to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south end of the loop road, west of the second house and light a ring fire, starting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up the east and west ends of the loop. Start the ignition on the east loop first and </w:t>
            </w:r>
          </w:p>
          <w:p w:rsidR="001F3130" w:rsidRPr="001F3130" w:rsidRDefault="001F3130" w:rsidP="001F3130">
            <w:pPr>
              <w:pStyle w:val="CellBody"/>
              <w:spacing w:line="240" w:lineRule="auto"/>
              <w:rPr>
                <w:rFonts w:asciiTheme="minorHAnsi" w:hAnsiTheme="minorHAnsi" w:cstheme="minorHAnsi"/>
                <w:b/>
                <w:sz w:val="22"/>
              </w:rPr>
            </w:pPr>
            <w:r w:rsidRPr="001F3130">
              <w:rPr>
                <w:rFonts w:asciiTheme="minorHAnsi" w:hAnsiTheme="minorHAnsi" w:cstheme="minorHAnsi"/>
                <w:b/>
                <w:bCs w:val="0"/>
                <w:sz w:val="22"/>
              </w:rPr>
              <w:t xml:space="preserve">proceed around the structure to the west, supported by a wet line. Once the </w:t>
            </w: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ignition has proceeded past the structure, then start the west side ignition. </w:t>
            </w:r>
          </w:p>
          <w:p w:rsidR="001F3130" w:rsidRPr="001F3130" w:rsidRDefault="001F3130" w:rsidP="001F3130">
            <w:pPr>
              <w:pStyle w:val="Default"/>
              <w:rPr>
                <w:rFonts w:asciiTheme="minorHAnsi" w:hAnsiTheme="minorHAnsi" w:cstheme="minorHAnsi"/>
                <w:sz w:val="22"/>
                <w:szCs w:val="22"/>
              </w:rPr>
            </w:pP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lastRenderedPageBreak/>
              <w:t xml:space="preserve">b. Phase 2 – North Central Flats: Following successful completion of a test fire in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the southeast corner, Igniter 1 will light a backing fire, supported by a wet/foam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line, west to a tree patch approximately south of the housing that is in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northwest corner, and outside of the burn unit. Igniter 1 will continue to light on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the north side of this tree patch and then straight to the north, in a flanking fire </w:t>
            </w:r>
          </w:p>
          <w:p w:rsidR="001F3130" w:rsidRPr="001F3130" w:rsidRDefault="001F3130" w:rsidP="001F3130">
            <w:pPr>
              <w:pStyle w:val="CellBody"/>
              <w:spacing w:line="240" w:lineRule="auto"/>
              <w:rPr>
                <w:rFonts w:asciiTheme="minorHAnsi" w:hAnsiTheme="minorHAnsi" w:cstheme="minorHAnsi"/>
                <w:b/>
                <w:bCs w:val="0"/>
                <w:sz w:val="22"/>
              </w:rPr>
            </w:pPr>
            <w:r w:rsidRPr="001F3130">
              <w:rPr>
                <w:rFonts w:asciiTheme="minorHAnsi" w:hAnsiTheme="minorHAnsi" w:cstheme="minorHAnsi"/>
                <w:b/>
                <w:bCs w:val="0"/>
                <w:sz w:val="22"/>
              </w:rPr>
              <w:t>supported by wet/foam line, toward the northwest corner housing and road off the</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BIA #4 road, stopping at the BIA #4 road. FIRB will direct Igniter 2 to proceed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with the flanking ignition on the west side of the Phase 1 road to the north, after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Igniter 1 has hit the tree patch and headed north. Igniter 2 will hold on BIA #4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road until the FIRB directs him/her to proceed west with a strip head fire to tie in </w:t>
            </w: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with Igniter 1. </w:t>
            </w:r>
          </w:p>
          <w:p w:rsidR="001F3130" w:rsidRPr="001F3130" w:rsidRDefault="001F3130" w:rsidP="001F3130">
            <w:pPr>
              <w:pStyle w:val="Default"/>
              <w:rPr>
                <w:rFonts w:asciiTheme="minorHAnsi" w:hAnsiTheme="minorHAnsi" w:cstheme="minorHAnsi"/>
                <w:sz w:val="22"/>
                <w:szCs w:val="22"/>
              </w:rPr>
            </w:pP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c. Phase 3 – Northwest Flats: Following successful completion of a test fire in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southeast corner along the ridge break (south of the mowed line), Igniter 1 will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light a backing fire, supported by a wet/foam line, west to the ridge top where it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turns north. Igniter 1 will continue with a flanking fire, supported by a wet/foam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line, north to the mowed line, then west to the timbered draw and then follow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timbered draw around to tie in with the phase 2 burn, south of the northwest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housing. FIRB will then direct Igniter 2 to proceed north from the test burn, with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a flanking fire supported by a wet/foam line, along the ridge break and then to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west of the tree patch, tying in with the black of phase 2, where he/she will close </w:t>
            </w: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the loop with Igniter 1. </w:t>
            </w:r>
          </w:p>
          <w:p w:rsidR="001F3130" w:rsidRPr="001F3130" w:rsidRDefault="001F3130" w:rsidP="001F3130">
            <w:pPr>
              <w:pStyle w:val="Default"/>
              <w:rPr>
                <w:rFonts w:asciiTheme="minorHAnsi" w:hAnsiTheme="minorHAnsi" w:cstheme="minorHAnsi"/>
                <w:sz w:val="22"/>
                <w:szCs w:val="22"/>
              </w:rPr>
            </w:pP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d. Phase 4 – Southeast Flats: Following successful completion of a test fire in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southeast corner, Igniter 1 will light a backing fire, supported by a wet/foam line,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west to the ridge break and then follow the ridge break around north and west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until it ties in with the mowed line. Igniter 1 will hold at the mowed line and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FIRB will direct Igniter 2 to proceed north, supported by a wet/foam line, with a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flanking fire to the mowed line. After Igniter 2 gets half way, FIRB will direct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Igniter 1 to proceed east with a strip head fire, tying in with Igniter 2 in the </w:t>
            </w: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northeast corner. </w:t>
            </w:r>
          </w:p>
          <w:p w:rsidR="001F3130" w:rsidRPr="001F3130" w:rsidRDefault="001F3130" w:rsidP="001F3130">
            <w:pPr>
              <w:pStyle w:val="Default"/>
              <w:rPr>
                <w:rFonts w:asciiTheme="minorHAnsi" w:hAnsiTheme="minorHAnsi" w:cstheme="minorHAnsi"/>
                <w:sz w:val="22"/>
                <w:szCs w:val="22"/>
              </w:rPr>
            </w:pP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e. Phase 5 – Southern Slopes: Following successful completion of a test fire in the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southeast corner, Igniter 2 will light a flanking fire, supported by a wet/foam line,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following the tree line on the east side of the unit and ending up at the phase 4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southeast corner. Igniter 2 will then walk thru the black and tie in with holding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forces at the eastern houses. Igniters 1 and 3 will work in tandem off the jeep road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at the south end of the prescribed fire unit, with backing/strip head firing,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progressing west northwesterly; with strip width to be determined by the Firing </w:t>
            </w:r>
          </w:p>
          <w:p w:rsidR="001F3130" w:rsidRPr="001F3130" w:rsidRDefault="001F3130" w:rsidP="001F3130">
            <w:pPr>
              <w:pStyle w:val="CellBody"/>
              <w:spacing w:line="240" w:lineRule="auto"/>
              <w:rPr>
                <w:rFonts w:asciiTheme="minorHAnsi" w:hAnsiTheme="minorHAnsi" w:cstheme="minorHAnsi"/>
                <w:b/>
                <w:sz w:val="22"/>
              </w:rPr>
            </w:pPr>
            <w:r w:rsidRPr="001F3130">
              <w:rPr>
                <w:rFonts w:asciiTheme="minorHAnsi" w:hAnsiTheme="minorHAnsi" w:cstheme="minorHAnsi"/>
                <w:b/>
                <w:bCs w:val="0"/>
                <w:sz w:val="22"/>
              </w:rPr>
              <w:t xml:space="preserve">Boss. Once they tie into the southwest corner of the prescribed fire unit, Igniter 1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will proceed northerly along the timbered draw, supported by a wet/foam line,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tying in with the mowed line and black of the phase 3 burn. Igniter 3 will tie in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with holding forces working the jeep road. If necessary, and at the discretion of </w:t>
            </w:r>
          </w:p>
          <w:p w:rsidR="001F3130" w:rsidRPr="001F3130" w:rsidRDefault="001F3130" w:rsidP="001F3130">
            <w:pPr>
              <w:pStyle w:val="Default"/>
              <w:rPr>
                <w:rFonts w:asciiTheme="minorHAnsi" w:hAnsiTheme="minorHAnsi" w:cstheme="minorHAnsi"/>
                <w:sz w:val="22"/>
                <w:szCs w:val="22"/>
              </w:rPr>
            </w:pPr>
            <w:r w:rsidRPr="001F3130">
              <w:rPr>
                <w:rFonts w:asciiTheme="minorHAnsi" w:hAnsiTheme="minorHAnsi" w:cstheme="minorHAnsi"/>
                <w:b/>
                <w:bCs/>
                <w:sz w:val="22"/>
                <w:szCs w:val="22"/>
              </w:rPr>
              <w:t xml:space="preserve">the Burn Boss or FIRB, Igniters 1 and 2 will work off the mowed line, igniting </w:t>
            </w:r>
          </w:p>
          <w:p w:rsidR="001F3130" w:rsidRDefault="001F3130" w:rsidP="001F3130">
            <w:pPr>
              <w:pStyle w:val="Default"/>
              <w:rPr>
                <w:rFonts w:asciiTheme="minorHAnsi" w:hAnsiTheme="minorHAnsi" w:cstheme="minorHAnsi"/>
                <w:b/>
                <w:bCs/>
                <w:sz w:val="22"/>
                <w:szCs w:val="22"/>
              </w:rPr>
            </w:pPr>
            <w:r w:rsidRPr="001F3130">
              <w:rPr>
                <w:rFonts w:asciiTheme="minorHAnsi" w:hAnsiTheme="minorHAnsi" w:cstheme="minorHAnsi"/>
                <w:b/>
                <w:bCs/>
                <w:sz w:val="22"/>
                <w:szCs w:val="22"/>
              </w:rPr>
              <w:t xml:space="preserve">strip head fire(s) to clean up unburned areas south of the mowed line. </w:t>
            </w:r>
          </w:p>
          <w:p w:rsidR="001F3130" w:rsidRPr="001F3130" w:rsidRDefault="001F3130" w:rsidP="001F3130">
            <w:pPr>
              <w:pStyle w:val="Default"/>
              <w:rPr>
                <w:rFonts w:asciiTheme="minorHAnsi" w:hAnsiTheme="minorHAnsi" w:cstheme="minorHAnsi"/>
                <w:sz w:val="22"/>
                <w:szCs w:val="22"/>
              </w:rPr>
            </w:pPr>
          </w:p>
          <w:p w:rsidR="00CD4A39" w:rsidRPr="001F3130" w:rsidRDefault="001F3130" w:rsidP="001F3130">
            <w:pPr>
              <w:pStyle w:val="CellBody"/>
              <w:spacing w:line="240" w:lineRule="auto"/>
              <w:rPr>
                <w:rFonts w:asciiTheme="minorHAnsi" w:hAnsiTheme="minorHAnsi" w:cstheme="minorHAnsi"/>
                <w:b/>
                <w:sz w:val="22"/>
              </w:rPr>
            </w:pPr>
            <w:r w:rsidRPr="001F3130">
              <w:rPr>
                <w:rFonts w:asciiTheme="minorHAnsi" w:hAnsiTheme="minorHAnsi" w:cstheme="minorHAnsi"/>
                <w:b/>
                <w:bCs w:val="0"/>
                <w:sz w:val="22"/>
              </w:rPr>
              <w:t xml:space="preserve">Patterns: Specific patterns will be developed when the project is ignited dependent on wind directions. Modifications to the patterns (spot firing, chevron firing) may be required by the </w:t>
            </w:r>
            <w:r w:rsidRPr="001F3130">
              <w:rPr>
                <w:rFonts w:asciiTheme="minorHAnsi" w:hAnsiTheme="minorHAnsi" w:cstheme="minorHAnsi"/>
                <w:b/>
                <w:bCs w:val="0"/>
                <w:sz w:val="22"/>
              </w:rPr>
              <w:lastRenderedPageBreak/>
              <w:t xml:space="preserve">Burn/Firing Boss to help successfully complete ignition operations.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D4A06">
            <w:pPr>
              <w:pStyle w:val="CellHeadingWhite"/>
            </w:pPr>
            <w:r w:rsidRPr="00C77FE4">
              <w:lastRenderedPageBreak/>
              <w:t>Devices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1F3130" w:rsidP="00C77FE4">
            <w:pPr>
              <w:pStyle w:val="CellBody"/>
              <w:spacing w:line="240" w:lineRule="auto"/>
              <w:rPr>
                <w:b/>
              </w:rPr>
            </w:pPr>
            <w:r>
              <w:rPr>
                <w:b/>
              </w:rPr>
              <w:t>Handheld drip torches</w:t>
            </w: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D4A06">
            <w:pPr>
              <w:pStyle w:val="CellHeadingWhite"/>
            </w:pPr>
            <w:r w:rsidRPr="00C77FE4">
              <w:t>Ignition Staffing</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1F3130" w:rsidRDefault="001F3130" w:rsidP="001F3130">
            <w:pPr>
              <w:pStyle w:val="Default"/>
              <w:rPr>
                <w:sz w:val="20"/>
                <w:szCs w:val="20"/>
              </w:rPr>
            </w:pPr>
            <w:r>
              <w:rPr>
                <w:b/>
                <w:bCs/>
                <w:sz w:val="20"/>
                <w:szCs w:val="20"/>
              </w:rPr>
              <w:t xml:space="preserve">Three igniters under the direct supervision of the Firing Boss, unless otherwise directed by the Burn/Firing Boss. Most phases only require two igniters, so igniters will rotate as directed by the Firing Boss.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bl>
    <w:p w:rsidR="00CD4A39" w:rsidRPr="002D4A06" w:rsidRDefault="00CD4A39" w:rsidP="002D4A06"/>
    <w:p w:rsidR="00CD4A39" w:rsidRDefault="00CD4A39" w:rsidP="006125D1">
      <w:pPr>
        <w:pStyle w:val="Body"/>
      </w:pPr>
      <w:r>
        <w:br w:type="page"/>
      </w:r>
    </w:p>
    <w:p w:rsidR="00CD4A39" w:rsidRDefault="00CD4A39" w:rsidP="00E62432">
      <w:pPr>
        <w:pStyle w:val="Heading1"/>
      </w:pPr>
      <w:r>
        <w:t>Element 16:  Holding Plan</w:t>
      </w:r>
    </w:p>
    <w:p w:rsidR="00CD4A39" w:rsidRDefault="00CD4A39" w:rsidP="003C20EA">
      <w:r>
        <w:t xml:space="preserve">From the </w:t>
      </w:r>
      <w:r w:rsidRPr="00E93A7E">
        <w:rPr>
          <w:i/>
        </w:rPr>
        <w:t>Interagency Prescribed Fire Planning and Procedures Guide</w:t>
      </w:r>
      <w:r>
        <w:t xml:space="preserve"> (July 2008, p. 24):  “Describe general procedures to be used for operations to maintain the fire within the project area and meet project objectives until the fire is declared out.  This may include mop-up and/or patrol procedures.  Describe critical holding points (if any) and mitigation actions.  Critical holding points will be identified on the project map.  Describe minimum capabilities needed for all phases of implementation (see Element 11: Organization and Equipment).  If used, attach or reference modeling outputs or worksheets (i.e. Fireline Handbook production rates, BEHAVE, etc.) and/or documented empirical evidence to justify minimum holding resources required.</w:t>
      </w:r>
    </w:p>
    <w:p w:rsidR="00CD4A39" w:rsidRPr="003C20EA" w:rsidRDefault="00CD4A39" w:rsidP="003C20EA">
      <w:r>
        <w:t>“Different organizations may be identified for different phases of implementation (i.e., holding v. mop-up and patrol, different ignition operations, different prescriptions).  Multiple prescriptions may require identifying multiple complexity ratings and developing multiple holding organizations. If onsite resources are insufficient to meet the prescribed fire plan objectives, then the Burn Boss should implement the Contingency Plan or Wildfire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6868"/>
      </w:tblGrid>
      <w:tr w:rsidR="00CD4A39" w:rsidRPr="00C77FE4" w:rsidTr="00C77FE4">
        <w:trPr>
          <w:trHeight w:val="422"/>
        </w:trPr>
        <w:tc>
          <w:tcPr>
            <w:tcW w:w="2708" w:type="dxa"/>
            <w:vMerge w:val="restart"/>
            <w:shd w:val="clear" w:color="auto" w:fill="49572A"/>
            <w:vAlign w:val="center"/>
          </w:tcPr>
          <w:p w:rsidR="00CD4A39" w:rsidRPr="00C77FE4" w:rsidRDefault="00CD4A39" w:rsidP="00E73F70">
            <w:pPr>
              <w:pStyle w:val="Element"/>
            </w:pPr>
            <w:r w:rsidRPr="00C77FE4">
              <w:t xml:space="preserve">Element 16:  </w:t>
            </w:r>
            <w:r w:rsidRPr="00C77FE4">
              <w:br/>
              <w:t>Holding Plan</w:t>
            </w:r>
          </w:p>
        </w:tc>
        <w:tc>
          <w:tcPr>
            <w:tcW w:w="686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12B8C">
            <w:pPr>
              <w:pStyle w:val="CellHeadingWhite"/>
            </w:pPr>
            <w:r w:rsidRPr="00C77FE4">
              <w:t>General Procedures for Holding</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539FD" w:rsidRDefault="00C539FD" w:rsidP="00C539FD">
            <w:pPr>
              <w:pStyle w:val="Default"/>
              <w:rPr>
                <w:b/>
                <w:bCs/>
                <w:sz w:val="20"/>
                <w:szCs w:val="20"/>
              </w:rPr>
            </w:pPr>
            <w:r>
              <w:rPr>
                <w:b/>
                <w:bCs/>
                <w:sz w:val="20"/>
                <w:szCs w:val="20"/>
              </w:rPr>
              <w:t xml:space="preserve">Holding Procedures: A lookout will be designated and positioned in an area that allows for good viewing of the area outside of the project boundary. All holding personnel will monitor areas outside of the project boundary as able. </w:t>
            </w:r>
          </w:p>
          <w:p w:rsidR="00C539FD" w:rsidRDefault="00C539FD" w:rsidP="00C539FD">
            <w:pPr>
              <w:pStyle w:val="Default"/>
              <w:rPr>
                <w:sz w:val="20"/>
                <w:szCs w:val="20"/>
              </w:rPr>
            </w:pPr>
          </w:p>
          <w:p w:rsidR="00C539FD" w:rsidRDefault="00C539FD" w:rsidP="00C539FD">
            <w:pPr>
              <w:pStyle w:val="Default"/>
              <w:rPr>
                <w:b/>
                <w:bCs/>
                <w:sz w:val="20"/>
                <w:szCs w:val="20"/>
              </w:rPr>
            </w:pPr>
            <w:r>
              <w:rPr>
                <w:b/>
                <w:bCs/>
                <w:sz w:val="20"/>
                <w:szCs w:val="20"/>
              </w:rPr>
              <w:t xml:space="preserve">Engines will be assigned to coordinate with igniters. Holding resources will be stationed near the structures and other specific locations based on their capabilities and considering wind direction, fuel loading, fire behavior and weather factors. Slopovers and spot fires will need to be attacked quickly (to minimize fire spread and fire establishment into a running head fire) and will generally be attacked along the flanks, anchoring from the back, unless otherwise directed by the Holding Specialist. If a slopover or spot fires begin to overwhelm the holding forces, the Holding Specialist will notify the Burn Boss, who will direct the ignition forces to either stop ignition or look for a quick place to cut off the ignition. Ignition forces may then be directed by the Burn Boss to aid the holding forces in containing the slopover or spot fires. </w:t>
            </w:r>
          </w:p>
          <w:p w:rsidR="00C539FD" w:rsidRDefault="00C539FD" w:rsidP="00C539FD">
            <w:pPr>
              <w:pStyle w:val="Default"/>
              <w:rPr>
                <w:sz w:val="20"/>
                <w:szCs w:val="20"/>
              </w:rPr>
            </w:pPr>
          </w:p>
          <w:p w:rsidR="00C539FD" w:rsidRDefault="00C539FD" w:rsidP="00C539FD">
            <w:pPr>
              <w:pStyle w:val="Default"/>
              <w:rPr>
                <w:rFonts w:ascii="Calibri" w:hAnsi="Calibri" w:cs="Calibri"/>
                <w:b/>
                <w:bCs/>
                <w:sz w:val="22"/>
                <w:szCs w:val="22"/>
              </w:rPr>
            </w:pPr>
            <w:r>
              <w:rPr>
                <w:b/>
                <w:bCs/>
                <w:sz w:val="20"/>
                <w:szCs w:val="20"/>
              </w:rPr>
              <w:t xml:space="preserve">Engines may refill at the hydrant located approximately 100 yards west of the burn area on BIA 4. </w:t>
            </w:r>
            <w:r>
              <w:rPr>
                <w:rFonts w:ascii="Calibri" w:hAnsi="Calibri" w:cs="Calibri"/>
                <w:b/>
                <w:bCs/>
                <w:sz w:val="22"/>
                <w:szCs w:val="22"/>
              </w:rPr>
              <w:t xml:space="preserve">A second hydrant is located at East Housing which is approximately 0.25 miles to the east on BIA 4 and from the Missouri River which is approximately 0.25 miles south from the burn unit. A water tender will be available for refilling and will be located by the holding boss before ignition operations begin. Water tender location will be made known to all personnel on the prescribed fire. </w:t>
            </w:r>
          </w:p>
          <w:p w:rsidR="00C539FD" w:rsidRDefault="00C539FD" w:rsidP="00C539FD">
            <w:pPr>
              <w:pStyle w:val="Default"/>
              <w:rPr>
                <w:sz w:val="22"/>
                <w:szCs w:val="22"/>
              </w:rPr>
            </w:pPr>
          </w:p>
          <w:p w:rsidR="00C539FD" w:rsidRDefault="00C539FD" w:rsidP="00C539FD">
            <w:pPr>
              <w:pStyle w:val="Default"/>
              <w:rPr>
                <w:sz w:val="22"/>
                <w:szCs w:val="22"/>
              </w:rPr>
            </w:pPr>
            <w:r>
              <w:rPr>
                <w:rFonts w:ascii="Calibri" w:hAnsi="Calibri" w:cs="Calibri"/>
                <w:b/>
                <w:bCs/>
                <w:sz w:val="22"/>
                <w:szCs w:val="22"/>
              </w:rPr>
              <w:t xml:space="preserve">Mop-up Procedures: Mop-up will begin when determined by the Burn Boss. 100% mop-up of all </w:t>
            </w:r>
          </w:p>
          <w:p w:rsidR="00C539FD" w:rsidRDefault="00C539FD" w:rsidP="00C539FD">
            <w:pPr>
              <w:pStyle w:val="Default"/>
              <w:rPr>
                <w:sz w:val="22"/>
                <w:szCs w:val="22"/>
              </w:rPr>
            </w:pPr>
            <w:r>
              <w:rPr>
                <w:rFonts w:ascii="Calibri" w:hAnsi="Calibri" w:cs="Calibri"/>
                <w:b/>
                <w:bCs/>
                <w:sz w:val="22"/>
                <w:szCs w:val="22"/>
              </w:rPr>
              <w:t xml:space="preserve">burned areas will be completed following Category 1 Great Plains Region mop-up standards. </w:t>
            </w:r>
          </w:p>
          <w:p w:rsidR="00C539FD" w:rsidRDefault="00C539FD" w:rsidP="00C539FD">
            <w:pPr>
              <w:pStyle w:val="Default"/>
              <w:rPr>
                <w:sz w:val="22"/>
                <w:szCs w:val="22"/>
              </w:rPr>
            </w:pPr>
            <w:r>
              <w:rPr>
                <w:rFonts w:ascii="Calibri" w:hAnsi="Calibri" w:cs="Calibri"/>
                <w:b/>
                <w:bCs/>
                <w:sz w:val="22"/>
                <w:szCs w:val="22"/>
              </w:rPr>
              <w:t xml:space="preserve">Engines will be used, as assigned by the Burn Boss. Mop-up activities will be minimal due to the </w:t>
            </w:r>
          </w:p>
          <w:p w:rsidR="00C539FD" w:rsidRPr="00C539FD" w:rsidRDefault="00C539FD" w:rsidP="00C539FD">
            <w:pPr>
              <w:pStyle w:val="CellBody"/>
              <w:spacing w:line="240" w:lineRule="auto"/>
              <w:rPr>
                <w:rFonts w:asciiTheme="minorHAnsi" w:hAnsiTheme="minorHAnsi" w:cstheme="minorHAnsi"/>
                <w:b/>
              </w:rPr>
            </w:pPr>
            <w:r>
              <w:rPr>
                <w:rFonts w:ascii="Calibri" w:hAnsi="Calibri" w:cs="Calibri"/>
                <w:b/>
                <w:bCs w:val="0"/>
                <w:sz w:val="22"/>
              </w:rPr>
              <w:lastRenderedPageBreak/>
              <w:t>fu</w:t>
            </w:r>
            <w:r w:rsidRPr="00C539FD">
              <w:rPr>
                <w:rFonts w:asciiTheme="minorHAnsi" w:hAnsiTheme="minorHAnsi" w:cstheme="minorHAnsi"/>
                <w:b/>
                <w:bCs w:val="0"/>
                <w:sz w:val="22"/>
              </w:rPr>
              <w:t xml:space="preserve">el model, but there are scattered 1,000 hour fuels along the southern end that will need to be </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mopped up thoroughly and monitored. Mop-up will start with resources concentrating on </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extinguishing the outer 100 feet of the burn, and then proceed inward. The Burn Boss will be notified in the event any problem areas or situations are discovered during the mop-up phase and modify mop-up assignments as needed. It is anticipated that mop-up will be completed on the day of ignition. </w:t>
            </w:r>
          </w:p>
          <w:p w:rsidR="00C539FD" w:rsidRPr="00C539FD" w:rsidRDefault="00C539FD" w:rsidP="00C539FD">
            <w:pPr>
              <w:pStyle w:val="Default"/>
              <w:rPr>
                <w:rFonts w:asciiTheme="minorHAnsi" w:hAnsiTheme="minorHAnsi" w:cstheme="minorHAnsi"/>
                <w:b/>
                <w:bCs/>
                <w:sz w:val="22"/>
                <w:szCs w:val="22"/>
              </w:rPr>
            </w:pPr>
          </w:p>
          <w:p w:rsidR="00CD4A39"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Patrol Procedures and Declaring the Prescribed Fire Out: The Burn Boss will assign patrol needs until the prescribed fire is declared out. Typically, for the first day or two, one engine will be assigned to patrol the unit, paying particular attention to the areas adjacent to the structures, the timbered draws to the east and west of the unit and the southern area with scattered 1000 hour plus fuels. Additional resources may be assigned, as determined by the Burn Boss. Any smoke found during the patrol phase will be reported to the Burn Boss and 100% mopped up. The Burn Boss will declare the fire out after no additional smokes have been found and mopped up for at least seven consecutive days.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lastRenderedPageBreak/>
              <w:t>Critical Holding Points and Mitigation Actions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539FD" w:rsidRDefault="00C539FD" w:rsidP="00C539FD">
            <w:pPr>
              <w:pStyle w:val="Default"/>
              <w:rPr>
                <w:b/>
                <w:bCs/>
                <w:sz w:val="20"/>
                <w:szCs w:val="20"/>
              </w:rPr>
            </w:pPr>
            <w:r>
              <w:rPr>
                <w:b/>
                <w:bCs/>
                <w:sz w:val="20"/>
                <w:szCs w:val="20"/>
              </w:rPr>
              <w:t xml:space="preserve">Potential Holding Problems and Strategy to Handle: The heavily vegetated and debris filled draws (Fuel Model 9 areas adjacent to east and west ignition unit boundaries) that run north to south from the flat towards the Missouri River present the most potential for holding problems. The other potential problems are with the structures within and adjacent to the burn unit. These potential holding problem areas will be handled by close coordination between ignition and holding personnel. Holding engines will be stationed near the structures and draws in the event that fire behavior or spotting becomes a concern. (see Holding Map) </w:t>
            </w:r>
          </w:p>
          <w:p w:rsidR="00C539FD" w:rsidRDefault="00C539FD" w:rsidP="00C539FD">
            <w:pPr>
              <w:pStyle w:val="Default"/>
              <w:rPr>
                <w:sz w:val="20"/>
                <w:szCs w:val="20"/>
              </w:rPr>
            </w:pPr>
          </w:p>
          <w:p w:rsidR="00CD4A39" w:rsidRPr="00D455F4" w:rsidRDefault="00C539FD" w:rsidP="00C539FD">
            <w:pPr>
              <w:pStyle w:val="CellBody"/>
              <w:spacing w:line="240" w:lineRule="auto"/>
              <w:rPr>
                <w:b/>
              </w:rPr>
            </w:pPr>
            <w:r>
              <w:rPr>
                <w:b/>
                <w:bCs w:val="0"/>
                <w:szCs w:val="20"/>
              </w:rPr>
              <w:t xml:space="preserve">Protection of Sensitive Features (see Holding Map and Element 9, Pre-Burn Considerations for additional information): All features will be protected including houses, buildings, other structural improvements, power poles, phone junction boxes, signs, property markers, gravesites, historic/cultural landmarks and, fence poles. Archeological sites will be identified at the briefing with personnel instructed not to impact them (walking or driving over or through).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Minimum Organization or Capabilities Needed</w:t>
            </w:r>
            <w:r w:rsidRPr="00C77FE4">
              <w:br/>
              <w:t xml:space="preserve"> (see also Element 11)</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539FD" w:rsidRDefault="00C539FD" w:rsidP="00C539FD">
            <w:pPr>
              <w:pStyle w:val="Default"/>
              <w:rPr>
                <w:sz w:val="20"/>
                <w:szCs w:val="20"/>
              </w:rPr>
            </w:pPr>
            <w:r>
              <w:rPr>
                <w:b/>
                <w:bCs/>
                <w:sz w:val="20"/>
                <w:szCs w:val="20"/>
              </w:rPr>
              <w:t xml:space="preserve">Holding: </w:t>
            </w:r>
          </w:p>
          <w:p w:rsidR="00C539FD" w:rsidRDefault="00C539FD" w:rsidP="00C539FD">
            <w:pPr>
              <w:pStyle w:val="Default"/>
              <w:rPr>
                <w:sz w:val="20"/>
                <w:szCs w:val="20"/>
              </w:rPr>
            </w:pPr>
            <w:r>
              <w:rPr>
                <w:b/>
                <w:bCs/>
                <w:sz w:val="20"/>
                <w:szCs w:val="20"/>
              </w:rPr>
              <w:t xml:space="preserve">1 Single Resource Boss (preferably Engine Boss) + 6 Holding Personnel </w:t>
            </w:r>
          </w:p>
          <w:p w:rsidR="00C539FD" w:rsidRDefault="00C539FD" w:rsidP="00C539FD">
            <w:pPr>
              <w:pStyle w:val="Default"/>
              <w:rPr>
                <w:sz w:val="20"/>
                <w:szCs w:val="20"/>
              </w:rPr>
            </w:pPr>
            <w:r>
              <w:rPr>
                <w:b/>
                <w:bCs/>
                <w:sz w:val="20"/>
                <w:szCs w:val="20"/>
              </w:rPr>
              <w:t xml:space="preserve">1 Type 4 Engine &amp; 4 Type 6 Engines, minimum of 2 &amp; 1 personnel/engine respectively </w:t>
            </w:r>
          </w:p>
          <w:p w:rsidR="00C539FD" w:rsidRDefault="00C539FD" w:rsidP="00C539FD">
            <w:pPr>
              <w:pStyle w:val="Default"/>
              <w:rPr>
                <w:b/>
                <w:bCs/>
                <w:sz w:val="20"/>
                <w:szCs w:val="20"/>
              </w:rPr>
            </w:pPr>
            <w:r>
              <w:rPr>
                <w:b/>
                <w:bCs/>
                <w:sz w:val="20"/>
                <w:szCs w:val="20"/>
              </w:rPr>
              <w:t xml:space="preserve">1 Type 4 Tender </w:t>
            </w:r>
          </w:p>
          <w:p w:rsidR="00C539FD" w:rsidRDefault="00C539FD" w:rsidP="00C539FD">
            <w:pPr>
              <w:pStyle w:val="Default"/>
              <w:rPr>
                <w:sz w:val="20"/>
                <w:szCs w:val="20"/>
              </w:rPr>
            </w:pPr>
          </w:p>
          <w:p w:rsidR="00C539FD" w:rsidRDefault="00C539FD" w:rsidP="00C539FD">
            <w:pPr>
              <w:pStyle w:val="Default"/>
              <w:rPr>
                <w:sz w:val="20"/>
                <w:szCs w:val="20"/>
              </w:rPr>
            </w:pPr>
            <w:r>
              <w:rPr>
                <w:b/>
                <w:bCs/>
                <w:sz w:val="20"/>
                <w:szCs w:val="20"/>
              </w:rPr>
              <w:t xml:space="preserve">Mop-up: </w:t>
            </w:r>
          </w:p>
          <w:p w:rsidR="00C539FD" w:rsidRDefault="00C539FD" w:rsidP="00C539FD">
            <w:pPr>
              <w:pStyle w:val="Default"/>
              <w:rPr>
                <w:sz w:val="20"/>
                <w:szCs w:val="20"/>
              </w:rPr>
            </w:pPr>
            <w:r>
              <w:rPr>
                <w:b/>
                <w:bCs/>
                <w:sz w:val="20"/>
                <w:szCs w:val="20"/>
              </w:rPr>
              <w:t xml:space="preserve">1 FFT1 + Holding Personnel as assigned by Burn Boss </w:t>
            </w:r>
          </w:p>
          <w:p w:rsidR="00C539FD" w:rsidRDefault="00C539FD" w:rsidP="00C539FD">
            <w:pPr>
              <w:pStyle w:val="Default"/>
              <w:rPr>
                <w:b/>
                <w:bCs/>
                <w:sz w:val="20"/>
                <w:szCs w:val="20"/>
              </w:rPr>
            </w:pPr>
            <w:r>
              <w:rPr>
                <w:b/>
                <w:bCs/>
                <w:sz w:val="20"/>
                <w:szCs w:val="20"/>
              </w:rPr>
              <w:t xml:space="preserve">Engines as specified by the Burn Boss </w:t>
            </w:r>
          </w:p>
          <w:p w:rsidR="00C539FD" w:rsidRDefault="00C539FD" w:rsidP="00C539FD">
            <w:pPr>
              <w:pStyle w:val="Default"/>
              <w:rPr>
                <w:sz w:val="20"/>
                <w:szCs w:val="20"/>
              </w:rPr>
            </w:pPr>
          </w:p>
          <w:p w:rsidR="00C539FD" w:rsidRDefault="00C539FD" w:rsidP="00C539FD">
            <w:pPr>
              <w:pStyle w:val="Default"/>
              <w:rPr>
                <w:sz w:val="20"/>
                <w:szCs w:val="20"/>
              </w:rPr>
            </w:pPr>
            <w:r>
              <w:rPr>
                <w:b/>
                <w:bCs/>
                <w:sz w:val="20"/>
                <w:szCs w:val="20"/>
              </w:rPr>
              <w:t xml:space="preserve">Patrol: </w:t>
            </w:r>
          </w:p>
          <w:p w:rsidR="00CD4A39" w:rsidRPr="00D455F4" w:rsidRDefault="00C539FD" w:rsidP="00C77FE4">
            <w:pPr>
              <w:pStyle w:val="CellBody"/>
              <w:spacing w:line="240" w:lineRule="auto"/>
              <w:rPr>
                <w:b/>
              </w:rPr>
            </w:pPr>
            <w:r>
              <w:rPr>
                <w:b/>
                <w:bCs w:val="0"/>
                <w:szCs w:val="20"/>
              </w:rPr>
              <w:t xml:space="preserve">Personnel &amp; Equipment as specified by the Burn Boss </w:t>
            </w:r>
          </w:p>
          <w:p w:rsidR="00CD4A39" w:rsidRPr="00D455F4" w:rsidRDefault="00CD4A39" w:rsidP="00C77FE4">
            <w:pPr>
              <w:pStyle w:val="CellBody"/>
              <w:spacing w:line="240" w:lineRule="auto"/>
              <w:rPr>
                <w:b/>
              </w:rPr>
            </w:pPr>
          </w:p>
        </w:tc>
      </w:tr>
    </w:tbl>
    <w:p w:rsidR="00CD4A39" w:rsidRPr="00E73F70" w:rsidRDefault="00CD4A39" w:rsidP="00E73F70"/>
    <w:p w:rsidR="00CD4A39" w:rsidRDefault="00CD4A39" w:rsidP="006125D1">
      <w:pPr>
        <w:pStyle w:val="Body"/>
      </w:pPr>
      <w:r>
        <w:br w:type="page"/>
      </w:r>
    </w:p>
    <w:p w:rsidR="00CD4A39" w:rsidRDefault="00CD4A39" w:rsidP="00E62432">
      <w:pPr>
        <w:pStyle w:val="Heading1"/>
      </w:pPr>
      <w:r>
        <w:t>Element 17:  Contingency Plan</w:t>
      </w:r>
    </w:p>
    <w:p w:rsidR="00CD4A39" w:rsidRDefault="00CD4A39" w:rsidP="00E93A7E">
      <w:r>
        <w:t xml:space="preserve">From the </w:t>
      </w:r>
      <w:r w:rsidRPr="00E93A7E">
        <w:rPr>
          <w:i/>
        </w:rPr>
        <w:t>Interagency Prescribed Fire Planning and Procedures Guide</w:t>
      </w:r>
      <w:r>
        <w:t xml:space="preserve"> (July 2008, p. 25):  “Contingency planning is the determination of initial actions and additional resources needed if the prescribed fire is not meeting, exceeds, or threatens to exceed:</w:t>
      </w:r>
    </w:p>
    <w:p w:rsidR="00CD4A39" w:rsidRDefault="00CD4A39" w:rsidP="00E93A7E">
      <w:r>
        <w:t xml:space="preserve">• Project or unit boundary </w:t>
      </w:r>
    </w:p>
    <w:p w:rsidR="00CD4A39" w:rsidRDefault="00CD4A39" w:rsidP="00E93A7E">
      <w:r>
        <w:t xml:space="preserve">• Objectives </w:t>
      </w:r>
    </w:p>
    <w:p w:rsidR="00CD4A39" w:rsidRDefault="00CD4A39" w:rsidP="00E93A7E">
      <w:r>
        <w:t xml:space="preserve">• Prescription parameters </w:t>
      </w:r>
    </w:p>
    <w:p w:rsidR="00CD4A39" w:rsidRDefault="00CD4A39" w:rsidP="00E93A7E">
      <w:r>
        <w:t xml:space="preserve">• Minimum implementation organization </w:t>
      </w:r>
    </w:p>
    <w:p w:rsidR="00CD4A39" w:rsidRDefault="00CD4A39" w:rsidP="00E93A7E">
      <w:r>
        <w:t xml:space="preserve">• Smoke management objectives  </w:t>
      </w:r>
    </w:p>
    <w:p w:rsidR="00CD4A39" w:rsidRPr="00E93A7E" w:rsidRDefault="00CD4A39" w:rsidP="00E93A7E">
      <w:r>
        <w:t>• Other Prescribed Fire Plan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6868"/>
      </w:tblGrid>
      <w:tr w:rsidR="00CD4A39" w:rsidRPr="00C77FE4" w:rsidTr="00C77FE4">
        <w:trPr>
          <w:trHeight w:val="422"/>
        </w:trPr>
        <w:tc>
          <w:tcPr>
            <w:tcW w:w="2708" w:type="dxa"/>
            <w:vMerge w:val="restart"/>
            <w:shd w:val="clear" w:color="auto" w:fill="49572A"/>
            <w:vAlign w:val="center"/>
          </w:tcPr>
          <w:p w:rsidR="00CD4A39" w:rsidRPr="00C77FE4" w:rsidRDefault="00CD4A39" w:rsidP="00E73F70">
            <w:pPr>
              <w:pStyle w:val="Element"/>
            </w:pPr>
            <w:r w:rsidRPr="00C77FE4">
              <w:t xml:space="preserve">Element 17:  </w:t>
            </w:r>
            <w:r w:rsidRPr="00C77FE4">
              <w:br/>
              <w:t>Contingency Plan</w:t>
            </w:r>
          </w:p>
        </w:tc>
        <w:tc>
          <w:tcPr>
            <w:tcW w:w="686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shd w:val="clear" w:color="auto" w:fill="CCCC99"/>
            <w:vAlign w:val="center"/>
          </w:tcPr>
          <w:p w:rsidR="00CD4A39" w:rsidRPr="00C77FE4" w:rsidRDefault="00CD4A39" w:rsidP="00C77FE4">
            <w:pPr>
              <w:pStyle w:val="CellHeadingLeft"/>
              <w:spacing w:line="240" w:lineRule="auto"/>
            </w:pPr>
            <w:r w:rsidRPr="00C77FE4">
              <w:t>Burn Unit Name:</w:t>
            </w:r>
            <w:r w:rsidR="002305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12B8C">
            <w:pPr>
              <w:pStyle w:val="CellHeadingWhite"/>
            </w:pPr>
            <w:r w:rsidRPr="00C77FE4">
              <w:t>Trigger Points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539FD" w:rsidRDefault="00C539FD" w:rsidP="00C539FD">
            <w:pPr>
              <w:pStyle w:val="Default"/>
              <w:rPr>
                <w:b/>
                <w:bCs/>
                <w:sz w:val="20"/>
                <w:szCs w:val="20"/>
              </w:rPr>
            </w:pPr>
            <w:r>
              <w:rPr>
                <w:b/>
                <w:bCs/>
                <w:sz w:val="20"/>
                <w:szCs w:val="20"/>
              </w:rPr>
              <w:t xml:space="preserve">Several scenarios would evolve from the below specified trigger points: </w:t>
            </w:r>
          </w:p>
          <w:p w:rsidR="00C539FD" w:rsidRDefault="00C539FD" w:rsidP="00C539FD">
            <w:pPr>
              <w:pStyle w:val="Default"/>
              <w:rPr>
                <w:sz w:val="20"/>
                <w:szCs w:val="20"/>
              </w:rPr>
            </w:pPr>
          </w:p>
          <w:p w:rsidR="00C539FD" w:rsidRDefault="00C539FD" w:rsidP="00C539FD">
            <w:pPr>
              <w:pStyle w:val="Default"/>
              <w:rPr>
                <w:b/>
                <w:bCs/>
                <w:sz w:val="20"/>
                <w:szCs w:val="20"/>
              </w:rPr>
            </w:pPr>
            <w:r>
              <w:rPr>
                <w:b/>
                <w:bCs/>
                <w:sz w:val="20"/>
                <w:szCs w:val="20"/>
              </w:rPr>
              <w:t xml:space="preserve">a. Wet end trigger point (out of weather and/or fire behavior prescription), when the RH goes up too high and possibly temperature gets too low or when there is insufficient wind or it gets too late in the day to continue: cut off the ignition, stop any fire spread and do any mop-up, as required by the Burn Boss or Holding Specialist. </w:t>
            </w:r>
          </w:p>
          <w:p w:rsidR="00C539FD" w:rsidRDefault="00C539FD" w:rsidP="00C539FD">
            <w:pPr>
              <w:pStyle w:val="Default"/>
              <w:rPr>
                <w:sz w:val="20"/>
                <w:szCs w:val="20"/>
              </w:rPr>
            </w:pPr>
          </w:p>
          <w:p w:rsidR="00C539FD" w:rsidRDefault="00C539FD" w:rsidP="00C539FD">
            <w:pPr>
              <w:pStyle w:val="Default"/>
              <w:rPr>
                <w:b/>
                <w:bCs/>
                <w:sz w:val="20"/>
                <w:szCs w:val="20"/>
              </w:rPr>
            </w:pPr>
            <w:r>
              <w:rPr>
                <w:b/>
                <w:bCs/>
                <w:sz w:val="20"/>
                <w:szCs w:val="20"/>
              </w:rPr>
              <w:t xml:space="preserve">b. The scenario above would also apply if there is an accident that causes a draw-down of onsite resources or the agency breaks a wildfire that would pull minimum required onsite resources or required contingency resources or some other similar circumstances: cut off the ignition, stop any fire spread and do any mop-up, as required by the Burn Boss or Holding Specialist. This would not normally require a conversion to wildfire, unless the remaining onsite and called up contingency resources are not able to shut down the burning, which would be the decision of the Burn Boss. </w:t>
            </w:r>
          </w:p>
          <w:p w:rsidR="00C539FD" w:rsidRDefault="00C539FD" w:rsidP="00C539FD">
            <w:pPr>
              <w:pStyle w:val="Default"/>
              <w:rPr>
                <w:sz w:val="20"/>
                <w:szCs w:val="20"/>
              </w:rPr>
            </w:pPr>
          </w:p>
          <w:p w:rsidR="00C539FD" w:rsidRDefault="00C539FD" w:rsidP="00C539FD">
            <w:pPr>
              <w:pStyle w:val="Default"/>
              <w:rPr>
                <w:sz w:val="22"/>
                <w:szCs w:val="22"/>
              </w:rPr>
            </w:pPr>
            <w:r>
              <w:rPr>
                <w:rFonts w:ascii="Calibri" w:hAnsi="Calibri" w:cs="Calibri"/>
                <w:b/>
                <w:bCs/>
                <w:sz w:val="22"/>
                <w:szCs w:val="22"/>
              </w:rPr>
              <w:t xml:space="preserve">c. Hot/dry end trigger point (out of weather and/or fire behavior prescription), when </w:t>
            </w:r>
          </w:p>
          <w:p w:rsidR="00C539FD" w:rsidRDefault="00C539FD" w:rsidP="00C539FD">
            <w:pPr>
              <w:pStyle w:val="Default"/>
              <w:rPr>
                <w:rFonts w:ascii="Calibri" w:hAnsi="Calibri" w:cs="Calibri"/>
                <w:sz w:val="22"/>
                <w:szCs w:val="22"/>
              </w:rPr>
            </w:pPr>
            <w:r>
              <w:rPr>
                <w:rFonts w:ascii="Calibri" w:hAnsi="Calibri" w:cs="Calibri"/>
                <w:b/>
                <w:bCs/>
                <w:sz w:val="22"/>
                <w:szCs w:val="22"/>
              </w:rPr>
              <w:t xml:space="preserve">fire behavior is exceeding or weather may cause it to exceed the prescription and </w:t>
            </w:r>
          </w:p>
          <w:p w:rsidR="00C539FD" w:rsidRDefault="00C539FD" w:rsidP="00C539FD">
            <w:pPr>
              <w:pStyle w:val="Default"/>
              <w:rPr>
                <w:sz w:val="22"/>
                <w:szCs w:val="22"/>
              </w:rPr>
            </w:pPr>
            <w:r>
              <w:rPr>
                <w:rFonts w:ascii="Calibri" w:hAnsi="Calibri" w:cs="Calibri"/>
                <w:b/>
                <w:bCs/>
                <w:sz w:val="22"/>
                <w:szCs w:val="22"/>
              </w:rPr>
              <w:t xml:space="preserve">objectives: cut off the ignition, stop any fire spread and do any mop-up, as required </w:t>
            </w:r>
          </w:p>
          <w:p w:rsidR="00C539FD" w:rsidRDefault="00C539FD" w:rsidP="00C539FD">
            <w:pPr>
              <w:pStyle w:val="Default"/>
              <w:rPr>
                <w:sz w:val="22"/>
                <w:szCs w:val="22"/>
              </w:rPr>
            </w:pPr>
            <w:r>
              <w:rPr>
                <w:rFonts w:ascii="Calibri" w:hAnsi="Calibri" w:cs="Calibri"/>
                <w:b/>
                <w:bCs/>
                <w:sz w:val="22"/>
                <w:szCs w:val="22"/>
              </w:rPr>
              <w:t xml:space="preserve">by the Burn Boss or Holding Specialist. If the Burn Boss determines that </w:t>
            </w:r>
          </w:p>
          <w:p w:rsidR="00C539FD" w:rsidRDefault="00C539FD" w:rsidP="00C539FD">
            <w:pPr>
              <w:pStyle w:val="Default"/>
              <w:rPr>
                <w:rFonts w:ascii="Calibri" w:hAnsi="Calibri" w:cs="Calibri"/>
                <w:sz w:val="22"/>
                <w:szCs w:val="22"/>
              </w:rPr>
            </w:pPr>
            <w:r>
              <w:rPr>
                <w:rFonts w:ascii="Calibri" w:hAnsi="Calibri" w:cs="Calibri"/>
                <w:b/>
                <w:bCs/>
                <w:sz w:val="22"/>
                <w:szCs w:val="22"/>
              </w:rPr>
              <w:t xml:space="preserve">contingency forces are needed, he/she will follow “B. Actions Needed” listed </w:t>
            </w:r>
          </w:p>
          <w:p w:rsidR="00C539FD" w:rsidRDefault="00C539FD" w:rsidP="00C539FD">
            <w:pPr>
              <w:pStyle w:val="Default"/>
              <w:rPr>
                <w:rFonts w:ascii="Calibri" w:hAnsi="Calibri" w:cs="Calibri"/>
                <w:sz w:val="22"/>
                <w:szCs w:val="22"/>
              </w:rPr>
            </w:pPr>
            <w:r>
              <w:rPr>
                <w:rFonts w:ascii="Calibri" w:hAnsi="Calibri" w:cs="Calibri"/>
                <w:b/>
                <w:bCs/>
                <w:sz w:val="22"/>
                <w:szCs w:val="22"/>
              </w:rPr>
              <w:t xml:space="preserve">below. This would not normally require a conversion to wildfire, unless the </w:t>
            </w:r>
          </w:p>
          <w:p w:rsidR="00C539FD" w:rsidRDefault="00C539FD" w:rsidP="00C539FD">
            <w:pPr>
              <w:pStyle w:val="Default"/>
              <w:rPr>
                <w:sz w:val="22"/>
                <w:szCs w:val="22"/>
              </w:rPr>
            </w:pPr>
            <w:r>
              <w:rPr>
                <w:rFonts w:ascii="Calibri" w:hAnsi="Calibri" w:cs="Calibri"/>
                <w:b/>
                <w:bCs/>
                <w:sz w:val="22"/>
                <w:szCs w:val="22"/>
              </w:rPr>
              <w:t xml:space="preserve">remaining onsite and called up contingency resources are not able to stop the </w:t>
            </w:r>
          </w:p>
          <w:p w:rsidR="00C539FD" w:rsidRDefault="00C539FD" w:rsidP="00C539FD">
            <w:pPr>
              <w:pStyle w:val="Default"/>
              <w:rPr>
                <w:rFonts w:ascii="Calibri" w:hAnsi="Calibri" w:cs="Calibri"/>
                <w:b/>
                <w:bCs/>
                <w:sz w:val="22"/>
                <w:szCs w:val="22"/>
              </w:rPr>
            </w:pPr>
            <w:r>
              <w:rPr>
                <w:rFonts w:ascii="Calibri" w:hAnsi="Calibri" w:cs="Calibri"/>
                <w:b/>
                <w:bCs/>
                <w:sz w:val="22"/>
                <w:szCs w:val="22"/>
              </w:rPr>
              <w:t xml:space="preserve">burning, this would be the decision of the Burn Boss. </w:t>
            </w:r>
          </w:p>
          <w:p w:rsidR="00C539FD" w:rsidRDefault="00C539FD" w:rsidP="00C539FD">
            <w:pPr>
              <w:pStyle w:val="Default"/>
              <w:rPr>
                <w:sz w:val="22"/>
                <w:szCs w:val="22"/>
              </w:rPr>
            </w:pPr>
          </w:p>
          <w:p w:rsidR="00C539FD" w:rsidRDefault="00C539FD" w:rsidP="00C539FD">
            <w:pPr>
              <w:pStyle w:val="Default"/>
              <w:rPr>
                <w:rFonts w:ascii="Calibri" w:hAnsi="Calibri" w:cs="Calibri"/>
                <w:sz w:val="22"/>
                <w:szCs w:val="22"/>
              </w:rPr>
            </w:pPr>
            <w:r>
              <w:rPr>
                <w:rFonts w:ascii="Calibri" w:hAnsi="Calibri" w:cs="Calibri"/>
                <w:b/>
                <w:bCs/>
                <w:sz w:val="22"/>
                <w:szCs w:val="22"/>
              </w:rPr>
              <w:lastRenderedPageBreak/>
              <w:t xml:space="preserve">d. When slopover or spots threaten to exceed (or are exceeding) the capabilities of </w:t>
            </w:r>
          </w:p>
          <w:p w:rsidR="00C539FD" w:rsidRDefault="00C539FD" w:rsidP="00C539FD">
            <w:pPr>
              <w:pStyle w:val="Default"/>
              <w:rPr>
                <w:rFonts w:ascii="Calibri" w:hAnsi="Calibri" w:cs="Calibri"/>
                <w:sz w:val="22"/>
                <w:szCs w:val="22"/>
              </w:rPr>
            </w:pPr>
            <w:r>
              <w:rPr>
                <w:rFonts w:ascii="Calibri" w:hAnsi="Calibri" w:cs="Calibri"/>
                <w:b/>
                <w:bCs/>
                <w:sz w:val="22"/>
                <w:szCs w:val="22"/>
              </w:rPr>
              <w:t xml:space="preserve">onsite and ordered contingency forces: Stop ignition, stop any fire spread within </w:t>
            </w:r>
          </w:p>
          <w:p w:rsidR="00C539FD" w:rsidRPr="00C539FD" w:rsidRDefault="00C539FD" w:rsidP="00C539FD">
            <w:pPr>
              <w:pStyle w:val="CellBody"/>
              <w:spacing w:line="240" w:lineRule="auto"/>
              <w:rPr>
                <w:rFonts w:asciiTheme="minorHAnsi" w:hAnsiTheme="minorHAnsi" w:cstheme="minorHAnsi"/>
                <w:b/>
              </w:rPr>
            </w:pPr>
            <w:r>
              <w:rPr>
                <w:rFonts w:ascii="Calibri" w:hAnsi="Calibri" w:cs="Calibri"/>
                <w:b/>
                <w:bCs w:val="0"/>
                <w:sz w:val="22"/>
              </w:rPr>
              <w:t xml:space="preserve">the ignition unit, if possible. If the Burn Boss determines that contingency </w:t>
            </w:r>
            <w:r w:rsidRPr="00C539FD">
              <w:rPr>
                <w:rFonts w:asciiTheme="minorHAnsi" w:hAnsiTheme="minorHAnsi" w:cstheme="minorHAnsi"/>
                <w:b/>
                <w:bCs w:val="0"/>
                <w:sz w:val="22"/>
              </w:rPr>
              <w:t xml:space="preserve">forces </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are needed, he/she will follow “B. Actions Needed” listed below. If it is apparent </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that these combined resources would be insufficient to contain these </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slopover/spots, then the Burn Boss will proceed with a wildfire conversion, as </w:t>
            </w:r>
          </w:p>
          <w:p w:rsidR="00CD4A39" w:rsidRPr="00C539FD" w:rsidRDefault="00C539FD" w:rsidP="00C77FE4">
            <w:pPr>
              <w:pStyle w:val="CellBody"/>
              <w:spacing w:line="240" w:lineRule="auto"/>
              <w:rPr>
                <w:rFonts w:asciiTheme="minorHAnsi" w:hAnsiTheme="minorHAnsi" w:cstheme="minorHAnsi"/>
                <w:b/>
              </w:rPr>
            </w:pPr>
            <w:r w:rsidRPr="00C539FD">
              <w:rPr>
                <w:rFonts w:asciiTheme="minorHAnsi" w:hAnsiTheme="minorHAnsi" w:cstheme="minorHAnsi"/>
                <w:b/>
                <w:bCs w:val="0"/>
                <w:sz w:val="22"/>
              </w:rPr>
              <w:t xml:space="preserve">specified below.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lastRenderedPageBreak/>
              <w:t>Actions Needed</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539FD" w:rsidRPr="00C539FD" w:rsidRDefault="00C539FD" w:rsidP="00C539FD">
            <w:pPr>
              <w:pStyle w:val="Default"/>
              <w:rPr>
                <w:rFonts w:asciiTheme="minorHAnsi" w:hAnsiTheme="minorHAnsi" w:cstheme="minorHAnsi"/>
                <w:b/>
                <w:bCs/>
                <w:sz w:val="22"/>
                <w:szCs w:val="22"/>
              </w:rPr>
            </w:pPr>
            <w:r w:rsidRPr="00C539FD">
              <w:rPr>
                <w:rFonts w:asciiTheme="minorHAnsi" w:hAnsiTheme="minorHAnsi" w:cstheme="minorHAnsi"/>
                <w:b/>
                <w:bCs/>
                <w:sz w:val="22"/>
                <w:szCs w:val="22"/>
              </w:rPr>
              <w:t>In addition to those actions specified by trigger points above and when the Burn Boss determines that contingency forces are needed, the Burn Boss will notify the FMO and Superintendent that the contingency resources are needed and then order them thru the local Dispatch. The Burn Boss will then direct contingency actions.</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 </w:t>
            </w:r>
          </w:p>
          <w:p w:rsidR="00C539FD" w:rsidRPr="00C539FD" w:rsidRDefault="00C539FD" w:rsidP="00C539FD">
            <w:pPr>
              <w:pStyle w:val="Default"/>
              <w:rPr>
                <w:rFonts w:asciiTheme="minorHAnsi" w:hAnsiTheme="minorHAnsi" w:cstheme="minorHAnsi"/>
                <w:b/>
                <w:bCs/>
                <w:sz w:val="22"/>
                <w:szCs w:val="22"/>
              </w:rPr>
            </w:pPr>
            <w:r w:rsidRPr="00C539FD">
              <w:rPr>
                <w:rFonts w:asciiTheme="minorHAnsi" w:hAnsiTheme="minorHAnsi" w:cstheme="minorHAnsi"/>
                <w:b/>
                <w:bCs/>
                <w:sz w:val="22"/>
                <w:szCs w:val="22"/>
              </w:rPr>
              <w:t xml:space="preserve">If ignition operations cannot be shut down within an ignition area, and continued ignition is required to safely bring the prescribed fire to some "shut down" point, it must be documented that the continued firing was utilized as part of a plan to aggressively terminate the overall burn. </w:t>
            </w:r>
          </w:p>
          <w:p w:rsidR="00C539FD" w:rsidRPr="00C539FD" w:rsidRDefault="00C539FD" w:rsidP="00C539FD">
            <w:pPr>
              <w:pStyle w:val="Default"/>
              <w:rPr>
                <w:rFonts w:asciiTheme="minorHAnsi" w:hAnsiTheme="minorHAnsi" w:cstheme="minorHAnsi"/>
                <w:sz w:val="22"/>
                <w:szCs w:val="22"/>
              </w:rPr>
            </w:pPr>
          </w:p>
          <w:p w:rsidR="00C539FD" w:rsidRPr="00C539FD" w:rsidRDefault="00C539FD" w:rsidP="00C539FD">
            <w:pPr>
              <w:pStyle w:val="Default"/>
              <w:rPr>
                <w:rFonts w:asciiTheme="minorHAnsi" w:hAnsiTheme="minorHAnsi" w:cstheme="minorHAnsi"/>
                <w:b/>
                <w:bCs/>
                <w:sz w:val="22"/>
                <w:szCs w:val="22"/>
              </w:rPr>
            </w:pPr>
            <w:r w:rsidRPr="00C539FD">
              <w:rPr>
                <w:rFonts w:asciiTheme="minorHAnsi" w:hAnsiTheme="minorHAnsi" w:cstheme="minorHAnsi"/>
                <w:b/>
                <w:bCs/>
                <w:sz w:val="22"/>
                <w:szCs w:val="22"/>
              </w:rPr>
              <w:t xml:space="preserve">There are two contingency lines that can be utilized to contain potential escaped fires beyond the project boundary (see Contingency Map, primary and secondary contingency lines). Use of these (or portions of these) contingency lines will be under the direction of the Burn Boss. Authority to use mechanized equipment off Reservation roads is required and the approval of this prescribed fire plan by the Agency Superintendent provides the necessary authority. </w:t>
            </w:r>
          </w:p>
          <w:p w:rsidR="00C539FD" w:rsidRPr="00C539FD" w:rsidRDefault="00C539FD" w:rsidP="00C539FD">
            <w:pPr>
              <w:pStyle w:val="Default"/>
              <w:rPr>
                <w:rFonts w:asciiTheme="minorHAnsi" w:hAnsiTheme="minorHAnsi" w:cstheme="minorHAnsi"/>
                <w:sz w:val="22"/>
                <w:szCs w:val="22"/>
              </w:rPr>
            </w:pPr>
          </w:p>
          <w:p w:rsidR="00C539FD" w:rsidRPr="00C539FD" w:rsidRDefault="00C539FD" w:rsidP="00C539FD">
            <w:pPr>
              <w:pStyle w:val="Default"/>
              <w:rPr>
                <w:rFonts w:asciiTheme="minorHAnsi" w:hAnsiTheme="minorHAnsi" w:cstheme="minorHAnsi"/>
                <w:b/>
                <w:bCs/>
                <w:sz w:val="22"/>
                <w:szCs w:val="22"/>
              </w:rPr>
            </w:pPr>
            <w:r w:rsidRPr="00C539FD">
              <w:rPr>
                <w:rFonts w:asciiTheme="minorHAnsi" w:hAnsiTheme="minorHAnsi" w:cstheme="minorHAnsi"/>
                <w:b/>
                <w:bCs/>
                <w:sz w:val="22"/>
                <w:szCs w:val="22"/>
              </w:rPr>
              <w:t xml:space="preserve">Portions of the proposed contingency lines provide barriers to fire spread. These lines should be supported or improved by the use of mechanized equipment, under the direction of the Burn or Holding Boss. Burnout operations may be used to consume fuels between the original prescribed burn boundary and the contingency control line to be used, but only to the extent necessary. These contingency lines must be supported with engines, other mechanized equipment, and/or ground personnel. </w:t>
            </w:r>
          </w:p>
          <w:p w:rsidR="00C539FD" w:rsidRPr="00C539FD" w:rsidRDefault="00C539FD" w:rsidP="00C539FD">
            <w:pPr>
              <w:pStyle w:val="Default"/>
              <w:rPr>
                <w:rFonts w:asciiTheme="minorHAnsi" w:hAnsiTheme="minorHAnsi" w:cstheme="minorHAnsi"/>
                <w:sz w:val="22"/>
                <w:szCs w:val="22"/>
              </w:rPr>
            </w:pP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Project funds programmed for this prescribed fire must be sufficient to finance required </w:t>
            </w:r>
          </w:p>
          <w:p w:rsidR="00C539FD"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contingency actions. If contingency actions cannot contain the fire by the next burning </w:t>
            </w:r>
          </w:p>
          <w:p w:rsidR="00C539FD" w:rsidRPr="00C539FD" w:rsidRDefault="00C539FD" w:rsidP="00C539FD">
            <w:pPr>
              <w:pStyle w:val="Default"/>
              <w:rPr>
                <w:rFonts w:asciiTheme="minorHAnsi" w:hAnsiTheme="minorHAnsi" w:cstheme="minorHAnsi"/>
                <w:b/>
                <w:bCs/>
                <w:sz w:val="22"/>
                <w:szCs w:val="22"/>
              </w:rPr>
            </w:pPr>
            <w:r w:rsidRPr="00C539FD">
              <w:rPr>
                <w:rFonts w:asciiTheme="minorHAnsi" w:hAnsiTheme="minorHAnsi" w:cstheme="minorHAnsi"/>
                <w:b/>
                <w:bCs/>
                <w:sz w:val="22"/>
                <w:szCs w:val="22"/>
              </w:rPr>
              <w:t xml:space="preserve">period, with available onsite and contingency resources, then the Burn Boss must proceed with a wildfire declaration, as specified below. </w:t>
            </w:r>
          </w:p>
          <w:p w:rsidR="00C539FD" w:rsidRPr="00C539FD" w:rsidRDefault="00C539FD" w:rsidP="00C539FD">
            <w:pPr>
              <w:pStyle w:val="Default"/>
              <w:rPr>
                <w:rFonts w:asciiTheme="minorHAnsi" w:hAnsiTheme="minorHAnsi" w:cstheme="minorHAnsi"/>
                <w:b/>
                <w:bCs/>
                <w:sz w:val="22"/>
                <w:szCs w:val="22"/>
              </w:rPr>
            </w:pPr>
          </w:p>
          <w:p w:rsidR="00CD4A39" w:rsidRPr="00C539FD" w:rsidRDefault="00C539FD" w:rsidP="00C539FD">
            <w:pPr>
              <w:pStyle w:val="Default"/>
              <w:rPr>
                <w:rFonts w:asciiTheme="minorHAnsi" w:hAnsiTheme="minorHAnsi" w:cstheme="minorHAnsi"/>
                <w:sz w:val="22"/>
                <w:szCs w:val="22"/>
              </w:rPr>
            </w:pPr>
            <w:r w:rsidRPr="00C539FD">
              <w:rPr>
                <w:rFonts w:asciiTheme="minorHAnsi" w:hAnsiTheme="minorHAnsi" w:cstheme="minorHAnsi"/>
                <w:b/>
                <w:bCs/>
                <w:sz w:val="22"/>
                <w:szCs w:val="22"/>
              </w:rPr>
              <w:t xml:space="preserve">If (once) the contingency actions are successful, or operations and/or contingency forces that have been pulled are replaced, and if the weather and fire behavior are within prescription, the Burn Boss may re-start the ignition operations. The Burn Boss must document in writing, prior to re-ignition, why ignition operations can be resumed.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Additional Resources and Maximum Response Time(s)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539FD" w:rsidRDefault="00C539FD" w:rsidP="00C539FD">
            <w:pPr>
              <w:pStyle w:val="Default"/>
              <w:rPr>
                <w:sz w:val="20"/>
                <w:szCs w:val="20"/>
              </w:rPr>
            </w:pPr>
            <w:r>
              <w:rPr>
                <w:b/>
                <w:bCs/>
                <w:sz w:val="20"/>
                <w:szCs w:val="20"/>
              </w:rPr>
              <w:t xml:space="preserve">Type 6 Engines - 2, with a half hour maximum response time </w:t>
            </w:r>
          </w:p>
          <w:p w:rsidR="00C539FD" w:rsidRDefault="00C539FD" w:rsidP="00C539FD">
            <w:pPr>
              <w:pStyle w:val="Default"/>
              <w:rPr>
                <w:sz w:val="20"/>
                <w:szCs w:val="20"/>
              </w:rPr>
            </w:pPr>
            <w:r>
              <w:rPr>
                <w:b/>
                <w:bCs/>
                <w:sz w:val="20"/>
                <w:szCs w:val="20"/>
              </w:rPr>
              <w:t xml:space="preserve">Type 4 Engine - 1, with a half hour maximum response time </w:t>
            </w:r>
          </w:p>
          <w:p w:rsidR="00C539FD" w:rsidRDefault="00C539FD" w:rsidP="00C539FD">
            <w:pPr>
              <w:pStyle w:val="Default"/>
              <w:rPr>
                <w:sz w:val="20"/>
                <w:szCs w:val="20"/>
              </w:rPr>
            </w:pPr>
            <w:r>
              <w:rPr>
                <w:b/>
                <w:bCs/>
                <w:sz w:val="20"/>
                <w:szCs w:val="20"/>
              </w:rPr>
              <w:lastRenderedPageBreak/>
              <w:t xml:space="preserve">Tractor with Plow - 1, with a one hour maximum response time </w:t>
            </w:r>
          </w:p>
          <w:p w:rsidR="00C539FD" w:rsidRDefault="00C539FD" w:rsidP="00C539FD">
            <w:pPr>
              <w:pStyle w:val="CellBody"/>
              <w:spacing w:line="240" w:lineRule="auto"/>
              <w:rPr>
                <w:b/>
                <w:bCs w:val="0"/>
                <w:szCs w:val="20"/>
              </w:rPr>
            </w:pPr>
          </w:p>
          <w:p w:rsidR="00CD4A39" w:rsidRPr="00C539FD" w:rsidRDefault="00C539FD" w:rsidP="00C539FD">
            <w:pPr>
              <w:pStyle w:val="CellBody"/>
              <w:spacing w:line="240" w:lineRule="auto"/>
              <w:rPr>
                <w:b/>
                <w:bCs w:val="0"/>
                <w:szCs w:val="20"/>
              </w:rPr>
            </w:pPr>
            <w:r>
              <w:rPr>
                <w:b/>
                <w:bCs w:val="0"/>
                <w:szCs w:val="20"/>
              </w:rPr>
              <w:t xml:space="preserve">Availability of the above resources, their locations and response times will be confirmed by the Burn Boss and documented on the Prescribed Fire Go/No-Go Checklist (which will be made a part of the prescribed fire project file).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bl>
    <w:p w:rsidR="00CD4A39" w:rsidRPr="00E73F70" w:rsidRDefault="00CD4A39" w:rsidP="00E73F70"/>
    <w:p w:rsidR="00CD4A39" w:rsidRDefault="00CD4A39" w:rsidP="006125D1">
      <w:pPr>
        <w:pStyle w:val="Body"/>
      </w:pPr>
      <w:r>
        <w:br w:type="page"/>
      </w:r>
    </w:p>
    <w:p w:rsidR="00CD4A39" w:rsidRDefault="00CD4A39" w:rsidP="00E62432">
      <w:pPr>
        <w:pStyle w:val="Heading1"/>
      </w:pPr>
      <w:r>
        <w:t>Element 18:  Wildfire Conversion</w:t>
      </w:r>
    </w:p>
    <w:p w:rsidR="00CD4A39" w:rsidRDefault="00CD4A39" w:rsidP="00884679">
      <w:r>
        <w:t xml:space="preserve">From the </w:t>
      </w:r>
      <w:r w:rsidRPr="00E93A7E">
        <w:rPr>
          <w:i/>
        </w:rPr>
        <w:t>Interagency Prescribed Fire Planning and Procedures Guide</w:t>
      </w:r>
      <w:r>
        <w:t xml:space="preserve"> (July 2008, pp. 25–26):  “A prescribed fire must be declared a wildfire by those identified in the plan when that person(s) determines that the contingency actions have failed or are likely to fail and cannot be mitigated by the end of the next burning period.  A prescribed fire must be declared a wildfire when the fire has spread outside the project boundary, or is likely to do so, and cannot be contained by the end of the next burning period.  A prescribed fire can be converted to a wildfire for reasons other than an escape.</w:t>
      </w:r>
    </w:p>
    <w:p w:rsidR="00CD4A39" w:rsidRDefault="00CD4A39" w:rsidP="00884679">
      <w:r>
        <w:t xml:space="preserve">Describe the actions to be taken when a prescribed fire is declared a wildfire.  Description will include: </w:t>
      </w:r>
    </w:p>
    <w:p w:rsidR="00CD4A39" w:rsidRDefault="00CD4A39" w:rsidP="00884679">
      <w:r>
        <w:t xml:space="preserve">• Wildfire declaration (by whom) </w:t>
      </w:r>
    </w:p>
    <w:p w:rsidR="00CD4A39" w:rsidRDefault="00CD4A39" w:rsidP="00884679">
      <w:r>
        <w:t xml:space="preserve">• IC assignment </w:t>
      </w:r>
    </w:p>
    <w:p w:rsidR="00CD4A39" w:rsidRDefault="00CD4A39" w:rsidP="00884679">
      <w:r>
        <w:t xml:space="preserve">• Notifications </w:t>
      </w:r>
    </w:p>
    <w:p w:rsidR="00CD4A39" w:rsidRPr="00884679" w:rsidRDefault="00CD4A39" w:rsidP="00884679">
      <w:pPr>
        <w:rPr>
          <w:b/>
        </w:rPr>
      </w:pPr>
      <w:r w:rsidRPr="00884679">
        <w:rPr>
          <w:b/>
        </w:rPr>
        <w:t>A prescribed fire declared a wildfire cannot be returned to prescribed fire status.</w:t>
      </w:r>
      <w:r>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6868"/>
      </w:tblGrid>
      <w:tr w:rsidR="00CD4A39" w:rsidRPr="00C77FE4" w:rsidTr="00C77FE4">
        <w:trPr>
          <w:trHeight w:val="422"/>
        </w:trPr>
        <w:tc>
          <w:tcPr>
            <w:tcW w:w="2708" w:type="dxa"/>
            <w:vMerge w:val="restart"/>
            <w:shd w:val="clear" w:color="auto" w:fill="49572A"/>
            <w:vAlign w:val="center"/>
          </w:tcPr>
          <w:p w:rsidR="00CD4A39" w:rsidRPr="00C77FE4" w:rsidRDefault="00CD4A39" w:rsidP="006D4D17">
            <w:pPr>
              <w:pStyle w:val="Element"/>
            </w:pPr>
            <w:r w:rsidRPr="00C77FE4">
              <w:t xml:space="preserve">Element 18:  </w:t>
            </w:r>
            <w:r w:rsidRPr="00C77FE4">
              <w:br/>
              <w:t>Wildfire Conversion</w:t>
            </w:r>
          </w:p>
        </w:tc>
        <w:tc>
          <w:tcPr>
            <w:tcW w:w="6868" w:type="dxa"/>
            <w:shd w:val="clear" w:color="auto" w:fill="CCCC99"/>
            <w:vAlign w:val="center"/>
          </w:tcPr>
          <w:p w:rsidR="00CD4A39" w:rsidRPr="00C77FE4" w:rsidRDefault="00CD4A39" w:rsidP="00C77FE4">
            <w:pPr>
              <w:pStyle w:val="CellHeadingLeft"/>
              <w:spacing w:line="240" w:lineRule="auto"/>
            </w:pPr>
            <w:r w:rsidRPr="00C77FE4">
              <w:t>Project Name:</w:t>
            </w:r>
            <w:r w:rsidR="0023051F">
              <w:t xml:space="preserve"> </w:t>
            </w:r>
            <w:r w:rsidR="0063791F">
              <w:t>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shd w:val="clear" w:color="auto" w:fill="CCCC99"/>
            <w:vAlign w:val="center"/>
          </w:tcPr>
          <w:p w:rsidR="00CD4A39" w:rsidRPr="00C77FE4" w:rsidRDefault="00CD4A39" w:rsidP="00C77FE4">
            <w:pPr>
              <w:pStyle w:val="CellHeadingLeft"/>
              <w:spacing w:line="240" w:lineRule="auto"/>
            </w:pPr>
            <w:r w:rsidRPr="00C77FE4">
              <w:t>Burn Unit Name:</w:t>
            </w:r>
            <w:r w:rsidR="006379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12B8C">
            <w:pPr>
              <w:pStyle w:val="CellHeadingWhite"/>
            </w:pPr>
            <w:r w:rsidRPr="00C77FE4">
              <w:t>Wildfire Declared By (i.e., who has the authority to declare?)</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539FD" w:rsidP="00C77FE4">
            <w:pPr>
              <w:pStyle w:val="CellBody"/>
              <w:spacing w:line="240" w:lineRule="auto"/>
              <w:rPr>
                <w:b/>
              </w:rPr>
            </w:pPr>
            <w:r>
              <w:rPr>
                <w:b/>
              </w:rPr>
              <w:t>Burn Boss</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Incident Commander (IC) Assignment</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539FD" w:rsidRDefault="00C539FD" w:rsidP="00C539FD">
            <w:pPr>
              <w:pStyle w:val="Default"/>
              <w:rPr>
                <w:sz w:val="20"/>
                <w:szCs w:val="20"/>
              </w:rPr>
            </w:pPr>
            <w:r>
              <w:rPr>
                <w:b/>
                <w:bCs/>
                <w:sz w:val="20"/>
                <w:szCs w:val="20"/>
              </w:rPr>
              <w:t xml:space="preserve">Burn Boss will become the initial attack IC. If the wildfire exceeds their qualifications/comfort level, a qualified IC will be ordered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Notifications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9601B7" w:rsidRDefault="009601B7" w:rsidP="009601B7">
            <w:pPr>
              <w:pStyle w:val="Default"/>
              <w:rPr>
                <w:sz w:val="20"/>
                <w:szCs w:val="20"/>
              </w:rPr>
            </w:pPr>
            <w:r>
              <w:rPr>
                <w:b/>
                <w:bCs/>
                <w:sz w:val="20"/>
                <w:szCs w:val="20"/>
              </w:rPr>
              <w:t xml:space="preserve">Burn Boss will notify the local dispatch, the FMO, and the superintendent of the wildfire declaration. Burn Boss will also have the local dispatch notify the North Great Plains Dispatch, Tribal Law Enforcement, and County Law Enforcement.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Extended Attack Actions and Opportunities to Aid in Fire Suppression</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9601B7" w:rsidRDefault="009601B7" w:rsidP="009601B7">
            <w:pPr>
              <w:pStyle w:val="Default"/>
              <w:rPr>
                <w:sz w:val="20"/>
                <w:szCs w:val="20"/>
              </w:rPr>
            </w:pPr>
            <w:r>
              <w:rPr>
                <w:b/>
                <w:bCs/>
                <w:sz w:val="20"/>
                <w:szCs w:val="20"/>
              </w:rPr>
              <w:t xml:space="preserve">The IC will order needed resources thru the local Dispatch. Tribal/County Law Enforcement </w:t>
            </w:r>
            <w:r>
              <w:rPr>
                <w:b/>
                <w:bCs/>
                <w:sz w:val="20"/>
                <w:szCs w:val="20"/>
              </w:rPr>
              <w:lastRenderedPageBreak/>
              <w:t>personnel will be used for traffic control along the BIA #4 road and others as necessary. They will also be used to notify adjacent landowners of the wildfire situation, impending suppression actions and the potential need for evacuation. A Wildland Fire Situation Analysis must be prepared by the FMO or designee if the declared wildfire goes beyond initial attack or if complexities require extended attack operations and organizations. The same two contingency lines identified in element 17B can be used as opportunities to aid in the suppression of the declared wildfire.</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bl>
    <w:p w:rsidR="00CD4A39" w:rsidRPr="006D4D17" w:rsidRDefault="00CD4A39" w:rsidP="006D4D17"/>
    <w:p w:rsidR="00CD4A39" w:rsidRDefault="00CD4A39" w:rsidP="006125D1">
      <w:pPr>
        <w:pStyle w:val="Body"/>
      </w:pPr>
      <w:r>
        <w:br w:type="page"/>
      </w:r>
    </w:p>
    <w:p w:rsidR="00CD4A39" w:rsidRDefault="00CD4A39" w:rsidP="00E62432">
      <w:pPr>
        <w:pStyle w:val="Heading1"/>
      </w:pPr>
      <w:r>
        <w:t>Element 19:  Smoke Management and Air Quality</w:t>
      </w:r>
    </w:p>
    <w:p w:rsidR="00CD4A39" w:rsidRPr="00BD097B" w:rsidRDefault="00CD4A39" w:rsidP="00BD097B">
      <w:r>
        <w:t xml:space="preserve">How will the project comply with local community, county, state, tribal, and federal air quality regulations?  For more information, see the </w:t>
      </w:r>
      <w:r w:rsidRPr="00887A99">
        <w:rPr>
          <w:i/>
        </w:rPr>
        <w:t>Smoke Management Guide for Prescribed and Wildland Fire, 2001 Edition</w:t>
      </w:r>
      <w:r>
        <w:t xml:space="preserve"> </w:t>
      </w:r>
      <w:r w:rsidR="00371B27">
        <w:t>(</w:t>
      </w:r>
      <w:hyperlink r:id="rId8" w:history="1">
        <w:r w:rsidR="00371B27">
          <w:rPr>
            <w:rStyle w:val="Hyperlink"/>
          </w:rPr>
          <w:t>http://www.fs.fed.us/pnw/pubs/journals/pnw_2001_ottmar001.pdf</w:t>
        </w:r>
      </w:hyperlink>
      <w:r w:rsidR="00371B27">
        <w:t xml:space="preserve">), and </w:t>
      </w:r>
      <w:hyperlink r:id="rId9" w:history="1">
        <w:r w:rsidR="00371B27">
          <w:rPr>
            <w:rStyle w:val="Hyperlink"/>
          </w:rPr>
          <w:t>http://www.nifc.gov/smoke/</w:t>
        </w:r>
      </w:hyperlink>
      <w:r w:rsidR="00371B2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6868"/>
      </w:tblGrid>
      <w:tr w:rsidR="00CD4A39" w:rsidRPr="00C77FE4" w:rsidTr="00C77FE4">
        <w:trPr>
          <w:trHeight w:val="422"/>
        </w:trPr>
        <w:tc>
          <w:tcPr>
            <w:tcW w:w="2708" w:type="dxa"/>
            <w:vMerge w:val="restart"/>
            <w:shd w:val="clear" w:color="auto" w:fill="49572A"/>
            <w:vAlign w:val="center"/>
          </w:tcPr>
          <w:p w:rsidR="00CD4A39" w:rsidRPr="00C77FE4" w:rsidRDefault="00CD4A39" w:rsidP="00BD097B">
            <w:pPr>
              <w:pStyle w:val="Element"/>
            </w:pPr>
            <w:r w:rsidRPr="00C77FE4">
              <w:t xml:space="preserve">Element 19:  </w:t>
            </w:r>
            <w:r w:rsidRPr="00C77FE4">
              <w:br/>
              <w:t>Smoke Management and Air Quality</w:t>
            </w:r>
          </w:p>
        </w:tc>
        <w:tc>
          <w:tcPr>
            <w:tcW w:w="6868" w:type="dxa"/>
            <w:shd w:val="clear" w:color="auto" w:fill="CCCC99"/>
            <w:vAlign w:val="center"/>
          </w:tcPr>
          <w:p w:rsidR="00CD4A39" w:rsidRPr="00C77FE4" w:rsidRDefault="00CD4A39" w:rsidP="00C77FE4">
            <w:pPr>
              <w:pStyle w:val="CellHeadingLeft"/>
              <w:spacing w:line="240" w:lineRule="auto"/>
            </w:pPr>
            <w:r w:rsidRPr="00C77FE4">
              <w:t>Project Name:</w:t>
            </w:r>
            <w:r w:rsidR="0063791F">
              <w:t xml:space="preserve"> 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shd w:val="clear" w:color="auto" w:fill="CCCC99"/>
            <w:vAlign w:val="center"/>
          </w:tcPr>
          <w:p w:rsidR="00CD4A39" w:rsidRPr="00C77FE4" w:rsidRDefault="00CD4A39" w:rsidP="00C77FE4">
            <w:pPr>
              <w:pStyle w:val="CellHeadingLeft"/>
              <w:spacing w:line="240" w:lineRule="auto"/>
            </w:pPr>
            <w:r w:rsidRPr="00C77FE4">
              <w:t>Burn Unit Name:</w:t>
            </w:r>
            <w:r w:rsidR="006379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12B8C">
            <w:pPr>
              <w:pStyle w:val="CellHeadingWhite"/>
            </w:pPr>
            <w:r w:rsidRPr="00C77FE4">
              <w:t>Compliance and Permits to be Obtained</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9601B7" w:rsidRDefault="009601B7" w:rsidP="009601B7">
            <w:pPr>
              <w:pStyle w:val="Default"/>
              <w:rPr>
                <w:sz w:val="20"/>
                <w:szCs w:val="20"/>
              </w:rPr>
            </w:pPr>
            <w:r>
              <w:rPr>
                <w:b/>
                <w:bCs/>
                <w:sz w:val="20"/>
                <w:szCs w:val="20"/>
              </w:rPr>
              <w:t xml:space="preserve">Compliance: The BIA Crow Creek Agency Fire Management has directed that smoke management for this burn is not a concern. The people of the community are more concerned about removing hazardous fuels from near their homes and property than the short-term effects of smoke. </w:t>
            </w:r>
          </w:p>
          <w:p w:rsidR="00CD4A39" w:rsidRPr="00D455F4" w:rsidRDefault="009601B7" w:rsidP="009601B7">
            <w:pPr>
              <w:pStyle w:val="CellBody"/>
              <w:spacing w:line="240" w:lineRule="auto"/>
              <w:rPr>
                <w:b/>
              </w:rPr>
            </w:pPr>
            <w:r>
              <w:rPr>
                <w:b/>
                <w:bCs w:val="0"/>
                <w:szCs w:val="20"/>
              </w:rPr>
              <w:t xml:space="preserve">Burn Boss or designee will coordinate this prescribed burn with South Dakota Air Quality (605-773-6706/3151) by notifying them at least one day in advance of the start of ignition operations.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Smoke-Sensitive Receptors (population centers, hospitals, schools, airports, transportation corridors, non-attainment areas, Class 1 areas, and restricted areas)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9601B7" w:rsidP="00C77FE4">
            <w:pPr>
              <w:pStyle w:val="CellBody"/>
              <w:spacing w:line="240" w:lineRule="auto"/>
              <w:rPr>
                <w:b/>
              </w:rPr>
            </w:pPr>
            <w:r>
              <w:rPr>
                <w:b/>
              </w:rPr>
              <w:t>None</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Potential Impacted Areas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9601B7" w:rsidRDefault="009601B7" w:rsidP="009601B7">
            <w:pPr>
              <w:pStyle w:val="Default"/>
              <w:rPr>
                <w:sz w:val="20"/>
                <w:szCs w:val="20"/>
              </w:rPr>
            </w:pPr>
            <w:r>
              <w:rPr>
                <w:b/>
                <w:bCs/>
                <w:sz w:val="20"/>
                <w:szCs w:val="20"/>
              </w:rPr>
              <w:t xml:space="preserve">The burn area is approximately .3 miles east of Gingway housing and approximately .2 miles west of East Housing. Some portions of the unit are adjacent to resident properties and three structures are within the burn unit. BIA 4 (a paved highway) borders the unit on the north side and BIA 18 runs north to south and intersects BIA 4 near the center of the north side of the unit.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Mitigation Strategies and Techniques for Reducing Smoke Impacts</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9601B7" w:rsidRDefault="009601B7" w:rsidP="009601B7">
            <w:pPr>
              <w:pStyle w:val="Default"/>
              <w:rPr>
                <w:b/>
                <w:bCs/>
                <w:sz w:val="20"/>
                <w:szCs w:val="20"/>
              </w:rPr>
            </w:pPr>
            <w:r>
              <w:rPr>
                <w:b/>
                <w:bCs/>
                <w:sz w:val="20"/>
                <w:szCs w:val="20"/>
              </w:rPr>
              <w:t xml:space="preserve">Any direction for the transport winds is allowed. Place smoke signs and provide road monitors/traffic controllers if wind direction causes smoke to lie over the local roads, as directed by the Burn Boss (see Appendix A-Holding Map for proposed locations of traffic signs with “Smoke Ahead”). </w:t>
            </w:r>
          </w:p>
          <w:p w:rsidR="009601B7" w:rsidRDefault="009601B7" w:rsidP="009601B7">
            <w:pPr>
              <w:pStyle w:val="Default"/>
              <w:rPr>
                <w:sz w:val="20"/>
                <w:szCs w:val="20"/>
              </w:rPr>
            </w:pPr>
          </w:p>
          <w:p w:rsidR="00CD4A39" w:rsidRPr="00D455F4" w:rsidRDefault="009601B7" w:rsidP="00C77FE4">
            <w:pPr>
              <w:pStyle w:val="CellBody"/>
              <w:spacing w:line="240" w:lineRule="auto"/>
              <w:rPr>
                <w:b/>
              </w:rPr>
            </w:pPr>
            <w:r>
              <w:rPr>
                <w:b/>
                <w:bCs w:val="0"/>
                <w:szCs w:val="20"/>
              </w:rPr>
              <w:t xml:space="preserve">Smoke is anticipated to dissipate very quickly minimizing any impacts to adjacent housing. No residual smoke impacts are anticipated due to the rapid burn out of this grass fuel model. Any smoke impacts that may occur can be mitigated fairly quickly by cutting off ignition operations. See Appendix A-Smoke Vectors Map. </w:t>
            </w:r>
          </w:p>
        </w:tc>
      </w:tr>
    </w:tbl>
    <w:p w:rsidR="00CD4A39" w:rsidRPr="00BD097B" w:rsidRDefault="00CD4A39" w:rsidP="00BD097B"/>
    <w:p w:rsidR="00CD4A39" w:rsidRDefault="00CD4A39" w:rsidP="00E62432">
      <w:pPr>
        <w:pStyle w:val="Heading1"/>
      </w:pPr>
      <w:r>
        <w:t>Element 20:  Monitoring</w:t>
      </w:r>
    </w:p>
    <w:p w:rsidR="00CD4A39" w:rsidRPr="00007F48" w:rsidRDefault="00CD4A39" w:rsidP="00007F48">
      <w:r>
        <w:t xml:space="preserve">From the </w:t>
      </w:r>
      <w:r w:rsidRPr="00E93A7E">
        <w:rPr>
          <w:i/>
        </w:rPr>
        <w:t>Interagency Prescribed Fire Planning and Procedures Guide</w:t>
      </w:r>
      <w:r>
        <w:t xml:space="preserve"> (July 2008, p. 26):  “At a minimum, specify the weather (forecast and observed), fire behavior and fuels information, and smoke dispersal monitoring required during all phases of the project and the procedures for acquiring it, including who and when.”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8"/>
        <w:gridCol w:w="498"/>
        <w:gridCol w:w="762"/>
        <w:gridCol w:w="47"/>
        <w:gridCol w:w="303"/>
        <w:gridCol w:w="484"/>
        <w:gridCol w:w="289"/>
        <w:gridCol w:w="317"/>
        <w:gridCol w:w="990"/>
        <w:gridCol w:w="68"/>
        <w:gridCol w:w="292"/>
        <w:gridCol w:w="888"/>
        <w:gridCol w:w="348"/>
        <w:gridCol w:w="832"/>
        <w:gridCol w:w="182"/>
        <w:gridCol w:w="582"/>
        <w:gridCol w:w="416"/>
        <w:gridCol w:w="1180"/>
      </w:tblGrid>
      <w:tr w:rsidR="00CD4A39" w:rsidRPr="00C77FE4" w:rsidTr="00C77FE4">
        <w:trPr>
          <w:trHeight w:val="422"/>
        </w:trPr>
        <w:tc>
          <w:tcPr>
            <w:tcW w:w="2708" w:type="dxa"/>
            <w:gridSpan w:val="5"/>
            <w:vMerge w:val="restart"/>
            <w:shd w:val="clear" w:color="auto" w:fill="49572A"/>
            <w:vAlign w:val="center"/>
          </w:tcPr>
          <w:p w:rsidR="00CD4A39" w:rsidRPr="00C77FE4" w:rsidRDefault="00CD4A39" w:rsidP="00007F48">
            <w:pPr>
              <w:pStyle w:val="Element"/>
            </w:pPr>
            <w:r w:rsidRPr="00C77FE4">
              <w:t xml:space="preserve">Element 20:  </w:t>
            </w:r>
            <w:r w:rsidRPr="00C77FE4">
              <w:br/>
              <w:t>Monitoring</w:t>
            </w:r>
          </w:p>
        </w:tc>
        <w:tc>
          <w:tcPr>
            <w:tcW w:w="6868" w:type="dxa"/>
            <w:gridSpan w:val="13"/>
            <w:shd w:val="clear" w:color="auto" w:fill="CCCC99"/>
            <w:vAlign w:val="center"/>
          </w:tcPr>
          <w:p w:rsidR="00CD4A39" w:rsidRPr="00C77FE4" w:rsidRDefault="00CD4A39" w:rsidP="00C77FE4">
            <w:pPr>
              <w:pStyle w:val="CellHeadingLeft"/>
              <w:spacing w:line="240" w:lineRule="auto"/>
            </w:pPr>
            <w:r w:rsidRPr="00C77FE4">
              <w:t>Project Name:</w:t>
            </w:r>
            <w:r w:rsidR="0063791F">
              <w:t xml:space="preserve"> Crow Creek</w:t>
            </w:r>
          </w:p>
        </w:tc>
      </w:tr>
      <w:tr w:rsidR="00CD4A39" w:rsidRPr="00C77FE4" w:rsidTr="00C77FE4">
        <w:trPr>
          <w:trHeight w:val="350"/>
        </w:trPr>
        <w:tc>
          <w:tcPr>
            <w:tcW w:w="2708" w:type="dxa"/>
            <w:gridSpan w:val="5"/>
            <w:vMerge/>
            <w:shd w:val="clear" w:color="auto" w:fill="49572A"/>
          </w:tcPr>
          <w:p w:rsidR="00CD4A39" w:rsidRPr="00C77FE4" w:rsidRDefault="00CD4A39" w:rsidP="00C77FE4">
            <w:pPr>
              <w:pStyle w:val="CellHeadingLeft"/>
              <w:spacing w:line="240" w:lineRule="auto"/>
            </w:pPr>
          </w:p>
        </w:tc>
        <w:tc>
          <w:tcPr>
            <w:tcW w:w="6868" w:type="dxa"/>
            <w:gridSpan w:val="13"/>
            <w:shd w:val="clear" w:color="auto" w:fill="CCCC99"/>
            <w:vAlign w:val="center"/>
          </w:tcPr>
          <w:p w:rsidR="00CD4A39" w:rsidRPr="00C77FE4" w:rsidRDefault="00CD4A39" w:rsidP="00C77FE4">
            <w:pPr>
              <w:pStyle w:val="CellHeadingLeft"/>
              <w:spacing w:line="240" w:lineRule="auto"/>
            </w:pPr>
            <w:r w:rsidRPr="00C77FE4">
              <w:t>Burn Unit Name:</w:t>
            </w:r>
            <w:r w:rsidR="0063791F">
              <w:t xml:space="preserve"> Red Bull</w:t>
            </w:r>
          </w:p>
        </w:tc>
      </w:tr>
      <w:tr w:rsidR="00CD4A39" w:rsidRPr="00C77FE4" w:rsidTr="00C77FE4">
        <w:trPr>
          <w:trHeight w:val="359"/>
        </w:trPr>
        <w:tc>
          <w:tcPr>
            <w:tcW w:w="9576" w:type="dxa"/>
            <w:gridSpan w:val="18"/>
            <w:shd w:val="clear" w:color="auto" w:fill="49572A"/>
            <w:vAlign w:val="center"/>
          </w:tcPr>
          <w:p w:rsidR="00CD4A39" w:rsidRPr="00C77FE4" w:rsidRDefault="00CD4A39" w:rsidP="00212B8C">
            <w:pPr>
              <w:pStyle w:val="CellHeadingWhite"/>
            </w:pPr>
            <w:r w:rsidRPr="00C77FE4">
              <w:t>Fuels Information Required, and Procedures</w:t>
            </w:r>
          </w:p>
        </w:tc>
      </w:tr>
      <w:tr w:rsidR="00CD4A39" w:rsidRPr="00C77FE4" w:rsidTr="00293DD6">
        <w:tc>
          <w:tcPr>
            <w:tcW w:w="9576" w:type="dxa"/>
            <w:gridSpan w:val="18"/>
            <w:tcBorders>
              <w:bottom w:val="single" w:sz="4" w:space="0" w:color="auto"/>
            </w:tcBorders>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9601B7" w:rsidRDefault="009601B7" w:rsidP="009601B7">
            <w:pPr>
              <w:pStyle w:val="Default"/>
              <w:rPr>
                <w:sz w:val="20"/>
                <w:szCs w:val="20"/>
              </w:rPr>
            </w:pPr>
            <w:r>
              <w:rPr>
                <w:b/>
                <w:bCs/>
                <w:sz w:val="20"/>
                <w:szCs w:val="20"/>
              </w:rPr>
              <w:t xml:space="preserve">Fuel moisture will be documented for at least five days prior to commencing ignition operations, and until ignition operations are completed.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523375" w:rsidRPr="00535630" w:rsidTr="00535630">
        <w:tblPrEx>
          <w:tblLook w:val="04A0" w:firstRow="1" w:lastRow="0" w:firstColumn="1" w:lastColumn="0" w:noHBand="0" w:noVBand="1"/>
        </w:tblPrEx>
        <w:tc>
          <w:tcPr>
            <w:tcW w:w="9576" w:type="dxa"/>
            <w:gridSpan w:val="18"/>
            <w:tcBorders>
              <w:bottom w:val="single" w:sz="4" w:space="0" w:color="auto"/>
            </w:tcBorders>
            <w:shd w:val="clear" w:color="auto" w:fill="C7912B"/>
            <w:vAlign w:val="center"/>
          </w:tcPr>
          <w:p w:rsidR="00523375" w:rsidRPr="00535630" w:rsidRDefault="00523375" w:rsidP="00535630">
            <w:pPr>
              <w:pStyle w:val="CellBody"/>
              <w:jc w:val="center"/>
              <w:rPr>
                <w:b/>
                <w:color w:val="FFFFFF"/>
              </w:rPr>
            </w:pPr>
            <w:r w:rsidRPr="00535630">
              <w:rPr>
                <w:b/>
                <w:color w:val="FFFFFF"/>
              </w:rPr>
              <w:t>Pre-Burn Conditions</w:t>
            </w:r>
          </w:p>
        </w:tc>
      </w:tr>
      <w:tr w:rsidR="00535630" w:rsidRPr="00535630" w:rsidTr="00535630">
        <w:tblPrEx>
          <w:tblLook w:val="04A0" w:firstRow="1" w:lastRow="0" w:firstColumn="1" w:lastColumn="0" w:noHBand="0" w:noVBand="1"/>
        </w:tblPrEx>
        <w:tc>
          <w:tcPr>
            <w:tcW w:w="1098" w:type="dxa"/>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Date/Time</w:t>
            </w:r>
          </w:p>
        </w:tc>
        <w:tc>
          <w:tcPr>
            <w:tcW w:w="1307" w:type="dxa"/>
            <w:gridSpan w:val="3"/>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Temperature</w:t>
            </w:r>
          </w:p>
        </w:tc>
        <w:tc>
          <w:tcPr>
            <w:tcW w:w="1076" w:type="dxa"/>
            <w:gridSpan w:val="3"/>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Relative Humidity</w:t>
            </w:r>
          </w:p>
        </w:tc>
        <w:tc>
          <w:tcPr>
            <w:tcW w:w="1375" w:type="dxa"/>
            <w:gridSpan w:val="3"/>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Midflame Wind Speed and Direction</w:t>
            </w:r>
          </w:p>
        </w:tc>
        <w:tc>
          <w:tcPr>
            <w:tcW w:w="1180" w:type="dxa"/>
            <w:gridSpan w:val="2"/>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1-hour Fuel Moisture</w:t>
            </w:r>
          </w:p>
        </w:tc>
        <w:tc>
          <w:tcPr>
            <w:tcW w:w="1180" w:type="dxa"/>
            <w:gridSpan w:val="2"/>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10-hour Fuel Moisture</w:t>
            </w:r>
          </w:p>
        </w:tc>
        <w:tc>
          <w:tcPr>
            <w:tcW w:w="1180" w:type="dxa"/>
            <w:gridSpan w:val="3"/>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100-hour Fuel Moisture</w:t>
            </w:r>
          </w:p>
        </w:tc>
        <w:tc>
          <w:tcPr>
            <w:tcW w:w="1180" w:type="dxa"/>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Live Fuel Moisture</w:t>
            </w: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307" w:type="dxa"/>
            <w:gridSpan w:val="3"/>
            <w:tcBorders>
              <w:bottom w:val="single" w:sz="4" w:space="0" w:color="auto"/>
            </w:tcBorders>
            <w:shd w:val="clear" w:color="auto" w:fill="auto"/>
            <w:vAlign w:val="center"/>
          </w:tcPr>
          <w:p w:rsidR="00523375" w:rsidRDefault="00523375" w:rsidP="00523375">
            <w:pPr>
              <w:pStyle w:val="CellBody"/>
            </w:pPr>
          </w:p>
        </w:tc>
        <w:tc>
          <w:tcPr>
            <w:tcW w:w="1076" w:type="dxa"/>
            <w:gridSpan w:val="3"/>
            <w:tcBorders>
              <w:bottom w:val="single" w:sz="4" w:space="0" w:color="auto"/>
            </w:tcBorders>
            <w:shd w:val="clear" w:color="auto" w:fill="auto"/>
            <w:vAlign w:val="center"/>
          </w:tcPr>
          <w:p w:rsidR="00523375" w:rsidRDefault="00523375" w:rsidP="00523375">
            <w:pPr>
              <w:pStyle w:val="CellBody"/>
            </w:pPr>
          </w:p>
        </w:tc>
        <w:tc>
          <w:tcPr>
            <w:tcW w:w="1375" w:type="dxa"/>
            <w:gridSpan w:val="3"/>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2"/>
            <w:tcBorders>
              <w:bottom w:val="single" w:sz="4" w:space="0" w:color="auto"/>
            </w:tcBorders>
            <w:shd w:val="clear" w:color="auto" w:fill="auto"/>
            <w:vAlign w:val="center"/>
          </w:tcPr>
          <w:p w:rsidR="00523375" w:rsidRDefault="00523375" w:rsidP="00523375">
            <w:pPr>
              <w:pStyle w:val="CellBody"/>
            </w:pPr>
          </w:p>
        </w:tc>
        <w:tc>
          <w:tcPr>
            <w:tcW w:w="1180" w:type="dxa"/>
            <w:gridSpan w:val="3"/>
            <w:tcBorders>
              <w:bottom w:val="single" w:sz="4" w:space="0" w:color="auto"/>
            </w:tcBorders>
            <w:shd w:val="clear" w:color="auto" w:fill="auto"/>
            <w:vAlign w:val="center"/>
          </w:tcPr>
          <w:p w:rsidR="00523375" w:rsidRDefault="00523375" w:rsidP="00523375">
            <w:pPr>
              <w:pStyle w:val="CellBody"/>
            </w:pPr>
          </w:p>
        </w:tc>
        <w:tc>
          <w:tcPr>
            <w:tcW w:w="1180" w:type="dxa"/>
            <w:tcBorders>
              <w:bottom w:val="single" w:sz="4" w:space="0" w:color="auto"/>
            </w:tcBorders>
            <w:shd w:val="clear" w:color="auto" w:fill="auto"/>
            <w:vAlign w:val="center"/>
          </w:tcPr>
          <w:p w:rsidR="00523375" w:rsidRDefault="00523375" w:rsidP="00523375">
            <w:pPr>
              <w:pStyle w:val="CellBody"/>
            </w:pPr>
          </w:p>
        </w:tc>
      </w:tr>
      <w:tr w:rsidR="00CD4A39" w:rsidRPr="00C77FE4" w:rsidTr="00C77FE4">
        <w:tc>
          <w:tcPr>
            <w:tcW w:w="9576" w:type="dxa"/>
            <w:gridSpan w:val="18"/>
            <w:shd w:val="clear" w:color="auto" w:fill="49572A"/>
            <w:vAlign w:val="center"/>
          </w:tcPr>
          <w:p w:rsidR="00CD4A39" w:rsidRPr="00C77FE4" w:rsidRDefault="00CD4A39" w:rsidP="00863685">
            <w:pPr>
              <w:pStyle w:val="CellHeadingWhite"/>
            </w:pPr>
            <w:r w:rsidRPr="00C77FE4">
              <w:t>Weather Monitoring (forecast and observed) Required, and Procedures</w:t>
            </w:r>
          </w:p>
        </w:tc>
      </w:tr>
      <w:tr w:rsidR="00CD4A39" w:rsidRPr="00C77FE4" w:rsidTr="00C77FE4">
        <w:tc>
          <w:tcPr>
            <w:tcW w:w="9576" w:type="dxa"/>
            <w:gridSpan w:val="18"/>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9601B7" w:rsidRDefault="009601B7" w:rsidP="009601B7">
            <w:pPr>
              <w:pStyle w:val="Default"/>
              <w:rPr>
                <w:sz w:val="20"/>
                <w:szCs w:val="20"/>
              </w:rPr>
            </w:pPr>
            <w:r>
              <w:rPr>
                <w:b/>
                <w:bCs/>
                <w:sz w:val="20"/>
                <w:szCs w:val="20"/>
              </w:rPr>
              <w:t xml:space="preserve">General Weather forecasts will be monitored for at least five days prior to operations. Site weather conditions will be documented, as specified in the above and below tables and for specified time frames. Spot weather request data and forecasts will also be in the prescribed fire project file.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18"/>
            <w:shd w:val="clear" w:color="auto" w:fill="49572A"/>
            <w:vAlign w:val="center"/>
          </w:tcPr>
          <w:p w:rsidR="00CD4A39" w:rsidRPr="00C77FE4" w:rsidRDefault="00CD4A39" w:rsidP="00212B8C">
            <w:pPr>
              <w:pStyle w:val="CellHeadingWhite"/>
            </w:pPr>
            <w:r w:rsidRPr="00C77FE4">
              <w:t>Fire Behavior Monitoring Required, and Procedures</w:t>
            </w:r>
          </w:p>
        </w:tc>
      </w:tr>
      <w:tr w:rsidR="00CD4A39" w:rsidRPr="00C77FE4" w:rsidTr="00293DD6">
        <w:tc>
          <w:tcPr>
            <w:tcW w:w="9576" w:type="dxa"/>
            <w:gridSpan w:val="18"/>
            <w:tcBorders>
              <w:bottom w:val="single" w:sz="4" w:space="0" w:color="auto"/>
            </w:tcBorders>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Default="009601B7" w:rsidP="009601B7">
            <w:pPr>
              <w:pStyle w:val="Default"/>
              <w:rPr>
                <w:b/>
                <w:bCs/>
                <w:sz w:val="20"/>
                <w:szCs w:val="20"/>
              </w:rPr>
            </w:pPr>
            <w:r>
              <w:rPr>
                <w:b/>
                <w:bCs/>
                <w:sz w:val="20"/>
                <w:szCs w:val="20"/>
              </w:rPr>
              <w:t xml:space="preserve">The below data must be collected for all days of ignition. </w:t>
            </w:r>
          </w:p>
          <w:p w:rsidR="009601B7" w:rsidRPr="009601B7" w:rsidRDefault="009601B7" w:rsidP="009601B7">
            <w:pPr>
              <w:pStyle w:val="Default"/>
              <w:rPr>
                <w:sz w:val="20"/>
                <w:szCs w:val="20"/>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523375" w:rsidRPr="00C77FE4" w:rsidTr="00293DD6">
        <w:tc>
          <w:tcPr>
            <w:tcW w:w="3192" w:type="dxa"/>
            <w:gridSpan w:val="6"/>
            <w:tcBorders>
              <w:bottom w:val="single" w:sz="4" w:space="0" w:color="auto"/>
            </w:tcBorders>
            <w:shd w:val="clear" w:color="auto" w:fill="C7912B"/>
            <w:vAlign w:val="center"/>
          </w:tcPr>
          <w:p w:rsidR="00523375" w:rsidRPr="00535630" w:rsidRDefault="00523375" w:rsidP="00523375">
            <w:pPr>
              <w:pStyle w:val="CellBody"/>
              <w:rPr>
                <w:b/>
                <w:color w:val="FFFFFF"/>
                <w:sz w:val="18"/>
                <w:szCs w:val="18"/>
              </w:rPr>
            </w:pPr>
            <w:r w:rsidRPr="00535630">
              <w:rPr>
                <w:b/>
                <w:color w:val="FFFFFF"/>
                <w:sz w:val="18"/>
                <w:szCs w:val="18"/>
              </w:rPr>
              <w:lastRenderedPageBreak/>
              <w:t>Ignition Date:</w:t>
            </w:r>
          </w:p>
        </w:tc>
        <w:tc>
          <w:tcPr>
            <w:tcW w:w="3192" w:type="dxa"/>
            <w:gridSpan w:val="7"/>
            <w:tcBorders>
              <w:bottom w:val="single" w:sz="4" w:space="0" w:color="auto"/>
            </w:tcBorders>
            <w:shd w:val="clear" w:color="auto" w:fill="C7912B"/>
            <w:vAlign w:val="center"/>
          </w:tcPr>
          <w:p w:rsidR="00523375" w:rsidRPr="00535630" w:rsidRDefault="00523375" w:rsidP="00523375">
            <w:pPr>
              <w:pStyle w:val="CellBody"/>
              <w:rPr>
                <w:b/>
                <w:color w:val="FFFFFF"/>
                <w:sz w:val="18"/>
                <w:szCs w:val="18"/>
              </w:rPr>
            </w:pPr>
            <w:r w:rsidRPr="00535630">
              <w:rPr>
                <w:b/>
                <w:color w:val="FFFFFF"/>
                <w:sz w:val="18"/>
                <w:szCs w:val="18"/>
              </w:rPr>
              <w:t>Ignition Time/Start:</w:t>
            </w:r>
          </w:p>
        </w:tc>
        <w:tc>
          <w:tcPr>
            <w:tcW w:w="3192" w:type="dxa"/>
            <w:gridSpan w:val="5"/>
            <w:tcBorders>
              <w:bottom w:val="single" w:sz="4" w:space="0" w:color="auto"/>
            </w:tcBorders>
            <w:shd w:val="clear" w:color="auto" w:fill="C7912B"/>
            <w:vAlign w:val="center"/>
          </w:tcPr>
          <w:p w:rsidR="00523375" w:rsidRPr="00535630" w:rsidRDefault="00523375" w:rsidP="00523375">
            <w:pPr>
              <w:pStyle w:val="CellBody"/>
              <w:rPr>
                <w:b/>
                <w:color w:val="FFFFFF"/>
                <w:sz w:val="18"/>
                <w:szCs w:val="18"/>
              </w:rPr>
            </w:pPr>
            <w:r w:rsidRPr="00535630">
              <w:rPr>
                <w:b/>
                <w:color w:val="FFFFFF"/>
                <w:sz w:val="18"/>
                <w:szCs w:val="18"/>
              </w:rPr>
              <w:t>Ignition Time/Stop:</w:t>
            </w:r>
          </w:p>
        </w:tc>
      </w:tr>
      <w:tr w:rsidR="00523375" w:rsidRPr="00C77FE4" w:rsidTr="00293DD6">
        <w:trPr>
          <w:trHeight w:val="243"/>
        </w:trPr>
        <w:tc>
          <w:tcPr>
            <w:tcW w:w="1596" w:type="dxa"/>
            <w:gridSpan w:val="2"/>
            <w:shd w:val="clear" w:color="auto" w:fill="CCCC99"/>
            <w:vAlign w:val="center"/>
          </w:tcPr>
          <w:p w:rsidR="00523375" w:rsidRPr="00A73FF9" w:rsidRDefault="00523375" w:rsidP="00523375">
            <w:pPr>
              <w:pStyle w:val="CellBody"/>
              <w:jc w:val="center"/>
              <w:rPr>
                <w:b/>
                <w:sz w:val="18"/>
                <w:szCs w:val="18"/>
              </w:rPr>
            </w:pPr>
            <w:r w:rsidRPr="00A73FF9">
              <w:rPr>
                <w:b/>
                <w:sz w:val="18"/>
                <w:szCs w:val="18"/>
              </w:rPr>
              <w:t>Time</w:t>
            </w:r>
          </w:p>
        </w:tc>
        <w:tc>
          <w:tcPr>
            <w:tcW w:w="1596" w:type="dxa"/>
            <w:gridSpan w:val="4"/>
            <w:shd w:val="clear" w:color="auto" w:fill="CCCC99"/>
            <w:vAlign w:val="center"/>
          </w:tcPr>
          <w:p w:rsidR="00523375" w:rsidRPr="00A73FF9" w:rsidRDefault="00523375" w:rsidP="00523375">
            <w:pPr>
              <w:pStyle w:val="CellBody"/>
              <w:jc w:val="center"/>
              <w:rPr>
                <w:b/>
                <w:sz w:val="18"/>
                <w:szCs w:val="18"/>
              </w:rPr>
            </w:pPr>
            <w:r w:rsidRPr="00A73FF9">
              <w:rPr>
                <w:b/>
                <w:sz w:val="18"/>
                <w:szCs w:val="18"/>
              </w:rPr>
              <w:t>Temperature</w:t>
            </w:r>
          </w:p>
        </w:tc>
        <w:tc>
          <w:tcPr>
            <w:tcW w:w="1596" w:type="dxa"/>
            <w:gridSpan w:val="3"/>
            <w:shd w:val="clear" w:color="auto" w:fill="CCCC99"/>
            <w:vAlign w:val="center"/>
          </w:tcPr>
          <w:p w:rsidR="00523375" w:rsidRPr="00A73FF9" w:rsidRDefault="00523375" w:rsidP="00523375">
            <w:pPr>
              <w:pStyle w:val="CellBody"/>
              <w:jc w:val="center"/>
              <w:rPr>
                <w:b/>
                <w:sz w:val="18"/>
                <w:szCs w:val="18"/>
              </w:rPr>
            </w:pPr>
            <w:r w:rsidRPr="00A73FF9">
              <w:rPr>
                <w:b/>
                <w:sz w:val="18"/>
                <w:szCs w:val="18"/>
              </w:rPr>
              <w:t>Relative Humidity</w:t>
            </w:r>
          </w:p>
        </w:tc>
        <w:tc>
          <w:tcPr>
            <w:tcW w:w="1596" w:type="dxa"/>
            <w:gridSpan w:val="4"/>
            <w:shd w:val="clear" w:color="auto" w:fill="CCCC99"/>
            <w:vAlign w:val="center"/>
          </w:tcPr>
          <w:p w:rsidR="00523375" w:rsidRPr="00A73FF9" w:rsidRDefault="00523375" w:rsidP="00523375">
            <w:pPr>
              <w:pStyle w:val="CellBody"/>
              <w:jc w:val="center"/>
              <w:rPr>
                <w:b/>
                <w:sz w:val="18"/>
                <w:szCs w:val="18"/>
              </w:rPr>
            </w:pPr>
            <w:r w:rsidRPr="00A73FF9">
              <w:rPr>
                <w:b/>
                <w:sz w:val="18"/>
                <w:szCs w:val="18"/>
              </w:rPr>
              <w:t>Wind Speed</w:t>
            </w:r>
          </w:p>
        </w:tc>
        <w:tc>
          <w:tcPr>
            <w:tcW w:w="1596" w:type="dxa"/>
            <w:gridSpan w:val="3"/>
            <w:shd w:val="clear" w:color="auto" w:fill="CCCC99"/>
            <w:vAlign w:val="center"/>
          </w:tcPr>
          <w:p w:rsidR="00523375" w:rsidRPr="00A73FF9" w:rsidRDefault="00523375" w:rsidP="00523375">
            <w:pPr>
              <w:pStyle w:val="CellBody"/>
              <w:jc w:val="center"/>
              <w:rPr>
                <w:b/>
                <w:sz w:val="18"/>
                <w:szCs w:val="18"/>
              </w:rPr>
            </w:pPr>
            <w:r w:rsidRPr="00A73FF9">
              <w:rPr>
                <w:b/>
                <w:sz w:val="18"/>
                <w:szCs w:val="18"/>
              </w:rPr>
              <w:t>Wind Direction</w:t>
            </w:r>
          </w:p>
        </w:tc>
        <w:tc>
          <w:tcPr>
            <w:tcW w:w="1596" w:type="dxa"/>
            <w:gridSpan w:val="2"/>
            <w:shd w:val="clear" w:color="auto" w:fill="CCCC99"/>
            <w:vAlign w:val="center"/>
          </w:tcPr>
          <w:p w:rsidR="00523375" w:rsidRPr="00A73FF9" w:rsidRDefault="00523375" w:rsidP="00523375">
            <w:pPr>
              <w:pStyle w:val="CellBody"/>
              <w:jc w:val="center"/>
              <w:rPr>
                <w:b/>
                <w:sz w:val="18"/>
                <w:szCs w:val="18"/>
              </w:rPr>
            </w:pPr>
            <w:r w:rsidRPr="00A73FF9">
              <w:rPr>
                <w:b/>
                <w:sz w:val="18"/>
                <w:szCs w:val="18"/>
              </w:rPr>
              <w:t>Flame Length</w:t>
            </w: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523375" w:rsidRPr="00C77FE4" w:rsidTr="00523375">
        <w:trPr>
          <w:trHeight w:val="238"/>
        </w:trPr>
        <w:tc>
          <w:tcPr>
            <w:tcW w:w="1596" w:type="dxa"/>
            <w:gridSpan w:val="2"/>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4"/>
            <w:vAlign w:val="center"/>
          </w:tcPr>
          <w:p w:rsidR="00523375" w:rsidRDefault="00523375" w:rsidP="00C77FE4">
            <w:pPr>
              <w:pStyle w:val="CellBody"/>
              <w:spacing w:line="240" w:lineRule="auto"/>
              <w:rPr>
                <w:b/>
              </w:rPr>
            </w:pPr>
          </w:p>
        </w:tc>
        <w:tc>
          <w:tcPr>
            <w:tcW w:w="1596" w:type="dxa"/>
            <w:gridSpan w:val="3"/>
            <w:vAlign w:val="center"/>
          </w:tcPr>
          <w:p w:rsidR="00523375" w:rsidRDefault="00523375" w:rsidP="00C77FE4">
            <w:pPr>
              <w:pStyle w:val="CellBody"/>
              <w:spacing w:line="240" w:lineRule="auto"/>
              <w:rPr>
                <w:b/>
              </w:rPr>
            </w:pPr>
          </w:p>
        </w:tc>
        <w:tc>
          <w:tcPr>
            <w:tcW w:w="1596" w:type="dxa"/>
            <w:gridSpan w:val="2"/>
            <w:vAlign w:val="center"/>
          </w:tcPr>
          <w:p w:rsidR="00523375" w:rsidRDefault="00523375" w:rsidP="00C77FE4">
            <w:pPr>
              <w:pStyle w:val="CellBody"/>
              <w:spacing w:line="240" w:lineRule="auto"/>
              <w:rPr>
                <w:b/>
              </w:rPr>
            </w:pPr>
          </w:p>
        </w:tc>
      </w:tr>
      <w:tr w:rsidR="00CD4A39" w:rsidRPr="00C77FE4" w:rsidTr="00C77FE4">
        <w:tc>
          <w:tcPr>
            <w:tcW w:w="9576" w:type="dxa"/>
            <w:gridSpan w:val="18"/>
            <w:shd w:val="clear" w:color="auto" w:fill="49572A"/>
            <w:vAlign w:val="center"/>
          </w:tcPr>
          <w:p w:rsidR="00CD4A39" w:rsidRPr="00C77FE4" w:rsidRDefault="00CD4A39" w:rsidP="00007F48">
            <w:pPr>
              <w:pStyle w:val="CellHeadingWhite"/>
            </w:pPr>
            <w:r w:rsidRPr="00C77FE4">
              <w:t>Monitoring Required to Ensure That Prescribed Fire Plan Objectives Are Met</w:t>
            </w:r>
          </w:p>
        </w:tc>
      </w:tr>
      <w:tr w:rsidR="00CD4A39" w:rsidRPr="00C77FE4" w:rsidTr="00C77FE4">
        <w:tc>
          <w:tcPr>
            <w:tcW w:w="9576" w:type="dxa"/>
            <w:gridSpan w:val="18"/>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9601B7" w:rsidRDefault="009601B7" w:rsidP="009601B7">
            <w:pPr>
              <w:pStyle w:val="Default"/>
              <w:rPr>
                <w:sz w:val="20"/>
                <w:szCs w:val="20"/>
              </w:rPr>
            </w:pPr>
            <w:r>
              <w:rPr>
                <w:b/>
                <w:bCs/>
                <w:sz w:val="20"/>
                <w:szCs w:val="20"/>
              </w:rPr>
              <w:t xml:space="preserve">Fire effects/objective accomplishments will be documented with pre- and post-burn photos of the monitoring plots with an attached narrative discussing post objective estimates.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18"/>
            <w:shd w:val="clear" w:color="auto" w:fill="49572A"/>
            <w:vAlign w:val="center"/>
          </w:tcPr>
          <w:p w:rsidR="00CD4A39" w:rsidRPr="00C77FE4" w:rsidRDefault="00CD4A39" w:rsidP="00007F48">
            <w:pPr>
              <w:pStyle w:val="CellHeadingWhite"/>
            </w:pPr>
            <w:r w:rsidRPr="00C77FE4">
              <w:t>Smoke Dispersal Monitoring Required, and Procedures</w:t>
            </w:r>
          </w:p>
        </w:tc>
      </w:tr>
      <w:tr w:rsidR="00CD4A39" w:rsidRPr="00C77FE4" w:rsidTr="00293DD6">
        <w:tc>
          <w:tcPr>
            <w:tcW w:w="9576" w:type="dxa"/>
            <w:gridSpan w:val="18"/>
            <w:tcBorders>
              <w:bottom w:val="single" w:sz="4" w:space="0" w:color="auto"/>
            </w:tcBorders>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535630" w:rsidRPr="00535630" w:rsidTr="00535630">
        <w:tblPrEx>
          <w:tblLook w:val="04A0" w:firstRow="1" w:lastRow="0" w:firstColumn="1" w:lastColumn="0" w:noHBand="0" w:noVBand="1"/>
        </w:tblPrEx>
        <w:tc>
          <w:tcPr>
            <w:tcW w:w="1098" w:type="dxa"/>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Date/Time</w:t>
            </w:r>
          </w:p>
        </w:tc>
        <w:tc>
          <w:tcPr>
            <w:tcW w:w="1260" w:type="dxa"/>
            <w:gridSpan w:val="2"/>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Direction of Smoke Movement</w:t>
            </w:r>
          </w:p>
        </w:tc>
        <w:tc>
          <w:tcPr>
            <w:tcW w:w="1440" w:type="dxa"/>
            <w:gridSpan w:val="5"/>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Approx. Mixing Height</w:t>
            </w:r>
          </w:p>
        </w:tc>
        <w:tc>
          <w:tcPr>
            <w:tcW w:w="1350" w:type="dxa"/>
            <w:gridSpan w:val="3"/>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Column Formation (weak or well formed)</w:t>
            </w:r>
          </w:p>
        </w:tc>
        <w:tc>
          <w:tcPr>
            <w:tcW w:w="2250" w:type="dxa"/>
            <w:gridSpan w:val="4"/>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Unique Characteristics of Smoke Behavior</w:t>
            </w:r>
          </w:p>
        </w:tc>
        <w:tc>
          <w:tcPr>
            <w:tcW w:w="2178" w:type="dxa"/>
            <w:gridSpan w:val="3"/>
            <w:tcBorders>
              <w:bottom w:val="single" w:sz="4" w:space="0" w:color="auto"/>
            </w:tcBorders>
            <w:shd w:val="clear" w:color="auto" w:fill="CCCC99"/>
            <w:vAlign w:val="center"/>
          </w:tcPr>
          <w:p w:rsidR="00523375" w:rsidRPr="00535630" w:rsidRDefault="00523375" w:rsidP="00535630">
            <w:pPr>
              <w:pStyle w:val="CellBody"/>
              <w:jc w:val="center"/>
              <w:rPr>
                <w:b/>
                <w:sz w:val="18"/>
                <w:szCs w:val="18"/>
              </w:rPr>
            </w:pPr>
            <w:r w:rsidRPr="00535630">
              <w:rPr>
                <w:b/>
                <w:sz w:val="18"/>
                <w:szCs w:val="18"/>
              </w:rPr>
              <w:t>Other</w:t>
            </w: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r w:rsidR="00535630" w:rsidTr="00535630">
        <w:tblPrEx>
          <w:tblLook w:val="04A0" w:firstRow="1" w:lastRow="0" w:firstColumn="1" w:lastColumn="0" w:noHBand="0" w:noVBand="1"/>
        </w:tblPrEx>
        <w:tc>
          <w:tcPr>
            <w:tcW w:w="1098" w:type="dxa"/>
            <w:tcBorders>
              <w:bottom w:val="single" w:sz="4" w:space="0" w:color="auto"/>
            </w:tcBorders>
            <w:shd w:val="clear" w:color="auto" w:fill="auto"/>
            <w:vAlign w:val="center"/>
          </w:tcPr>
          <w:p w:rsidR="00523375" w:rsidRDefault="00523375" w:rsidP="00523375">
            <w:pPr>
              <w:pStyle w:val="CellBody"/>
            </w:pPr>
          </w:p>
        </w:tc>
        <w:tc>
          <w:tcPr>
            <w:tcW w:w="1260" w:type="dxa"/>
            <w:gridSpan w:val="2"/>
            <w:tcBorders>
              <w:bottom w:val="single" w:sz="4" w:space="0" w:color="auto"/>
            </w:tcBorders>
            <w:shd w:val="clear" w:color="auto" w:fill="auto"/>
            <w:vAlign w:val="center"/>
          </w:tcPr>
          <w:p w:rsidR="00523375" w:rsidRDefault="00523375" w:rsidP="00523375">
            <w:pPr>
              <w:pStyle w:val="CellBody"/>
            </w:pPr>
          </w:p>
        </w:tc>
        <w:tc>
          <w:tcPr>
            <w:tcW w:w="1440" w:type="dxa"/>
            <w:gridSpan w:val="5"/>
            <w:tcBorders>
              <w:bottom w:val="single" w:sz="4" w:space="0" w:color="auto"/>
            </w:tcBorders>
            <w:shd w:val="clear" w:color="auto" w:fill="auto"/>
            <w:vAlign w:val="center"/>
          </w:tcPr>
          <w:p w:rsidR="00523375" w:rsidRDefault="00523375" w:rsidP="00523375">
            <w:pPr>
              <w:pStyle w:val="CellBody"/>
            </w:pPr>
          </w:p>
        </w:tc>
        <w:tc>
          <w:tcPr>
            <w:tcW w:w="1350" w:type="dxa"/>
            <w:gridSpan w:val="3"/>
            <w:tcBorders>
              <w:bottom w:val="single" w:sz="4" w:space="0" w:color="auto"/>
            </w:tcBorders>
            <w:shd w:val="clear" w:color="auto" w:fill="auto"/>
            <w:vAlign w:val="center"/>
          </w:tcPr>
          <w:p w:rsidR="00523375" w:rsidRDefault="00523375" w:rsidP="00523375">
            <w:pPr>
              <w:pStyle w:val="CellBody"/>
            </w:pPr>
          </w:p>
        </w:tc>
        <w:tc>
          <w:tcPr>
            <w:tcW w:w="2250" w:type="dxa"/>
            <w:gridSpan w:val="4"/>
            <w:tcBorders>
              <w:bottom w:val="single" w:sz="4" w:space="0" w:color="auto"/>
            </w:tcBorders>
            <w:shd w:val="clear" w:color="auto" w:fill="auto"/>
            <w:vAlign w:val="center"/>
          </w:tcPr>
          <w:p w:rsidR="00523375" w:rsidRDefault="00523375" w:rsidP="00523375">
            <w:pPr>
              <w:pStyle w:val="CellBody"/>
            </w:pPr>
          </w:p>
        </w:tc>
        <w:tc>
          <w:tcPr>
            <w:tcW w:w="2178" w:type="dxa"/>
            <w:gridSpan w:val="3"/>
            <w:tcBorders>
              <w:bottom w:val="single" w:sz="4" w:space="0" w:color="auto"/>
            </w:tcBorders>
            <w:shd w:val="clear" w:color="auto" w:fill="auto"/>
            <w:vAlign w:val="center"/>
          </w:tcPr>
          <w:p w:rsidR="00523375" w:rsidRDefault="00523375" w:rsidP="00523375">
            <w:pPr>
              <w:pStyle w:val="CellBody"/>
            </w:pPr>
          </w:p>
        </w:tc>
      </w:tr>
    </w:tbl>
    <w:p w:rsidR="00CD4A39" w:rsidRPr="00007F48" w:rsidRDefault="00CD4A39" w:rsidP="00007F48"/>
    <w:p w:rsidR="00CD4A39" w:rsidRDefault="00CD4A39" w:rsidP="006125D1">
      <w:pPr>
        <w:pStyle w:val="Body"/>
      </w:pPr>
      <w:r>
        <w:br w:type="page"/>
      </w:r>
    </w:p>
    <w:p w:rsidR="00CD4A39" w:rsidRDefault="00CD4A39" w:rsidP="00E62432">
      <w:pPr>
        <w:pStyle w:val="Heading1"/>
      </w:pPr>
      <w:r>
        <w:t>Element 21:  Post-Burn Activities</w:t>
      </w:r>
    </w:p>
    <w:p w:rsidR="00CD4A39" w:rsidRPr="00405F06" w:rsidRDefault="00CD4A39" w:rsidP="00405F06">
      <w:r>
        <w:t xml:space="preserve">From the </w:t>
      </w:r>
      <w:r w:rsidRPr="00E93A7E">
        <w:rPr>
          <w:i/>
        </w:rPr>
        <w:t>Interagency Prescribed Fire Planning and Procedures Guide</w:t>
      </w:r>
      <w:r>
        <w:t xml:space="preserve"> (July 2008, p. 26):  “Post-burn activities that must be completed … may include [a] post-burn report, safety mitigation measures, and rehabilitation needs, including those [that arose] as a result of pre-burn 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8"/>
        <w:gridCol w:w="6868"/>
      </w:tblGrid>
      <w:tr w:rsidR="00CD4A39" w:rsidRPr="00C77FE4" w:rsidTr="00C77FE4">
        <w:trPr>
          <w:trHeight w:val="422"/>
        </w:trPr>
        <w:tc>
          <w:tcPr>
            <w:tcW w:w="2708" w:type="dxa"/>
            <w:vMerge w:val="restart"/>
            <w:shd w:val="clear" w:color="auto" w:fill="49572A"/>
            <w:vAlign w:val="center"/>
          </w:tcPr>
          <w:p w:rsidR="00CD4A39" w:rsidRPr="00C77FE4" w:rsidRDefault="00CD4A39" w:rsidP="001E3230">
            <w:pPr>
              <w:pStyle w:val="Element"/>
            </w:pPr>
            <w:r w:rsidRPr="00C77FE4">
              <w:t xml:space="preserve">Element 21:  </w:t>
            </w:r>
            <w:r w:rsidRPr="00C77FE4">
              <w:br/>
              <w:t>Post-Burn Activities</w:t>
            </w:r>
          </w:p>
        </w:tc>
        <w:tc>
          <w:tcPr>
            <w:tcW w:w="6868" w:type="dxa"/>
            <w:shd w:val="clear" w:color="auto" w:fill="CCCC99"/>
            <w:vAlign w:val="center"/>
          </w:tcPr>
          <w:p w:rsidR="00CD4A39" w:rsidRPr="00C77FE4" w:rsidRDefault="00CD4A39" w:rsidP="00C77FE4">
            <w:pPr>
              <w:pStyle w:val="CellHeadingLeft"/>
              <w:spacing w:line="240" w:lineRule="auto"/>
            </w:pPr>
            <w:r w:rsidRPr="00C77FE4">
              <w:t>Project Name:</w:t>
            </w:r>
            <w:r w:rsidR="0063791F">
              <w:t xml:space="preserve"> Crow Creek</w:t>
            </w:r>
          </w:p>
        </w:tc>
      </w:tr>
      <w:tr w:rsidR="00CD4A39" w:rsidRPr="00C77FE4" w:rsidTr="00C77FE4">
        <w:trPr>
          <w:trHeight w:val="350"/>
        </w:trPr>
        <w:tc>
          <w:tcPr>
            <w:tcW w:w="2708" w:type="dxa"/>
            <w:vMerge/>
            <w:shd w:val="clear" w:color="auto" w:fill="49572A"/>
          </w:tcPr>
          <w:p w:rsidR="00CD4A39" w:rsidRPr="00C77FE4" w:rsidRDefault="00CD4A39" w:rsidP="00C77FE4">
            <w:pPr>
              <w:pStyle w:val="CellHeadingLeft"/>
              <w:spacing w:line="240" w:lineRule="auto"/>
            </w:pPr>
          </w:p>
        </w:tc>
        <w:tc>
          <w:tcPr>
            <w:tcW w:w="6868" w:type="dxa"/>
            <w:shd w:val="clear" w:color="auto" w:fill="CCCC99"/>
            <w:vAlign w:val="center"/>
          </w:tcPr>
          <w:p w:rsidR="00CD4A39" w:rsidRPr="00C77FE4" w:rsidRDefault="00CD4A39" w:rsidP="00C77FE4">
            <w:pPr>
              <w:pStyle w:val="CellHeadingLeft"/>
              <w:spacing w:line="240" w:lineRule="auto"/>
            </w:pPr>
            <w:r w:rsidRPr="00C77FE4">
              <w:t>Burn Unit Name:</w:t>
            </w:r>
            <w:r w:rsidR="0063791F">
              <w:t xml:space="preserve"> Red Bull</w:t>
            </w:r>
          </w:p>
        </w:tc>
      </w:tr>
      <w:tr w:rsidR="00CD4A39" w:rsidRPr="00C77FE4" w:rsidTr="00C77FE4">
        <w:trPr>
          <w:trHeight w:val="359"/>
        </w:trPr>
        <w:tc>
          <w:tcPr>
            <w:tcW w:w="9576" w:type="dxa"/>
            <w:gridSpan w:val="2"/>
            <w:shd w:val="clear" w:color="auto" w:fill="49572A"/>
            <w:vAlign w:val="center"/>
          </w:tcPr>
          <w:p w:rsidR="00CD4A39" w:rsidRPr="00C77FE4" w:rsidRDefault="00CD4A39" w:rsidP="00212B8C">
            <w:pPr>
              <w:pStyle w:val="CellHeadingWhite"/>
            </w:pPr>
            <w:r w:rsidRPr="00C77FE4">
              <w:t>Post-Burn Activities That Must Be Completed</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9601B7" w:rsidRDefault="009601B7" w:rsidP="009601B7">
            <w:pPr>
              <w:pStyle w:val="Default"/>
              <w:rPr>
                <w:sz w:val="20"/>
                <w:szCs w:val="20"/>
              </w:rPr>
            </w:pPr>
            <w:r>
              <w:rPr>
                <w:b/>
                <w:bCs/>
                <w:sz w:val="20"/>
                <w:szCs w:val="20"/>
              </w:rPr>
              <w:t xml:space="preserve">Prepare one annual fire report for accomplishments under this prescribed fire plan, using the WFMI - Fire Reporting module. </w:t>
            </w:r>
          </w:p>
          <w:p w:rsidR="009601B7" w:rsidRDefault="009601B7" w:rsidP="009601B7">
            <w:pPr>
              <w:pStyle w:val="Default"/>
              <w:rPr>
                <w:sz w:val="20"/>
                <w:szCs w:val="20"/>
              </w:rPr>
            </w:pPr>
            <w:r>
              <w:rPr>
                <w:b/>
                <w:bCs/>
                <w:sz w:val="20"/>
                <w:szCs w:val="20"/>
              </w:rPr>
              <w:t xml:space="preserve">Document the following and make a part of the prescribed fire project file: </w:t>
            </w:r>
          </w:p>
          <w:p w:rsidR="009601B7" w:rsidRDefault="009601B7" w:rsidP="009601B7">
            <w:pPr>
              <w:pStyle w:val="Default"/>
              <w:rPr>
                <w:sz w:val="20"/>
                <w:szCs w:val="20"/>
              </w:rPr>
            </w:pPr>
            <w:r>
              <w:rPr>
                <w:b/>
                <w:bCs/>
                <w:sz w:val="20"/>
                <w:szCs w:val="20"/>
              </w:rPr>
              <w:t xml:space="preserve">1. Narrative summary of firing techniques and patterns and recommendations for changes. </w:t>
            </w:r>
          </w:p>
          <w:p w:rsidR="009601B7" w:rsidRDefault="009601B7" w:rsidP="009601B7">
            <w:pPr>
              <w:pStyle w:val="Default"/>
              <w:rPr>
                <w:sz w:val="20"/>
                <w:szCs w:val="20"/>
              </w:rPr>
            </w:pPr>
            <w:r>
              <w:rPr>
                <w:b/>
                <w:bCs/>
                <w:sz w:val="20"/>
                <w:szCs w:val="20"/>
              </w:rPr>
              <w:t xml:space="preserve">2. Document actual costs. </w:t>
            </w:r>
          </w:p>
          <w:p w:rsidR="00CD4A39" w:rsidRPr="00D455F4" w:rsidRDefault="009601B7" w:rsidP="00C77FE4">
            <w:pPr>
              <w:pStyle w:val="CellBody"/>
              <w:spacing w:line="240" w:lineRule="auto"/>
              <w:rPr>
                <w:b/>
              </w:rPr>
            </w:pPr>
            <w:r>
              <w:rPr>
                <w:b/>
                <w:bCs w:val="0"/>
                <w:szCs w:val="20"/>
              </w:rPr>
              <w:t xml:space="preserve">3. Additional recommendations for future burns in this fuel type &amp; location.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Post-Burn Report</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9601B7" w:rsidRDefault="009601B7" w:rsidP="009601B7">
            <w:pPr>
              <w:pStyle w:val="Default"/>
              <w:rPr>
                <w:sz w:val="20"/>
                <w:szCs w:val="20"/>
              </w:rPr>
            </w:pPr>
            <w:r>
              <w:rPr>
                <w:b/>
                <w:bCs/>
                <w:sz w:val="20"/>
                <w:szCs w:val="20"/>
              </w:rPr>
              <w:t xml:space="preserve">Report all acres accomplished in NFPORS each fiscal year.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r w:rsidR="00CD4A39" w:rsidRPr="00C77FE4" w:rsidTr="00C77FE4">
        <w:tc>
          <w:tcPr>
            <w:tcW w:w="9576" w:type="dxa"/>
            <w:gridSpan w:val="2"/>
            <w:shd w:val="clear" w:color="auto" w:fill="49572A"/>
            <w:vAlign w:val="center"/>
          </w:tcPr>
          <w:p w:rsidR="00CD4A39" w:rsidRPr="00C77FE4" w:rsidRDefault="00CD4A39" w:rsidP="00212B8C">
            <w:pPr>
              <w:pStyle w:val="CellHeadingWhite"/>
            </w:pPr>
            <w:r w:rsidRPr="00C77FE4">
              <w:t>Other</w:t>
            </w:r>
          </w:p>
        </w:tc>
      </w:tr>
      <w:tr w:rsidR="00CD4A39" w:rsidRPr="00C77FE4" w:rsidTr="00C77FE4">
        <w:tc>
          <w:tcPr>
            <w:tcW w:w="9576" w:type="dxa"/>
            <w:gridSpan w:val="2"/>
            <w:vAlign w:val="center"/>
          </w:tcPr>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p w:rsidR="00CD4A39" w:rsidRPr="009601B7" w:rsidRDefault="009601B7" w:rsidP="009601B7">
            <w:pPr>
              <w:pStyle w:val="Default"/>
              <w:rPr>
                <w:sz w:val="20"/>
                <w:szCs w:val="20"/>
              </w:rPr>
            </w:pPr>
            <w:r>
              <w:rPr>
                <w:b/>
                <w:bCs/>
                <w:sz w:val="20"/>
                <w:szCs w:val="20"/>
              </w:rPr>
              <w:t xml:space="preserve">No rehab needs are anticipated. </w:t>
            </w:r>
          </w:p>
          <w:p w:rsidR="00CD4A39" w:rsidRPr="00D455F4" w:rsidRDefault="00CD4A39" w:rsidP="00C77FE4">
            <w:pPr>
              <w:pStyle w:val="CellBody"/>
              <w:spacing w:line="240" w:lineRule="auto"/>
              <w:rPr>
                <w:b/>
              </w:rPr>
            </w:pPr>
          </w:p>
          <w:p w:rsidR="00CD4A39" w:rsidRPr="00D455F4" w:rsidRDefault="00CD4A39" w:rsidP="00C77FE4">
            <w:pPr>
              <w:pStyle w:val="CellBody"/>
              <w:spacing w:line="240" w:lineRule="auto"/>
              <w:rPr>
                <w:b/>
              </w:rPr>
            </w:pPr>
          </w:p>
        </w:tc>
      </w:tr>
    </w:tbl>
    <w:p w:rsidR="00CD4A39" w:rsidRPr="001E3230" w:rsidRDefault="00CD4A39" w:rsidP="001E3230"/>
    <w:p w:rsidR="00CD4A39" w:rsidRDefault="00CD4A39" w:rsidP="006125D1">
      <w:pPr>
        <w:pStyle w:val="Body"/>
      </w:pPr>
      <w:r>
        <w:br w:type="page"/>
      </w:r>
    </w:p>
    <w:p w:rsidR="00CD4A39" w:rsidRDefault="00CD4A39" w:rsidP="00E62432">
      <w:pPr>
        <w:pStyle w:val="Heading1"/>
      </w:pPr>
      <w:r>
        <w:t>Appendices</w:t>
      </w:r>
    </w:p>
    <w:p w:rsidR="00CD4A39" w:rsidRPr="001C7282" w:rsidRDefault="00CD4A39" w:rsidP="001C7282">
      <w:r>
        <w:t>Appendices A through E are required.  Additional appendices can be included as needed (e.g., plastic sphere dispenser aviation safety plan, desired wind directions for project area, and so on).</w:t>
      </w:r>
    </w:p>
    <w:p w:rsidR="00CD4A39" w:rsidRDefault="00CD4A39" w:rsidP="001B739B">
      <w:r>
        <w:t>A.</w:t>
      </w:r>
      <w:r>
        <w:tab/>
        <w:t>Maps:  Vicinity and Project; include other maps as needed, such as smoke dispersal maps, project maps, and maps of water or air quality monitoring sites</w:t>
      </w:r>
    </w:p>
    <w:p w:rsidR="00CD4A39" w:rsidRDefault="00CD4A39" w:rsidP="001B739B">
      <w:r>
        <w:t>B.</w:t>
      </w:r>
      <w:r>
        <w:tab/>
        <w:t xml:space="preserve">Technical Review Checklist </w:t>
      </w:r>
    </w:p>
    <w:p w:rsidR="00CD4A39" w:rsidRDefault="00CD4A39" w:rsidP="001B739B">
      <w:r>
        <w:t>C.</w:t>
      </w:r>
      <w:r>
        <w:tab/>
        <w:t>Complexity Analysis</w:t>
      </w:r>
    </w:p>
    <w:p w:rsidR="00CD4A39" w:rsidRDefault="00CD4A39" w:rsidP="001B739B">
      <w:r>
        <w:t>D.</w:t>
      </w:r>
      <w:r>
        <w:tab/>
        <w:t>Agency-Specific Job Hazard Analysis</w:t>
      </w:r>
    </w:p>
    <w:p w:rsidR="00CD4A39" w:rsidRDefault="00CD4A39" w:rsidP="001B739B">
      <w:r>
        <w:t>E.</w:t>
      </w:r>
      <w:r>
        <w:tab/>
        <w:t>Fire Behavior Modeling Documentation or Empirical Documentation (unless it is included in the fire behavior narrative in Element 7, Prescription)</w:t>
      </w:r>
    </w:p>
    <w:p w:rsidR="00CD4A39" w:rsidRDefault="00CD4A39" w:rsidP="001B739B">
      <w:r>
        <w:br w:type="page"/>
      </w:r>
    </w:p>
    <w:p w:rsidR="00CD4A39" w:rsidRDefault="00CD4A39" w:rsidP="00EA4D2E">
      <w:pPr>
        <w:pStyle w:val="Heading1"/>
      </w:pPr>
      <w:r>
        <w:t>Appendix A: Maps</w:t>
      </w:r>
    </w:p>
    <w:p w:rsidR="004D2D02" w:rsidRDefault="00CD4A39" w:rsidP="0011655B">
      <w:pPr>
        <w:pStyle w:val="Heading2"/>
      </w:pPr>
      <w:r>
        <w:t>1.</w:t>
      </w:r>
      <w:r>
        <w:tab/>
        <w:t>Vicinity Map</w:t>
      </w:r>
    </w:p>
    <w:p w:rsidR="0011655B" w:rsidRDefault="0011655B" w:rsidP="0011655B"/>
    <w:tbl>
      <w:tblPr>
        <w:tblW w:w="6741" w:type="dxa"/>
        <w:tblInd w:w="93" w:type="dxa"/>
        <w:tblLook w:val="04A0" w:firstRow="1" w:lastRow="0" w:firstColumn="1" w:lastColumn="0" w:noHBand="0" w:noVBand="1"/>
      </w:tblPr>
      <w:tblGrid>
        <w:gridCol w:w="2175"/>
        <w:gridCol w:w="4566"/>
      </w:tblGrid>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A34D63">
            <w:pPr>
              <w:spacing w:after="0" w:line="240" w:lineRule="auto"/>
              <w:rPr>
                <w:rFonts w:eastAsia="Times New Roman" w:cs="Calibri"/>
                <w:b/>
                <w:color w:val="000000"/>
              </w:rPr>
            </w:pPr>
            <w:r w:rsidRPr="004D2D02">
              <w:rPr>
                <w:rFonts w:eastAsia="Times New Roman" w:cs="Calibri"/>
                <w:b/>
                <w:color w:val="000000"/>
              </w:rPr>
              <w:t>Name of Preparer(s):</w:t>
            </w:r>
          </w:p>
        </w:tc>
        <w:tc>
          <w:tcPr>
            <w:tcW w:w="45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386734" w:rsidP="00A34D63">
            <w:pPr>
              <w:spacing w:after="0" w:line="240" w:lineRule="auto"/>
              <w:rPr>
                <w:rFonts w:eastAsia="Times New Roman" w:cs="Calibri"/>
                <w:color w:val="000000"/>
              </w:rPr>
            </w:pPr>
            <w:r>
              <w:rPr>
                <w:rFonts w:eastAsia="Times New Roman" w:cs="Calibri"/>
                <w:color w:val="000000"/>
              </w:rPr>
              <w:t>EMB</w:t>
            </w:r>
          </w:p>
        </w:tc>
      </w:tr>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A34D63">
            <w:pPr>
              <w:spacing w:after="0" w:line="240" w:lineRule="auto"/>
              <w:rPr>
                <w:rFonts w:eastAsia="Times New Roman" w:cs="Calibri"/>
                <w:b/>
                <w:color w:val="000000"/>
              </w:rPr>
            </w:pPr>
            <w:r w:rsidRPr="004D2D02">
              <w:rPr>
                <w:rFonts w:eastAsia="Times New Roman" w:cs="Calibri"/>
                <w:b/>
                <w:color w:val="000000"/>
              </w:rPr>
              <w:t>Date:</w:t>
            </w:r>
          </w:p>
        </w:tc>
        <w:tc>
          <w:tcPr>
            <w:tcW w:w="4566" w:type="dxa"/>
            <w:tcBorders>
              <w:top w:val="nil"/>
              <w:left w:val="single" w:sz="4" w:space="0" w:color="auto"/>
              <w:bottom w:val="single" w:sz="4" w:space="0" w:color="auto"/>
              <w:right w:val="single" w:sz="4" w:space="0" w:color="auto"/>
            </w:tcBorders>
            <w:shd w:val="clear" w:color="auto" w:fill="auto"/>
            <w:noWrap/>
            <w:vAlign w:val="center"/>
            <w:hideMark/>
          </w:tcPr>
          <w:p w:rsidR="0011655B" w:rsidRPr="004D2D02" w:rsidRDefault="00386734" w:rsidP="00A34D63">
            <w:pPr>
              <w:spacing w:after="0" w:line="240" w:lineRule="auto"/>
              <w:rPr>
                <w:rFonts w:eastAsia="Times New Roman" w:cs="Calibri"/>
                <w:color w:val="000000"/>
              </w:rPr>
            </w:pPr>
            <w:r>
              <w:rPr>
                <w:rFonts w:eastAsia="Times New Roman" w:cs="Calibri"/>
                <w:color w:val="000000"/>
              </w:rPr>
              <w:t>1/11/12</w:t>
            </w:r>
          </w:p>
        </w:tc>
      </w:tr>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A34D63">
            <w:pPr>
              <w:spacing w:after="0" w:line="240" w:lineRule="auto"/>
              <w:rPr>
                <w:rFonts w:eastAsia="Times New Roman" w:cs="Calibri"/>
                <w:b/>
                <w:color w:val="000000"/>
              </w:rPr>
            </w:pPr>
            <w:r w:rsidRPr="004D2D02">
              <w:rPr>
                <w:rFonts w:eastAsia="Times New Roman" w:cs="Calibri"/>
                <w:b/>
                <w:color w:val="000000"/>
              </w:rPr>
              <w:t>Project Name:</w:t>
            </w:r>
          </w:p>
        </w:tc>
        <w:tc>
          <w:tcPr>
            <w:tcW w:w="4566" w:type="dxa"/>
            <w:tcBorders>
              <w:top w:val="nil"/>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A34D63">
            <w:pPr>
              <w:spacing w:after="0" w:line="240" w:lineRule="auto"/>
              <w:rPr>
                <w:rFonts w:eastAsia="Times New Roman" w:cs="Calibri"/>
                <w:color w:val="000000"/>
              </w:rPr>
            </w:pPr>
            <w:r>
              <w:rPr>
                <w:rFonts w:eastAsia="Times New Roman" w:cs="Calibri"/>
                <w:color w:val="000000"/>
              </w:rPr>
              <w:t>Crow Creek</w:t>
            </w:r>
          </w:p>
        </w:tc>
      </w:tr>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A34D63">
            <w:pPr>
              <w:spacing w:after="0" w:line="240" w:lineRule="auto"/>
              <w:rPr>
                <w:rFonts w:eastAsia="Times New Roman" w:cs="Calibri"/>
                <w:b/>
                <w:color w:val="000000"/>
              </w:rPr>
            </w:pPr>
            <w:r w:rsidRPr="004D2D02">
              <w:rPr>
                <w:rFonts w:eastAsia="Times New Roman" w:cs="Calibri"/>
                <w:b/>
                <w:color w:val="000000"/>
              </w:rPr>
              <w:t>Burn Unit Name:</w:t>
            </w:r>
          </w:p>
        </w:tc>
        <w:tc>
          <w:tcPr>
            <w:tcW w:w="4566" w:type="dxa"/>
            <w:tcBorders>
              <w:top w:val="nil"/>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A34D63">
            <w:pPr>
              <w:spacing w:after="0" w:line="240" w:lineRule="auto"/>
              <w:rPr>
                <w:rFonts w:eastAsia="Times New Roman" w:cs="Calibri"/>
                <w:color w:val="000000"/>
              </w:rPr>
            </w:pPr>
            <w:r>
              <w:rPr>
                <w:rFonts w:eastAsia="Times New Roman" w:cs="Calibri"/>
                <w:color w:val="000000"/>
              </w:rPr>
              <w:t>Red Bull</w:t>
            </w:r>
          </w:p>
        </w:tc>
      </w:tr>
    </w:tbl>
    <w:p w:rsidR="004D2D02" w:rsidRDefault="00170D42" w:rsidP="00170D42">
      <w:pPr>
        <w:rPr>
          <w:b/>
          <w:sz w:val="30"/>
          <w:szCs w:val="30"/>
        </w:rPr>
      </w:pPr>
      <w:r>
        <w:rPr>
          <w:noProof/>
        </w:rPr>
        <w:drawing>
          <wp:anchor distT="0" distB="0" distL="114300" distR="114300" simplePos="0" relativeHeight="251658240" behindDoc="1" locked="0" layoutInCell="1" allowOverlap="1" wp14:anchorId="5D2ACADA" wp14:editId="4DB4EE3A">
            <wp:simplePos x="0" y="0"/>
            <wp:positionH relativeFrom="column">
              <wp:posOffset>324368</wp:posOffset>
            </wp:positionH>
            <wp:positionV relativeFrom="paragraph">
              <wp:posOffset>135255</wp:posOffset>
            </wp:positionV>
            <wp:extent cx="5248275" cy="56203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Bull Vicinity Map.png"/>
                    <pic:cNvPicPr/>
                  </pic:nvPicPr>
                  <pic:blipFill>
                    <a:blip r:embed="rId10">
                      <a:extLst>
                        <a:ext uri="{28A0092B-C50C-407E-A947-70E740481C1C}">
                          <a14:useLocalDpi xmlns:a14="http://schemas.microsoft.com/office/drawing/2010/main" val="0"/>
                        </a:ext>
                      </a:extLst>
                    </a:blip>
                    <a:stretch>
                      <a:fillRect/>
                    </a:stretch>
                  </pic:blipFill>
                  <pic:spPr>
                    <a:xfrm>
                      <a:off x="0" y="0"/>
                      <a:ext cx="5248275" cy="5620305"/>
                    </a:xfrm>
                    <a:prstGeom prst="rect">
                      <a:avLst/>
                    </a:prstGeom>
                  </pic:spPr>
                </pic:pic>
              </a:graphicData>
            </a:graphic>
            <wp14:sizeRelH relativeFrom="page">
              <wp14:pctWidth>0</wp14:pctWidth>
            </wp14:sizeRelH>
            <wp14:sizeRelV relativeFrom="page">
              <wp14:pctHeight>0</wp14:pctHeight>
            </wp14:sizeRelV>
          </wp:anchor>
        </w:drawing>
      </w:r>
    </w:p>
    <w:p w:rsidR="00CD4A39" w:rsidRDefault="00A1535B">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29" type="#_x0000_t47" style="position:absolute;margin-left:309pt;margin-top:368.1pt;width:104.25pt;height:22.3pt;z-index:251660288" adj="-5905,31964,-1243,8717,-7283,27654,-5905,31964">
            <v:textbox>
              <w:txbxContent>
                <w:p w:rsidR="00BD0636" w:rsidRDefault="00BD0636" w:rsidP="00DF1BE4">
                  <w:pPr>
                    <w:jc w:val="center"/>
                  </w:pPr>
                  <w:r>
                    <w:t>Red Bull Burn Unit</w:t>
                  </w:r>
                </w:p>
              </w:txbxContent>
            </v:textbox>
            <o:callout v:ext="edit" minusy="t"/>
          </v:shape>
        </w:pict>
      </w:r>
      <w:r w:rsidR="00DF1BE4">
        <w:rPr>
          <w:noProof/>
        </w:rPr>
        <w:drawing>
          <wp:anchor distT="0" distB="0" distL="114300" distR="114300" simplePos="0" relativeHeight="251661312" behindDoc="1" locked="0" layoutInCell="1" allowOverlap="1" wp14:anchorId="27CF90B4" wp14:editId="60EF203B">
            <wp:simplePos x="0" y="0"/>
            <wp:positionH relativeFrom="column">
              <wp:posOffset>380365</wp:posOffset>
            </wp:positionH>
            <wp:positionV relativeFrom="paragraph">
              <wp:posOffset>4465320</wp:posOffset>
            </wp:positionV>
            <wp:extent cx="600075" cy="899160"/>
            <wp:effectExtent l="0" t="0" r="0" b="0"/>
            <wp:wrapThrough wrapText="bothSides">
              <wp:wrapPolygon edited="0">
                <wp:start x="0" y="0"/>
                <wp:lineTo x="0" y="21051"/>
                <wp:lineTo x="21257" y="21051"/>
                <wp:lineTo x="2125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0075" cy="899160"/>
                    </a:xfrm>
                    <a:prstGeom prst="rect">
                      <a:avLst/>
                    </a:prstGeom>
                  </pic:spPr>
                </pic:pic>
              </a:graphicData>
            </a:graphic>
            <wp14:sizeRelH relativeFrom="page">
              <wp14:pctWidth>0</wp14:pctWidth>
            </wp14:sizeRelH>
            <wp14:sizeRelV relativeFrom="page">
              <wp14:pctHeight>0</wp14:pctHeight>
            </wp14:sizeRelV>
          </wp:anchor>
        </w:drawing>
      </w:r>
      <w:r w:rsidR="00DF1BE4">
        <w:rPr>
          <w:noProof/>
        </w:rPr>
        <w:pict>
          <v:shape id="_x0000_s1026" style="position:absolute;margin-left:248.2pt;margin-top:377.55pt;width:36.75pt;height:28.95pt;z-index:251659264;mso-position-horizontal-relative:text;mso-position-vertical-relative:text" coordsize="735,579" path="m405,93hdc345,74,369,87,330,60v-3,-8,-2,-19,-8,-25c313,26,254,15,238,10,168,27,233,,197,93v-1,2,-49,17,-50,17c129,104,110,101,97,85,65,45,116,69,64,52,71,318,,338,172,393v51,35,116,44,175,58c366,481,380,490,413,501v39,26,87,41,133,50c563,554,580,556,596,560v17,4,50,16,50,16c735,565,714,579,729,501v-3,-42,2,-84,-8,-125c719,366,701,368,696,360v-6,-10,-3,-23,-8,-34c684,317,677,309,671,301v3,-11,4,-23,8,-33c683,259,702,251,696,243,685,229,646,227,646,227,597,194,552,178,496,160v-8,-6,-19,-9,-25,-17c452,119,477,98,446,143v3,17,1,35,9,50c459,201,474,196,480,202v6,6,1,20,8,25c502,237,538,243,538,243v20,30,28,40,17,75c396,309,428,348,396,260v4,-53,21,-115,9,-167xe" fillcolor="red">
            <v:path arrowok="t"/>
          </v:shape>
        </w:pict>
      </w:r>
      <w:r w:rsidR="00CD4A39">
        <w:br w:type="page"/>
      </w:r>
    </w:p>
    <w:p w:rsidR="00CD4A39" w:rsidRDefault="00CD4A39" w:rsidP="00EA4D2E">
      <w:pPr>
        <w:pStyle w:val="Heading2"/>
      </w:pPr>
      <w:r>
        <w:t>2.</w:t>
      </w:r>
      <w:r>
        <w:tab/>
        <w:t>Project Map</w:t>
      </w:r>
    </w:p>
    <w:p w:rsidR="004D2D02" w:rsidRDefault="004D2D02"/>
    <w:tbl>
      <w:tblPr>
        <w:tblW w:w="6741" w:type="dxa"/>
        <w:tblInd w:w="93" w:type="dxa"/>
        <w:tblLook w:val="04A0" w:firstRow="1" w:lastRow="0" w:firstColumn="1" w:lastColumn="0" w:noHBand="0" w:noVBand="1"/>
      </w:tblPr>
      <w:tblGrid>
        <w:gridCol w:w="2175"/>
        <w:gridCol w:w="4566"/>
      </w:tblGrid>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4D2D02">
            <w:pPr>
              <w:spacing w:after="0" w:line="240" w:lineRule="auto"/>
              <w:rPr>
                <w:rFonts w:eastAsia="Times New Roman" w:cs="Calibri"/>
                <w:b/>
                <w:color w:val="000000"/>
              </w:rPr>
            </w:pPr>
            <w:r w:rsidRPr="004D2D02">
              <w:rPr>
                <w:rFonts w:eastAsia="Times New Roman" w:cs="Calibri"/>
                <w:b/>
                <w:color w:val="000000"/>
              </w:rPr>
              <w:t>Name of Preparer(s):</w:t>
            </w:r>
          </w:p>
        </w:tc>
        <w:tc>
          <w:tcPr>
            <w:tcW w:w="45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386734" w:rsidP="004D2D02">
            <w:pPr>
              <w:spacing w:after="0" w:line="240" w:lineRule="auto"/>
              <w:rPr>
                <w:rFonts w:eastAsia="Times New Roman" w:cs="Calibri"/>
                <w:color w:val="000000"/>
              </w:rPr>
            </w:pPr>
            <w:r>
              <w:rPr>
                <w:rFonts w:eastAsia="Times New Roman" w:cs="Calibri"/>
                <w:color w:val="000000"/>
              </w:rPr>
              <w:t>EMB</w:t>
            </w:r>
          </w:p>
        </w:tc>
      </w:tr>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4D2D02">
            <w:pPr>
              <w:spacing w:after="0" w:line="240" w:lineRule="auto"/>
              <w:rPr>
                <w:rFonts w:eastAsia="Times New Roman" w:cs="Calibri"/>
                <w:b/>
                <w:color w:val="000000"/>
              </w:rPr>
            </w:pPr>
            <w:r w:rsidRPr="004D2D02">
              <w:rPr>
                <w:rFonts w:eastAsia="Times New Roman" w:cs="Calibri"/>
                <w:b/>
                <w:color w:val="000000"/>
              </w:rPr>
              <w:t>Date:</w:t>
            </w:r>
          </w:p>
        </w:tc>
        <w:tc>
          <w:tcPr>
            <w:tcW w:w="4566" w:type="dxa"/>
            <w:tcBorders>
              <w:top w:val="nil"/>
              <w:left w:val="single" w:sz="4" w:space="0" w:color="auto"/>
              <w:bottom w:val="single" w:sz="4" w:space="0" w:color="auto"/>
              <w:right w:val="single" w:sz="4" w:space="0" w:color="auto"/>
            </w:tcBorders>
            <w:shd w:val="clear" w:color="auto" w:fill="auto"/>
            <w:noWrap/>
            <w:vAlign w:val="center"/>
            <w:hideMark/>
          </w:tcPr>
          <w:p w:rsidR="0011655B" w:rsidRPr="004D2D02" w:rsidRDefault="00386734" w:rsidP="004D2D02">
            <w:pPr>
              <w:spacing w:after="0" w:line="240" w:lineRule="auto"/>
              <w:rPr>
                <w:rFonts w:eastAsia="Times New Roman" w:cs="Calibri"/>
                <w:color w:val="000000"/>
              </w:rPr>
            </w:pPr>
            <w:r>
              <w:rPr>
                <w:rFonts w:eastAsia="Times New Roman" w:cs="Calibri"/>
                <w:color w:val="000000"/>
              </w:rPr>
              <w:t>1/11/12</w:t>
            </w:r>
          </w:p>
        </w:tc>
      </w:tr>
      <w:tr w:rsidR="0011655B" w:rsidRPr="004D2D02" w:rsidTr="00A34D63">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4D2D02">
            <w:pPr>
              <w:spacing w:after="0" w:line="240" w:lineRule="auto"/>
              <w:rPr>
                <w:rFonts w:eastAsia="Times New Roman" w:cs="Calibri"/>
                <w:b/>
                <w:color w:val="000000"/>
              </w:rPr>
            </w:pPr>
            <w:r w:rsidRPr="004D2D02">
              <w:rPr>
                <w:rFonts w:eastAsia="Times New Roman" w:cs="Calibri"/>
                <w:b/>
                <w:color w:val="000000"/>
              </w:rPr>
              <w:t>Project Name:</w:t>
            </w:r>
          </w:p>
        </w:tc>
        <w:tc>
          <w:tcPr>
            <w:tcW w:w="4566" w:type="dxa"/>
            <w:tcBorders>
              <w:top w:val="nil"/>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11655B">
            <w:pPr>
              <w:spacing w:after="0" w:line="240" w:lineRule="auto"/>
              <w:rPr>
                <w:rFonts w:eastAsia="Times New Roman" w:cs="Calibri"/>
                <w:color w:val="000000"/>
              </w:rPr>
            </w:pPr>
            <w:r>
              <w:rPr>
                <w:rFonts w:eastAsia="Times New Roman" w:cs="Calibri"/>
                <w:color w:val="000000"/>
              </w:rPr>
              <w:t>Crow Creek</w:t>
            </w:r>
          </w:p>
        </w:tc>
      </w:tr>
      <w:tr w:rsidR="0011655B" w:rsidRPr="004D2D02" w:rsidTr="0011655B">
        <w:trPr>
          <w:trHeight w:val="480"/>
        </w:trPr>
        <w:tc>
          <w:tcPr>
            <w:tcW w:w="21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4D2D02">
            <w:pPr>
              <w:spacing w:after="0" w:line="240" w:lineRule="auto"/>
              <w:rPr>
                <w:rFonts w:eastAsia="Times New Roman" w:cs="Calibri"/>
                <w:b/>
                <w:color w:val="000000"/>
              </w:rPr>
            </w:pPr>
            <w:r w:rsidRPr="004D2D02">
              <w:rPr>
                <w:rFonts w:eastAsia="Times New Roman" w:cs="Calibri"/>
                <w:b/>
                <w:color w:val="000000"/>
              </w:rPr>
              <w:t>Burn Unit Name:</w:t>
            </w:r>
          </w:p>
        </w:tc>
        <w:tc>
          <w:tcPr>
            <w:tcW w:w="4566" w:type="dxa"/>
            <w:tcBorders>
              <w:top w:val="nil"/>
              <w:left w:val="single" w:sz="4" w:space="0" w:color="auto"/>
              <w:bottom w:val="single" w:sz="4" w:space="0" w:color="auto"/>
              <w:right w:val="single" w:sz="4" w:space="0" w:color="auto"/>
            </w:tcBorders>
            <w:shd w:val="clear" w:color="auto" w:fill="auto"/>
            <w:noWrap/>
            <w:vAlign w:val="center"/>
            <w:hideMark/>
          </w:tcPr>
          <w:p w:rsidR="0011655B" w:rsidRPr="004D2D02" w:rsidRDefault="0011655B" w:rsidP="0011655B">
            <w:pPr>
              <w:spacing w:after="0" w:line="240" w:lineRule="auto"/>
              <w:rPr>
                <w:rFonts w:eastAsia="Times New Roman" w:cs="Calibri"/>
                <w:color w:val="000000"/>
              </w:rPr>
            </w:pPr>
            <w:r>
              <w:rPr>
                <w:rFonts w:eastAsia="Times New Roman" w:cs="Calibri"/>
                <w:color w:val="000000"/>
              </w:rPr>
              <w:t>Red Bull</w:t>
            </w:r>
          </w:p>
        </w:tc>
      </w:tr>
    </w:tbl>
    <w:p w:rsidR="004D2D02" w:rsidRDefault="004D2D02"/>
    <w:p w:rsidR="004D2D02" w:rsidRDefault="004D2D02"/>
    <w:p w:rsidR="004D2D02" w:rsidRDefault="004D2D02"/>
    <w:p w:rsidR="004D2D02" w:rsidRDefault="004D2D02"/>
    <w:p w:rsidR="0011655B" w:rsidRDefault="0011655B" w:rsidP="004D2D02">
      <w:pPr>
        <w:jc w:val="center"/>
        <w:rPr>
          <w:b/>
          <w:sz w:val="30"/>
          <w:szCs w:val="30"/>
        </w:rPr>
      </w:pPr>
    </w:p>
    <w:p w:rsidR="00CD4A39" w:rsidRPr="004D2D02" w:rsidRDefault="004D2D02" w:rsidP="004D2D02">
      <w:pPr>
        <w:jc w:val="center"/>
        <w:rPr>
          <w:b/>
          <w:sz w:val="30"/>
          <w:szCs w:val="30"/>
        </w:rPr>
      </w:pPr>
      <w:r w:rsidRPr="004D2D02">
        <w:rPr>
          <w:b/>
          <w:sz w:val="30"/>
          <w:szCs w:val="30"/>
        </w:rPr>
        <w:t>&lt;Insert Map Here&gt;</w:t>
      </w:r>
      <w:r w:rsidR="00CD4A39" w:rsidRPr="004D2D02">
        <w:rPr>
          <w:b/>
          <w:sz w:val="30"/>
          <w:szCs w:val="30"/>
        </w:rPr>
        <w:br w:type="page"/>
      </w:r>
    </w:p>
    <w:p w:rsidR="00CD4A39" w:rsidRDefault="00CD4A39" w:rsidP="00EA4D2E">
      <w:pPr>
        <w:pStyle w:val="Heading1"/>
      </w:pPr>
      <w:r>
        <w:t>Appendix B: Technical Reviewer Checklist</w:t>
      </w:r>
    </w:p>
    <w:tbl>
      <w:tblPr>
        <w:tblW w:w="9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6"/>
        <w:gridCol w:w="692"/>
        <w:gridCol w:w="4736"/>
      </w:tblGrid>
      <w:tr w:rsidR="00CD4A39" w:rsidRPr="00C77FE4" w:rsidTr="00EA4D2E">
        <w:trPr>
          <w:trHeight w:val="233"/>
        </w:trPr>
        <w:tc>
          <w:tcPr>
            <w:tcW w:w="2150" w:type="pct"/>
            <w:shd w:val="clear" w:color="auto" w:fill="CCCC99"/>
            <w:vAlign w:val="center"/>
          </w:tcPr>
          <w:p w:rsidR="00CD4A39" w:rsidRPr="00C77FE4" w:rsidRDefault="00CD4A39" w:rsidP="00EA4D2E">
            <w:pPr>
              <w:pStyle w:val="CellHeading"/>
            </w:pPr>
            <w:r w:rsidRPr="00C77FE4">
              <w:t>Prescribed Fire Plan Elements</w:t>
            </w:r>
          </w:p>
        </w:tc>
        <w:tc>
          <w:tcPr>
            <w:tcW w:w="363" w:type="pct"/>
            <w:shd w:val="clear" w:color="auto" w:fill="CCCC99"/>
            <w:vAlign w:val="center"/>
          </w:tcPr>
          <w:p w:rsidR="00CD4A39" w:rsidRPr="00C77FE4" w:rsidRDefault="00CD4A39" w:rsidP="00EA4D2E">
            <w:pPr>
              <w:pStyle w:val="CellHeading"/>
            </w:pPr>
            <w:r w:rsidRPr="00C77FE4">
              <w:t>S/U</w:t>
            </w:r>
          </w:p>
        </w:tc>
        <w:tc>
          <w:tcPr>
            <w:tcW w:w="2486" w:type="pct"/>
            <w:shd w:val="clear" w:color="auto" w:fill="CCCC99"/>
            <w:vAlign w:val="center"/>
          </w:tcPr>
          <w:p w:rsidR="00CD4A39" w:rsidRPr="00C77FE4" w:rsidRDefault="00CD4A39" w:rsidP="00EA4D2E">
            <w:pPr>
              <w:pStyle w:val="CellHeading"/>
            </w:pPr>
            <w:r w:rsidRPr="00C77FE4">
              <w:t>Comments</w:t>
            </w:r>
          </w:p>
        </w:tc>
      </w:tr>
      <w:tr w:rsidR="00CD4A39" w:rsidRPr="00C77FE4" w:rsidTr="00D13936">
        <w:trPr>
          <w:trHeight w:val="161"/>
        </w:trPr>
        <w:tc>
          <w:tcPr>
            <w:tcW w:w="2150" w:type="pct"/>
            <w:vAlign w:val="center"/>
          </w:tcPr>
          <w:p w:rsidR="00CD4A39" w:rsidRPr="00C77FE4" w:rsidRDefault="00CD4A39" w:rsidP="00D13936">
            <w:pPr>
              <w:pStyle w:val="CellBody"/>
              <w:numPr>
                <w:ilvl w:val="0"/>
                <w:numId w:val="6"/>
              </w:numPr>
              <w:rPr>
                <w:bCs w:val="0"/>
              </w:rPr>
            </w:pPr>
            <w:r w:rsidRPr="00C77FE4">
              <w:rPr>
                <w:bCs w:val="0"/>
              </w:rPr>
              <w:t>Signature page</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107"/>
        </w:trPr>
        <w:tc>
          <w:tcPr>
            <w:tcW w:w="2150" w:type="pct"/>
            <w:vAlign w:val="center"/>
          </w:tcPr>
          <w:p w:rsidR="00CD4A39" w:rsidRPr="00C77FE4" w:rsidRDefault="00CD4A39" w:rsidP="00D13936">
            <w:pPr>
              <w:pStyle w:val="CellBody"/>
              <w:numPr>
                <w:ilvl w:val="0"/>
                <w:numId w:val="6"/>
              </w:numPr>
              <w:rPr>
                <w:bCs w:val="0"/>
              </w:rPr>
            </w:pPr>
            <w:r w:rsidRPr="00C77FE4">
              <w:rPr>
                <w:bCs w:val="0"/>
              </w:rPr>
              <w:t>GO/NO-GO Checklists</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242"/>
        </w:trPr>
        <w:tc>
          <w:tcPr>
            <w:tcW w:w="2150" w:type="pct"/>
            <w:vAlign w:val="center"/>
          </w:tcPr>
          <w:p w:rsidR="00CD4A39" w:rsidRPr="00C77FE4" w:rsidRDefault="00CD4A39" w:rsidP="00D13936">
            <w:pPr>
              <w:pStyle w:val="CellBody"/>
              <w:numPr>
                <w:ilvl w:val="0"/>
                <w:numId w:val="6"/>
              </w:numPr>
              <w:rPr>
                <w:bCs w:val="0"/>
              </w:rPr>
            </w:pPr>
            <w:r w:rsidRPr="00C77FE4">
              <w:rPr>
                <w:bCs w:val="0"/>
              </w:rPr>
              <w:t>Complexity Analysis Summary</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170"/>
        </w:trPr>
        <w:tc>
          <w:tcPr>
            <w:tcW w:w="2150" w:type="pct"/>
            <w:vAlign w:val="center"/>
          </w:tcPr>
          <w:p w:rsidR="00CD4A39" w:rsidRPr="00C77FE4" w:rsidRDefault="00CD4A39" w:rsidP="00D13936">
            <w:pPr>
              <w:pStyle w:val="CellBody"/>
              <w:numPr>
                <w:ilvl w:val="0"/>
                <w:numId w:val="6"/>
              </w:numPr>
              <w:rPr>
                <w:bCs w:val="0"/>
              </w:rPr>
            </w:pPr>
            <w:r w:rsidRPr="00C77FE4">
              <w:rPr>
                <w:bCs w:val="0"/>
              </w:rPr>
              <w:t>Description of the Prescribed Fire Area</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116"/>
        </w:trPr>
        <w:tc>
          <w:tcPr>
            <w:tcW w:w="2150" w:type="pct"/>
            <w:vAlign w:val="center"/>
          </w:tcPr>
          <w:p w:rsidR="00CD4A39" w:rsidRPr="00C77FE4" w:rsidRDefault="00CD4A39" w:rsidP="00D13936">
            <w:pPr>
              <w:pStyle w:val="CellBody"/>
              <w:numPr>
                <w:ilvl w:val="0"/>
                <w:numId w:val="6"/>
              </w:numPr>
              <w:rPr>
                <w:bCs w:val="0"/>
              </w:rPr>
            </w:pPr>
            <w:r w:rsidRPr="00C77FE4">
              <w:rPr>
                <w:bCs w:val="0"/>
              </w:rPr>
              <w:t>Objectives</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A225B6" w:rsidP="00EA4D2E">
            <w:pPr>
              <w:pStyle w:val="CellBody"/>
            </w:pPr>
            <w:r>
              <w:t>see objective additions</w:t>
            </w:r>
          </w:p>
        </w:tc>
      </w:tr>
      <w:tr w:rsidR="00CD4A39" w:rsidRPr="00C77FE4" w:rsidTr="00D13936">
        <w:trPr>
          <w:trHeight w:val="242"/>
        </w:trPr>
        <w:tc>
          <w:tcPr>
            <w:tcW w:w="2150" w:type="pct"/>
            <w:vAlign w:val="center"/>
          </w:tcPr>
          <w:p w:rsidR="00CD4A39" w:rsidRPr="00C77FE4" w:rsidRDefault="00CD4A39" w:rsidP="00D13936">
            <w:pPr>
              <w:pStyle w:val="CellBody"/>
              <w:numPr>
                <w:ilvl w:val="0"/>
                <w:numId w:val="6"/>
              </w:numPr>
              <w:rPr>
                <w:bCs w:val="0"/>
              </w:rPr>
            </w:pPr>
            <w:r w:rsidRPr="00C77FE4">
              <w:rPr>
                <w:bCs w:val="0"/>
              </w:rPr>
              <w:t>Funding</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Prescription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3358F9" w:rsidP="00EA4D2E">
            <w:pPr>
              <w:pStyle w:val="CellBody"/>
            </w:pPr>
            <w:r>
              <w:t>clarify questions in narrative</w:t>
            </w: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Scheduling</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Pre-burn Considerations and Weather</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Briefing</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Organization and Equipment</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9804BE" w:rsidP="00EA4D2E">
            <w:pPr>
              <w:pStyle w:val="CellBody"/>
            </w:pPr>
            <w:r>
              <w:t>clarify tender operation question</w:t>
            </w: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Communication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278"/>
        </w:trPr>
        <w:tc>
          <w:tcPr>
            <w:tcW w:w="2150" w:type="pct"/>
            <w:vAlign w:val="center"/>
          </w:tcPr>
          <w:p w:rsidR="00CD4A39" w:rsidRPr="00C77FE4" w:rsidRDefault="00CD4A39" w:rsidP="00D13936">
            <w:pPr>
              <w:pStyle w:val="CellBody"/>
              <w:numPr>
                <w:ilvl w:val="0"/>
                <w:numId w:val="6"/>
              </w:numPr>
              <w:rPr>
                <w:bCs w:val="0"/>
              </w:rPr>
            </w:pPr>
            <w:r w:rsidRPr="00C77FE4">
              <w:rPr>
                <w:bCs w:val="0"/>
              </w:rPr>
              <w:t>Public and Personnel Safety, Medical</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68"/>
        </w:trPr>
        <w:tc>
          <w:tcPr>
            <w:tcW w:w="2150" w:type="pct"/>
            <w:vAlign w:val="center"/>
          </w:tcPr>
          <w:p w:rsidR="00CD4A39" w:rsidRPr="00C77FE4" w:rsidRDefault="00CD4A39" w:rsidP="00D13936">
            <w:pPr>
              <w:pStyle w:val="CellBody"/>
              <w:numPr>
                <w:ilvl w:val="0"/>
                <w:numId w:val="6"/>
              </w:numPr>
              <w:rPr>
                <w:bCs w:val="0"/>
              </w:rPr>
            </w:pPr>
            <w:r w:rsidRPr="00C77FE4">
              <w:rPr>
                <w:bCs w:val="0"/>
              </w:rPr>
              <w:t>Test Fire</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9804BE" w:rsidP="00EA4D2E">
            <w:pPr>
              <w:pStyle w:val="CellBody"/>
            </w:pPr>
            <w:r>
              <w:t>see clarification</w:t>
            </w: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Ignition Plan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Holding Plan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9804BE" w:rsidP="00EA4D2E">
            <w:pPr>
              <w:pStyle w:val="CellBody"/>
            </w:pPr>
            <w:r>
              <w:t>see clarification</w:t>
            </w: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Contingency Plan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Wildfire Conversion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Smoke Management and Air Quality</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Monitoring</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D13936">
        <w:trPr>
          <w:trHeight w:val="350"/>
        </w:trPr>
        <w:tc>
          <w:tcPr>
            <w:tcW w:w="2150" w:type="pct"/>
            <w:vAlign w:val="center"/>
          </w:tcPr>
          <w:p w:rsidR="00CD4A39" w:rsidRPr="00C77FE4" w:rsidRDefault="00CD4A39" w:rsidP="00D13936">
            <w:pPr>
              <w:pStyle w:val="CellBody"/>
              <w:numPr>
                <w:ilvl w:val="0"/>
                <w:numId w:val="6"/>
              </w:numPr>
              <w:rPr>
                <w:bCs w:val="0"/>
              </w:rPr>
            </w:pPr>
            <w:r w:rsidRPr="00C77FE4">
              <w:rPr>
                <w:bCs w:val="0"/>
              </w:rPr>
              <w:t>Post-burn Activities</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673CED">
        <w:trPr>
          <w:trHeight w:val="350"/>
        </w:trPr>
        <w:tc>
          <w:tcPr>
            <w:tcW w:w="2150" w:type="pct"/>
            <w:vAlign w:val="center"/>
          </w:tcPr>
          <w:p w:rsidR="00CD4A39" w:rsidRPr="00C77FE4" w:rsidRDefault="00CD4A39" w:rsidP="00EA4D2E">
            <w:pPr>
              <w:pStyle w:val="CellBody"/>
            </w:pPr>
            <w:r w:rsidRPr="00C77FE4">
              <w:t>Appendix A:  Maps</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9804BE" w:rsidRPr="00C77FE4" w:rsidTr="00673CED">
        <w:trPr>
          <w:trHeight w:val="350"/>
        </w:trPr>
        <w:tc>
          <w:tcPr>
            <w:tcW w:w="2150" w:type="pct"/>
            <w:vAlign w:val="center"/>
          </w:tcPr>
          <w:p w:rsidR="009804BE" w:rsidRPr="00C77FE4" w:rsidRDefault="009804BE" w:rsidP="00EA4D2E">
            <w:pPr>
              <w:pStyle w:val="CellBody"/>
            </w:pPr>
            <w:r>
              <w:t>Appendix B. Technical Review Checklist</w:t>
            </w:r>
          </w:p>
        </w:tc>
        <w:tc>
          <w:tcPr>
            <w:tcW w:w="363" w:type="pct"/>
            <w:vAlign w:val="center"/>
          </w:tcPr>
          <w:p w:rsidR="009804BE" w:rsidRDefault="009804BE" w:rsidP="00EA4D2E">
            <w:pPr>
              <w:pStyle w:val="CellBody"/>
            </w:pPr>
            <w:r>
              <w:t>S</w:t>
            </w:r>
          </w:p>
        </w:tc>
        <w:tc>
          <w:tcPr>
            <w:tcW w:w="2486" w:type="pct"/>
            <w:vAlign w:val="center"/>
          </w:tcPr>
          <w:p w:rsidR="009804BE" w:rsidRPr="00C77FE4" w:rsidRDefault="009804BE" w:rsidP="00EA4D2E">
            <w:pPr>
              <w:pStyle w:val="CellBody"/>
            </w:pPr>
            <w:r>
              <w:t>subject to changes and answering comments – plan signed by each tech reviewer</w:t>
            </w:r>
          </w:p>
        </w:tc>
      </w:tr>
      <w:tr w:rsidR="00CD4A39" w:rsidRPr="00C77FE4" w:rsidTr="00673CED">
        <w:trPr>
          <w:trHeight w:val="350"/>
        </w:trPr>
        <w:tc>
          <w:tcPr>
            <w:tcW w:w="2150" w:type="pct"/>
            <w:vAlign w:val="center"/>
          </w:tcPr>
          <w:p w:rsidR="00CD4A39" w:rsidRPr="00C77FE4" w:rsidRDefault="00CD4A39" w:rsidP="00EA4D2E">
            <w:pPr>
              <w:pStyle w:val="CellBody"/>
            </w:pPr>
            <w:r w:rsidRPr="00C77FE4">
              <w:t xml:space="preserve">Appendix C:  Complexity Analysis </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673CED">
        <w:trPr>
          <w:trHeight w:val="350"/>
        </w:trPr>
        <w:tc>
          <w:tcPr>
            <w:tcW w:w="2150" w:type="pct"/>
            <w:vAlign w:val="center"/>
          </w:tcPr>
          <w:p w:rsidR="00CD4A39" w:rsidRPr="00C77FE4" w:rsidRDefault="00CD4A39" w:rsidP="00135085">
            <w:pPr>
              <w:pStyle w:val="CellBody"/>
            </w:pPr>
            <w:r w:rsidRPr="00C77FE4">
              <w:t>Appendix D:  Agency-Specific Job Hazard Analysis</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673CED">
        <w:trPr>
          <w:trHeight w:val="350"/>
        </w:trPr>
        <w:tc>
          <w:tcPr>
            <w:tcW w:w="2150" w:type="pct"/>
            <w:vAlign w:val="center"/>
          </w:tcPr>
          <w:p w:rsidR="00CD4A39" w:rsidRPr="00C77FE4" w:rsidRDefault="00CD4A39" w:rsidP="00036F17">
            <w:pPr>
              <w:pStyle w:val="CellBody"/>
            </w:pPr>
            <w:r w:rsidRPr="00C77FE4">
              <w:t>Appendix E:  Fire Prediction Modeling Runs or Empirical Documentation</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r w:rsidR="00CD4A39" w:rsidRPr="00C77FE4" w:rsidTr="00673CED">
        <w:trPr>
          <w:trHeight w:val="350"/>
        </w:trPr>
        <w:tc>
          <w:tcPr>
            <w:tcW w:w="2150" w:type="pct"/>
            <w:vAlign w:val="center"/>
          </w:tcPr>
          <w:p w:rsidR="00CD4A39" w:rsidRPr="00C77FE4" w:rsidRDefault="00CD4A39" w:rsidP="00EA4D2E">
            <w:pPr>
              <w:pStyle w:val="CellBody"/>
            </w:pPr>
            <w:r w:rsidRPr="00C77FE4">
              <w:t>Other</w:t>
            </w:r>
          </w:p>
        </w:tc>
        <w:tc>
          <w:tcPr>
            <w:tcW w:w="363" w:type="pct"/>
            <w:vAlign w:val="center"/>
          </w:tcPr>
          <w:p w:rsidR="00CD4A39" w:rsidRPr="00C77FE4" w:rsidRDefault="00A225B6" w:rsidP="00EA4D2E">
            <w:pPr>
              <w:pStyle w:val="CellBody"/>
            </w:pPr>
            <w:r>
              <w:t>S</w:t>
            </w:r>
          </w:p>
        </w:tc>
        <w:tc>
          <w:tcPr>
            <w:tcW w:w="2486" w:type="pct"/>
            <w:vAlign w:val="center"/>
          </w:tcPr>
          <w:p w:rsidR="00CD4A39" w:rsidRPr="00C77FE4" w:rsidRDefault="00CD4A39" w:rsidP="00EA4D2E">
            <w:pPr>
              <w:pStyle w:val="CellBody"/>
            </w:pPr>
          </w:p>
        </w:tc>
      </w:tr>
    </w:tbl>
    <w:p w:rsidR="00CD4A39" w:rsidRPr="00CF7B97" w:rsidRDefault="00CD4A39" w:rsidP="009804BE">
      <w:pPr>
        <w:pStyle w:val="Tablenote"/>
        <w:spacing w:before="0" w:after="40" w:line="240" w:lineRule="auto"/>
      </w:pPr>
      <w:r w:rsidRPr="00CF7B97">
        <w:t>S = Satisfactory</w:t>
      </w:r>
      <w:r w:rsidRPr="00CF7B97">
        <w:tab/>
      </w:r>
      <w:r w:rsidRPr="00CF7B97">
        <w:tab/>
        <w:t>U = Unsatisfactory</w:t>
      </w:r>
    </w:p>
    <w:p w:rsidR="00CD4A39" w:rsidRDefault="00CD4A39" w:rsidP="009804BE">
      <w:pPr>
        <w:pStyle w:val="Approvals"/>
        <w:spacing w:before="0" w:after="40"/>
      </w:pPr>
      <w:r>
        <w:t>Recommended for Approval: _________</w:t>
      </w:r>
      <w:r>
        <w:tab/>
        <w:t>Not Recommended for Approval: _________</w:t>
      </w:r>
    </w:p>
    <w:p w:rsidR="00CD4A39" w:rsidRDefault="00CD4A39" w:rsidP="009804BE">
      <w:pPr>
        <w:pStyle w:val="Approvals"/>
        <w:spacing w:before="0" w:after="40"/>
      </w:pPr>
      <w:r>
        <w:t xml:space="preserve">______________________                        ___________                           </w:t>
      </w:r>
      <w:r>
        <w:tab/>
        <w:t xml:space="preserve"> ________________</w:t>
      </w:r>
      <w:r>
        <w:br/>
        <w:t xml:space="preserve">     Technical Reviewer                 Qualification and currency (Y/N)                                  Date</w:t>
      </w:r>
    </w:p>
    <w:p w:rsidR="00CD4A39" w:rsidRDefault="00CD4A39" w:rsidP="009804BE">
      <w:pPr>
        <w:spacing w:after="40" w:line="240" w:lineRule="auto"/>
      </w:pPr>
      <w:r>
        <w:sym w:font="Wingdings" w:char="F06F"/>
      </w:r>
      <w:r>
        <w:t xml:space="preserve"> Approval is recommended subject to the completion of all requirements listed in the comments section, or in the Prescribed Fire Plan.</w:t>
      </w:r>
      <w:r>
        <w:br w:type="page"/>
      </w:r>
    </w:p>
    <w:p w:rsidR="00CD4A39" w:rsidRDefault="00CD4A39" w:rsidP="00EA4D2E">
      <w:pPr>
        <w:pStyle w:val="Heading1"/>
      </w:pPr>
      <w:r>
        <w:t>Appendix C:  Complexity Analysis</w:t>
      </w:r>
    </w:p>
    <w:p w:rsidR="009A50DB" w:rsidRPr="006C03D5" w:rsidRDefault="006C03D5" w:rsidP="009A50DB">
      <w:r w:rsidRPr="006C03D5">
        <w:rPr>
          <w:b/>
          <w:szCs w:val="24"/>
        </w:rPr>
        <w:t>Instructions:</w:t>
      </w:r>
      <w:r>
        <w:rPr>
          <w:szCs w:val="24"/>
        </w:rPr>
        <w:t xml:space="preserve"> This worksheet is designed to be used with the Prescribed Fire Complexity Rating descriptors on Page 6 of the </w:t>
      </w:r>
      <w:hyperlink r:id="rId12" w:history="1">
        <w:r w:rsidRPr="006C03D5">
          <w:rPr>
            <w:rStyle w:val="Hyperlink"/>
            <w:szCs w:val="24"/>
          </w:rPr>
          <w:t>Prescribed Fire Complexity Rating System Guide</w:t>
        </w:r>
      </w:hyperlink>
      <w:r>
        <w:rPr>
          <w:szCs w:val="24"/>
        </w:rPr>
        <w:t xml:space="preserve">.  </w:t>
      </w:r>
    </w:p>
    <w:p w:rsidR="009A50DB" w:rsidRDefault="00A225B6" w:rsidP="009A50DB">
      <w:pPr>
        <w:jc w:val="center"/>
        <w:rPr>
          <w:szCs w:val="24"/>
        </w:rPr>
      </w:pPr>
      <w:r>
        <w:rPr>
          <w:noProof/>
        </w:rPr>
        <w:drawing>
          <wp:inline distT="0" distB="0" distL="0" distR="0" wp14:anchorId="051A2929" wp14:editId="271D4850">
            <wp:extent cx="5219048" cy="575238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19048" cy="5752381"/>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05F1084A" wp14:editId="10553FED">
            <wp:extent cx="5142857" cy="465714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2857" cy="4657143"/>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348A186F" wp14:editId="30D83969">
            <wp:extent cx="5209524" cy="5190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9524" cy="5190477"/>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58118EB0" wp14:editId="349BCD3B">
            <wp:extent cx="5228572" cy="4504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28572" cy="4504762"/>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672566C4" wp14:editId="720A5135">
            <wp:extent cx="5295238" cy="512381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5238" cy="5123810"/>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3745168F" wp14:editId="707F3D2B">
            <wp:extent cx="5228572" cy="4542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8572" cy="4542857"/>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2F963912" wp14:editId="31182B0D">
            <wp:extent cx="5304762" cy="4485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4762" cy="4485715"/>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34D501EE" wp14:editId="298D8CB1">
            <wp:extent cx="5238096" cy="4895238"/>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096" cy="4895238"/>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0C7792CC" wp14:editId="628EB8A4">
            <wp:extent cx="5295238" cy="4247619"/>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5238" cy="4247619"/>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2F154E4E" wp14:editId="5F69CF77">
            <wp:extent cx="5247619" cy="5057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7619" cy="5057143"/>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2D0092F8" wp14:editId="147E045E">
            <wp:extent cx="5238096" cy="5238096"/>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8096" cy="5238096"/>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7872C8D4" wp14:editId="25F95F21">
            <wp:extent cx="5371429" cy="4495238"/>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1429" cy="4495238"/>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0D81A0D2" wp14:editId="39E568B1">
            <wp:extent cx="5285715" cy="426666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85715" cy="4266667"/>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6D4E3A1B" wp14:editId="51248C2F">
            <wp:extent cx="5219048" cy="471428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9048" cy="4714286"/>
                    </a:xfrm>
                    <a:prstGeom prst="rect">
                      <a:avLst/>
                    </a:prstGeom>
                  </pic:spPr>
                </pic:pic>
              </a:graphicData>
            </a:graphic>
          </wp:inline>
        </w:drawing>
      </w: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p>
    <w:p w:rsidR="00A225B6" w:rsidRDefault="00A225B6" w:rsidP="009A50DB">
      <w:pPr>
        <w:jc w:val="center"/>
        <w:rPr>
          <w:szCs w:val="24"/>
        </w:rPr>
      </w:pPr>
      <w:r>
        <w:rPr>
          <w:noProof/>
        </w:rPr>
        <w:lastRenderedPageBreak/>
        <w:drawing>
          <wp:inline distT="0" distB="0" distL="0" distR="0" wp14:anchorId="7A0FF095" wp14:editId="508D7E26">
            <wp:extent cx="4752381" cy="58761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52381" cy="5876191"/>
                    </a:xfrm>
                    <a:prstGeom prst="rect">
                      <a:avLst/>
                    </a:prstGeom>
                  </pic:spPr>
                </pic:pic>
              </a:graphicData>
            </a:graphic>
          </wp:inline>
        </w:drawing>
      </w:r>
    </w:p>
    <w:p w:rsidR="009A50DB" w:rsidRDefault="009A50DB" w:rsidP="009A50DB">
      <w:pPr>
        <w:jc w:val="center"/>
        <w:rPr>
          <w:szCs w:val="24"/>
        </w:rPr>
      </w:pPr>
    </w:p>
    <w:p w:rsidR="00CD4A39" w:rsidRDefault="00CD4A39">
      <w:r>
        <w:br w:type="page"/>
      </w:r>
    </w:p>
    <w:p w:rsidR="00CD4A39" w:rsidRDefault="00CD4A39" w:rsidP="00EA4D2E">
      <w:pPr>
        <w:pStyle w:val="Heading1"/>
      </w:pPr>
      <w:r>
        <w:t>Appendix D:  Agency-Specific Job Hazard Analysis</w:t>
      </w:r>
    </w:p>
    <w:p w:rsidR="00A225B6" w:rsidRDefault="00A225B6" w:rsidP="00A225B6">
      <w:pPr>
        <w:jc w:val="center"/>
      </w:pPr>
      <w:r>
        <w:rPr>
          <w:noProof/>
        </w:rPr>
        <w:drawing>
          <wp:inline distT="0" distB="0" distL="0" distR="0" wp14:anchorId="5E60054C" wp14:editId="48C0AD64">
            <wp:extent cx="4933334" cy="595238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3334" cy="5952381"/>
                    </a:xfrm>
                    <a:prstGeom prst="rect">
                      <a:avLst/>
                    </a:prstGeom>
                  </pic:spPr>
                </pic:pic>
              </a:graphicData>
            </a:graphic>
          </wp:inline>
        </w:drawing>
      </w:r>
      <w:r>
        <w:t xml:space="preserve"> </w:t>
      </w:r>
    </w:p>
    <w:p w:rsidR="00A225B6" w:rsidRDefault="00A225B6" w:rsidP="00A225B6">
      <w:pPr>
        <w:jc w:val="center"/>
      </w:pPr>
    </w:p>
    <w:p w:rsidR="00A225B6" w:rsidRDefault="00A225B6" w:rsidP="00A225B6">
      <w:pPr>
        <w:jc w:val="center"/>
      </w:pPr>
    </w:p>
    <w:p w:rsidR="00A225B6" w:rsidRDefault="00A225B6" w:rsidP="00A225B6">
      <w:pPr>
        <w:jc w:val="center"/>
      </w:pPr>
    </w:p>
    <w:p w:rsidR="00A225B6" w:rsidRDefault="00A225B6" w:rsidP="00A225B6">
      <w:pPr>
        <w:jc w:val="center"/>
      </w:pPr>
    </w:p>
    <w:p w:rsidR="00A225B6" w:rsidRDefault="00A225B6" w:rsidP="00A225B6">
      <w:pPr>
        <w:jc w:val="center"/>
      </w:pPr>
    </w:p>
    <w:p w:rsidR="00CD4A39" w:rsidRDefault="00A225B6" w:rsidP="00A225B6">
      <w:pPr>
        <w:jc w:val="center"/>
      </w:pPr>
      <w:r>
        <w:rPr>
          <w:noProof/>
        </w:rPr>
        <w:drawing>
          <wp:inline distT="0" distB="0" distL="0" distR="0" wp14:anchorId="4281085D" wp14:editId="5D9733B2">
            <wp:extent cx="5038096" cy="607619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096" cy="6076191"/>
                    </a:xfrm>
                    <a:prstGeom prst="rect">
                      <a:avLst/>
                    </a:prstGeom>
                  </pic:spPr>
                </pic:pic>
              </a:graphicData>
            </a:graphic>
          </wp:inline>
        </w:drawing>
      </w:r>
      <w:r>
        <w:t xml:space="preserve"> </w:t>
      </w:r>
      <w:r w:rsidR="00CD4A39">
        <w:br w:type="page"/>
      </w:r>
    </w:p>
    <w:p w:rsidR="00A225B6" w:rsidRDefault="00CD4A39" w:rsidP="00BD0636">
      <w:pPr>
        <w:pStyle w:val="Heading1"/>
      </w:pPr>
      <w:r>
        <w:t xml:space="preserve">Appendix E: Fire Behavior Modeling Documentation </w:t>
      </w:r>
      <w:r>
        <w:br/>
        <w:t>or Empirical Documentation</w:t>
      </w:r>
      <w:bookmarkStart w:id="0" w:name="_GoBack"/>
      <w:bookmarkEnd w:id="0"/>
    </w:p>
    <w:p w:rsidR="00A225B6" w:rsidRPr="00A225B6" w:rsidRDefault="00A225B6" w:rsidP="00A225B6">
      <w:r w:rsidRPr="00A225B6">
        <w:rPr>
          <w:noProof/>
        </w:rPr>
        <w:drawing>
          <wp:inline distT="0" distB="0" distL="0" distR="0" wp14:anchorId="0726B9FC" wp14:editId="73B9BB4E">
            <wp:extent cx="5943600" cy="6274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74310"/>
                    </a:xfrm>
                    <a:prstGeom prst="rect">
                      <a:avLst/>
                    </a:prstGeom>
                    <a:noFill/>
                    <a:ln>
                      <a:noFill/>
                    </a:ln>
                  </pic:spPr>
                </pic:pic>
              </a:graphicData>
            </a:graphic>
          </wp:inline>
        </w:drawing>
      </w:r>
    </w:p>
    <w:sectPr w:rsidR="00A225B6" w:rsidRPr="00A225B6" w:rsidSect="00AA0B3F">
      <w:footerReference w:type="default" r:id="rId3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636" w:rsidRDefault="00BD0636" w:rsidP="00AA0B3F">
      <w:pPr>
        <w:spacing w:after="0" w:line="240" w:lineRule="auto"/>
      </w:pPr>
      <w:r>
        <w:separator/>
      </w:r>
    </w:p>
  </w:endnote>
  <w:endnote w:type="continuationSeparator" w:id="0">
    <w:p w:rsidR="00BD0636" w:rsidRDefault="00BD0636" w:rsidP="00AA0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IconicSymbolsA">
    <w:altName w:val="Symbol"/>
    <w:panose1 w:val="00000000000000000000"/>
    <w:charset w:val="02"/>
    <w:family w:val="auto"/>
    <w:notTrueType/>
    <w:pitch w:val="variable"/>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636" w:rsidRPr="00AB3E44" w:rsidRDefault="00BD0636" w:rsidP="00AB3E44">
    <w:pPr>
      <w:pStyle w:val="Footer"/>
      <w:rPr>
        <w:noProof/>
      </w:rPr>
    </w:pPr>
    <w:r w:rsidRPr="00AB3E44">
      <w:t>Prescribed Fire Burn Plan</w:t>
    </w:r>
    <w:r>
      <w:tab/>
    </w:r>
    <w:r w:rsidRPr="00AB3E44">
      <w:t xml:space="preserve">Page </w:t>
    </w:r>
    <w:r>
      <w:fldChar w:fldCharType="begin"/>
    </w:r>
    <w:r>
      <w:instrText xml:space="preserve"> PAGE  \* Arabic  \* MERGEFORMAT </w:instrText>
    </w:r>
    <w:r>
      <w:fldChar w:fldCharType="separate"/>
    </w:r>
    <w:r w:rsidR="008F5B07">
      <w:rPr>
        <w:noProof/>
      </w:rPr>
      <w:t>59</w:t>
    </w:r>
    <w:r>
      <w:rPr>
        <w:noProof/>
      </w:rPr>
      <w:fldChar w:fldCharType="end"/>
    </w:r>
    <w:r>
      <w:tab/>
    </w:r>
    <w:r>
      <w:fldChar w:fldCharType="begin"/>
    </w:r>
    <w:r>
      <w:instrText xml:space="preserve"> CREATEDATE  \@ "MMMM d, yyyy"  \* MERGEFORMAT </w:instrText>
    </w:r>
    <w:r>
      <w:fldChar w:fldCharType="separate"/>
    </w:r>
    <w:r w:rsidR="008F5B07">
      <w:rPr>
        <w:noProof/>
      </w:rPr>
      <w:t>January 10,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636" w:rsidRDefault="00BD0636" w:rsidP="00AA0B3F">
      <w:pPr>
        <w:spacing w:after="0" w:line="240" w:lineRule="auto"/>
      </w:pPr>
      <w:r>
        <w:separator/>
      </w:r>
    </w:p>
  </w:footnote>
  <w:footnote w:type="continuationSeparator" w:id="0">
    <w:p w:rsidR="00BD0636" w:rsidRDefault="00BD0636" w:rsidP="00AA0B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7BB2"/>
    <w:multiLevelType w:val="hybridMultilevel"/>
    <w:tmpl w:val="1F5ED34A"/>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1C17DBE"/>
    <w:multiLevelType w:val="hybridMultilevel"/>
    <w:tmpl w:val="7AAA274C"/>
    <w:lvl w:ilvl="0" w:tplc="0B4E2336">
      <w:start w:val="1"/>
      <w:numFmt w:val="upperLetter"/>
      <w:lvlText w:val="%1."/>
      <w:lvlJc w:val="left"/>
      <w:pPr>
        <w:ind w:left="720" w:hanging="360"/>
      </w:pPr>
      <w:rPr>
        <w:rFonts w:cs="Times New Roman" w:hint="default"/>
        <w:color w:val="FFFFFF"/>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4B2475B"/>
    <w:multiLevelType w:val="hybridMultilevel"/>
    <w:tmpl w:val="5206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A5B0B"/>
    <w:multiLevelType w:val="hybridMultilevel"/>
    <w:tmpl w:val="087E2C34"/>
    <w:lvl w:ilvl="0" w:tplc="25F8F37E">
      <w:start w:val="1"/>
      <w:numFmt w:val="decimal"/>
      <w:lvlText w:val="%1."/>
      <w:lvlJc w:val="left"/>
      <w:pPr>
        <w:tabs>
          <w:tab w:val="num" w:pos="288"/>
        </w:tabs>
        <w:ind w:left="648"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0FF023AB"/>
    <w:multiLevelType w:val="hybridMultilevel"/>
    <w:tmpl w:val="7AAA274C"/>
    <w:lvl w:ilvl="0" w:tplc="0B4E2336">
      <w:start w:val="1"/>
      <w:numFmt w:val="upperLetter"/>
      <w:lvlText w:val="%1."/>
      <w:lvlJc w:val="left"/>
      <w:pPr>
        <w:ind w:left="720" w:hanging="360"/>
      </w:pPr>
      <w:rPr>
        <w:rFonts w:cs="Times New Roman" w:hint="default"/>
        <w:color w:val="FFFFFF"/>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23FD6892"/>
    <w:multiLevelType w:val="hybridMultilevel"/>
    <w:tmpl w:val="CE7AB1E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6">
    <w:nsid w:val="26FD7D45"/>
    <w:multiLevelType w:val="hybridMultilevel"/>
    <w:tmpl w:val="7AAA274C"/>
    <w:lvl w:ilvl="0" w:tplc="0B4E2336">
      <w:start w:val="1"/>
      <w:numFmt w:val="upperLetter"/>
      <w:lvlText w:val="%1."/>
      <w:lvlJc w:val="left"/>
      <w:pPr>
        <w:ind w:left="720" w:hanging="360"/>
      </w:pPr>
      <w:rPr>
        <w:rFonts w:cs="Times New Roman" w:hint="default"/>
        <w:color w:val="FFFFFF"/>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CAA329C"/>
    <w:multiLevelType w:val="hybridMultilevel"/>
    <w:tmpl w:val="7778DCB2"/>
    <w:lvl w:ilvl="0" w:tplc="00000001">
      <w:start w:val="1"/>
      <w:numFmt w:val="none"/>
      <w:suff w:val="nothing"/>
      <w:lvlText w:val=""/>
      <w:lvlJc w:val="left"/>
      <w:rPr>
        <w:rFonts w:ascii="WP IconicSymbolsA" w:hAnsi="WP IconicSymbolsA" w:cs="WP IconicSymbolsA"/>
      </w:rPr>
    </w:lvl>
    <w:lvl w:ilvl="1" w:tplc="04090019" w:tentative="1">
      <w:start w:val="1"/>
      <w:numFmt w:val="lowerLetter"/>
      <w:lvlText w:val="%2."/>
      <w:lvlJc w:val="left"/>
      <w:pPr>
        <w:tabs>
          <w:tab w:val="num" w:pos="3060"/>
        </w:tabs>
        <w:ind w:left="3060" w:hanging="360"/>
      </w:pPr>
      <w:rPr>
        <w:rFonts w:cs="Times New Roman"/>
      </w:rPr>
    </w:lvl>
    <w:lvl w:ilvl="2" w:tplc="0409001B" w:tentative="1">
      <w:start w:val="1"/>
      <w:numFmt w:val="lowerRoman"/>
      <w:lvlText w:val="%3."/>
      <w:lvlJc w:val="right"/>
      <w:pPr>
        <w:tabs>
          <w:tab w:val="num" w:pos="3780"/>
        </w:tabs>
        <w:ind w:left="3780" w:hanging="180"/>
      </w:pPr>
      <w:rPr>
        <w:rFonts w:cs="Times New Roman"/>
      </w:rPr>
    </w:lvl>
    <w:lvl w:ilvl="3" w:tplc="0409000F" w:tentative="1">
      <w:start w:val="1"/>
      <w:numFmt w:val="decimal"/>
      <w:lvlText w:val="%4."/>
      <w:lvlJc w:val="left"/>
      <w:pPr>
        <w:tabs>
          <w:tab w:val="num" w:pos="4500"/>
        </w:tabs>
        <w:ind w:left="4500" w:hanging="360"/>
      </w:pPr>
      <w:rPr>
        <w:rFonts w:cs="Times New Roman"/>
      </w:rPr>
    </w:lvl>
    <w:lvl w:ilvl="4" w:tplc="04090019" w:tentative="1">
      <w:start w:val="1"/>
      <w:numFmt w:val="lowerLetter"/>
      <w:lvlText w:val="%5."/>
      <w:lvlJc w:val="left"/>
      <w:pPr>
        <w:tabs>
          <w:tab w:val="num" w:pos="5220"/>
        </w:tabs>
        <w:ind w:left="5220" w:hanging="360"/>
      </w:pPr>
      <w:rPr>
        <w:rFonts w:cs="Times New Roman"/>
      </w:rPr>
    </w:lvl>
    <w:lvl w:ilvl="5" w:tplc="0409001B" w:tentative="1">
      <w:start w:val="1"/>
      <w:numFmt w:val="lowerRoman"/>
      <w:lvlText w:val="%6."/>
      <w:lvlJc w:val="right"/>
      <w:pPr>
        <w:tabs>
          <w:tab w:val="num" w:pos="5940"/>
        </w:tabs>
        <w:ind w:left="5940" w:hanging="180"/>
      </w:pPr>
      <w:rPr>
        <w:rFonts w:cs="Times New Roman"/>
      </w:rPr>
    </w:lvl>
    <w:lvl w:ilvl="6" w:tplc="0409000F" w:tentative="1">
      <w:start w:val="1"/>
      <w:numFmt w:val="decimal"/>
      <w:lvlText w:val="%7."/>
      <w:lvlJc w:val="left"/>
      <w:pPr>
        <w:tabs>
          <w:tab w:val="num" w:pos="6660"/>
        </w:tabs>
        <w:ind w:left="6660" w:hanging="360"/>
      </w:pPr>
      <w:rPr>
        <w:rFonts w:cs="Times New Roman"/>
      </w:rPr>
    </w:lvl>
    <w:lvl w:ilvl="7" w:tplc="04090019" w:tentative="1">
      <w:start w:val="1"/>
      <w:numFmt w:val="lowerLetter"/>
      <w:lvlText w:val="%8."/>
      <w:lvlJc w:val="left"/>
      <w:pPr>
        <w:tabs>
          <w:tab w:val="num" w:pos="7380"/>
        </w:tabs>
        <w:ind w:left="7380" w:hanging="360"/>
      </w:pPr>
      <w:rPr>
        <w:rFonts w:cs="Times New Roman"/>
      </w:rPr>
    </w:lvl>
    <w:lvl w:ilvl="8" w:tplc="0409001B" w:tentative="1">
      <w:start w:val="1"/>
      <w:numFmt w:val="lowerRoman"/>
      <w:lvlText w:val="%9."/>
      <w:lvlJc w:val="right"/>
      <w:pPr>
        <w:tabs>
          <w:tab w:val="num" w:pos="8100"/>
        </w:tabs>
        <w:ind w:left="8100" w:hanging="180"/>
      </w:pPr>
      <w:rPr>
        <w:rFonts w:cs="Times New Roman"/>
      </w:rPr>
    </w:lvl>
  </w:abstractNum>
  <w:abstractNum w:abstractNumId="8">
    <w:nsid w:val="326D2A13"/>
    <w:multiLevelType w:val="hybridMultilevel"/>
    <w:tmpl w:val="9018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047DF"/>
    <w:multiLevelType w:val="hybridMultilevel"/>
    <w:tmpl w:val="34E49928"/>
    <w:lvl w:ilvl="0" w:tplc="68D41E6A">
      <w:start w:val="1"/>
      <w:numFmt w:val="decimal"/>
      <w:lvlText w:val="%1."/>
      <w:lvlJc w:val="left"/>
      <w:pPr>
        <w:ind w:left="333" w:hanging="360"/>
      </w:pPr>
      <w:rPr>
        <w:rFonts w:cs="Times New Roman" w:hint="default"/>
      </w:rPr>
    </w:lvl>
    <w:lvl w:ilvl="1" w:tplc="04090019" w:tentative="1">
      <w:start w:val="1"/>
      <w:numFmt w:val="lowerLetter"/>
      <w:lvlText w:val="%2."/>
      <w:lvlJc w:val="left"/>
      <w:pPr>
        <w:ind w:left="1053" w:hanging="360"/>
      </w:pPr>
      <w:rPr>
        <w:rFonts w:cs="Times New Roman"/>
      </w:rPr>
    </w:lvl>
    <w:lvl w:ilvl="2" w:tplc="0409001B" w:tentative="1">
      <w:start w:val="1"/>
      <w:numFmt w:val="lowerRoman"/>
      <w:lvlText w:val="%3."/>
      <w:lvlJc w:val="right"/>
      <w:pPr>
        <w:ind w:left="1773" w:hanging="180"/>
      </w:pPr>
      <w:rPr>
        <w:rFonts w:cs="Times New Roman"/>
      </w:rPr>
    </w:lvl>
    <w:lvl w:ilvl="3" w:tplc="0409000F" w:tentative="1">
      <w:start w:val="1"/>
      <w:numFmt w:val="decimal"/>
      <w:lvlText w:val="%4."/>
      <w:lvlJc w:val="left"/>
      <w:pPr>
        <w:ind w:left="2493" w:hanging="360"/>
      </w:pPr>
      <w:rPr>
        <w:rFonts w:cs="Times New Roman"/>
      </w:rPr>
    </w:lvl>
    <w:lvl w:ilvl="4" w:tplc="04090019" w:tentative="1">
      <w:start w:val="1"/>
      <w:numFmt w:val="lowerLetter"/>
      <w:lvlText w:val="%5."/>
      <w:lvlJc w:val="left"/>
      <w:pPr>
        <w:ind w:left="3213" w:hanging="360"/>
      </w:pPr>
      <w:rPr>
        <w:rFonts w:cs="Times New Roman"/>
      </w:rPr>
    </w:lvl>
    <w:lvl w:ilvl="5" w:tplc="0409001B" w:tentative="1">
      <w:start w:val="1"/>
      <w:numFmt w:val="lowerRoman"/>
      <w:lvlText w:val="%6."/>
      <w:lvlJc w:val="right"/>
      <w:pPr>
        <w:ind w:left="3933" w:hanging="180"/>
      </w:pPr>
      <w:rPr>
        <w:rFonts w:cs="Times New Roman"/>
      </w:rPr>
    </w:lvl>
    <w:lvl w:ilvl="6" w:tplc="0409000F" w:tentative="1">
      <w:start w:val="1"/>
      <w:numFmt w:val="decimal"/>
      <w:lvlText w:val="%7."/>
      <w:lvlJc w:val="left"/>
      <w:pPr>
        <w:ind w:left="4653" w:hanging="360"/>
      </w:pPr>
      <w:rPr>
        <w:rFonts w:cs="Times New Roman"/>
      </w:rPr>
    </w:lvl>
    <w:lvl w:ilvl="7" w:tplc="04090019" w:tentative="1">
      <w:start w:val="1"/>
      <w:numFmt w:val="lowerLetter"/>
      <w:lvlText w:val="%8."/>
      <w:lvlJc w:val="left"/>
      <w:pPr>
        <w:ind w:left="5373" w:hanging="360"/>
      </w:pPr>
      <w:rPr>
        <w:rFonts w:cs="Times New Roman"/>
      </w:rPr>
    </w:lvl>
    <w:lvl w:ilvl="8" w:tplc="0409001B" w:tentative="1">
      <w:start w:val="1"/>
      <w:numFmt w:val="lowerRoman"/>
      <w:lvlText w:val="%9."/>
      <w:lvlJc w:val="right"/>
      <w:pPr>
        <w:ind w:left="6093" w:hanging="180"/>
      </w:pPr>
      <w:rPr>
        <w:rFonts w:cs="Times New Roman"/>
      </w:rPr>
    </w:lvl>
  </w:abstractNum>
  <w:abstractNum w:abstractNumId="10">
    <w:nsid w:val="3AF50E5C"/>
    <w:multiLevelType w:val="hybridMultilevel"/>
    <w:tmpl w:val="2F3EC3C0"/>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F0978D8"/>
    <w:multiLevelType w:val="hybridMultilevel"/>
    <w:tmpl w:val="F8486C48"/>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0C039B1"/>
    <w:multiLevelType w:val="hybridMultilevel"/>
    <w:tmpl w:val="00A2A532"/>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946531B"/>
    <w:multiLevelType w:val="hybridMultilevel"/>
    <w:tmpl w:val="F8486C48"/>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4534785"/>
    <w:multiLevelType w:val="hybridMultilevel"/>
    <w:tmpl w:val="04AEDE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
  </w:num>
  <w:num w:numId="2">
    <w:abstractNumId w:val="2"/>
  </w:num>
  <w:num w:numId="3">
    <w:abstractNumId w:val="1"/>
  </w:num>
  <w:num w:numId="4">
    <w:abstractNumId w:val="3"/>
  </w:num>
  <w:num w:numId="5">
    <w:abstractNumId w:val="14"/>
  </w:num>
  <w:num w:numId="6">
    <w:abstractNumId w:val="9"/>
  </w:num>
  <w:num w:numId="7">
    <w:abstractNumId w:val="12"/>
  </w:num>
  <w:num w:numId="8">
    <w:abstractNumId w:val="6"/>
  </w:num>
  <w:num w:numId="9">
    <w:abstractNumId w:val="4"/>
  </w:num>
  <w:num w:numId="10">
    <w:abstractNumId w:val="10"/>
  </w:num>
  <w:num w:numId="11">
    <w:abstractNumId w:val="11"/>
  </w:num>
  <w:num w:numId="12">
    <w:abstractNumId w:val="0"/>
  </w:num>
  <w:num w:numId="13">
    <w:abstractNumId w:val="13"/>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oNotTrackMoves/>
  <w:defaultTabStop w:val="720"/>
  <w:characterSpacingControl w:val="doNotCompress"/>
  <w:hdrShapeDefaults>
    <o:shapedefaults v:ext="edit" spidmax="4097"/>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A0B3F"/>
    <w:rsid w:val="00004A3D"/>
    <w:rsid w:val="00007C55"/>
    <w:rsid w:val="00007F48"/>
    <w:rsid w:val="00013B3A"/>
    <w:rsid w:val="000166EF"/>
    <w:rsid w:val="00036F17"/>
    <w:rsid w:val="0004296B"/>
    <w:rsid w:val="00061B1E"/>
    <w:rsid w:val="000747ED"/>
    <w:rsid w:val="00081883"/>
    <w:rsid w:val="00084561"/>
    <w:rsid w:val="000936FB"/>
    <w:rsid w:val="000A0750"/>
    <w:rsid w:val="000A45B6"/>
    <w:rsid w:val="000B33E0"/>
    <w:rsid w:val="000D2F23"/>
    <w:rsid w:val="000E18A8"/>
    <w:rsid w:val="000E505A"/>
    <w:rsid w:val="000F44B5"/>
    <w:rsid w:val="000F49EA"/>
    <w:rsid w:val="000F4C93"/>
    <w:rsid w:val="000F7A2E"/>
    <w:rsid w:val="00104FA3"/>
    <w:rsid w:val="0011655B"/>
    <w:rsid w:val="0013034E"/>
    <w:rsid w:val="00135085"/>
    <w:rsid w:val="001365E5"/>
    <w:rsid w:val="00144FE8"/>
    <w:rsid w:val="00155C28"/>
    <w:rsid w:val="00157481"/>
    <w:rsid w:val="00161B99"/>
    <w:rsid w:val="00170D42"/>
    <w:rsid w:val="001730C8"/>
    <w:rsid w:val="00191118"/>
    <w:rsid w:val="00196436"/>
    <w:rsid w:val="001A0A78"/>
    <w:rsid w:val="001B00BA"/>
    <w:rsid w:val="001B739B"/>
    <w:rsid w:val="001C712A"/>
    <w:rsid w:val="001C7282"/>
    <w:rsid w:val="001E3230"/>
    <w:rsid w:val="001F3130"/>
    <w:rsid w:val="00203339"/>
    <w:rsid w:val="00212AE6"/>
    <w:rsid w:val="00212B8C"/>
    <w:rsid w:val="002144FA"/>
    <w:rsid w:val="00221BBC"/>
    <w:rsid w:val="0023051F"/>
    <w:rsid w:val="002307B1"/>
    <w:rsid w:val="002334E9"/>
    <w:rsid w:val="002464D2"/>
    <w:rsid w:val="00251346"/>
    <w:rsid w:val="00257128"/>
    <w:rsid w:val="002571FD"/>
    <w:rsid w:val="0026355F"/>
    <w:rsid w:val="00272345"/>
    <w:rsid w:val="00276E80"/>
    <w:rsid w:val="002920D4"/>
    <w:rsid w:val="00293DD6"/>
    <w:rsid w:val="002C0162"/>
    <w:rsid w:val="002C0693"/>
    <w:rsid w:val="002D1D22"/>
    <w:rsid w:val="002D3005"/>
    <w:rsid w:val="002D4A06"/>
    <w:rsid w:val="002D604F"/>
    <w:rsid w:val="002D7801"/>
    <w:rsid w:val="002F5CD1"/>
    <w:rsid w:val="0031699A"/>
    <w:rsid w:val="003212CD"/>
    <w:rsid w:val="003358F9"/>
    <w:rsid w:val="00340192"/>
    <w:rsid w:val="00371B27"/>
    <w:rsid w:val="00373951"/>
    <w:rsid w:val="00384EDA"/>
    <w:rsid w:val="00386734"/>
    <w:rsid w:val="003A37F2"/>
    <w:rsid w:val="003A37FB"/>
    <w:rsid w:val="003B1B98"/>
    <w:rsid w:val="003B7FE9"/>
    <w:rsid w:val="003C20EA"/>
    <w:rsid w:val="003D04B4"/>
    <w:rsid w:val="003D343F"/>
    <w:rsid w:val="003D437C"/>
    <w:rsid w:val="003D7D95"/>
    <w:rsid w:val="003F2B0A"/>
    <w:rsid w:val="003F5384"/>
    <w:rsid w:val="003F7F17"/>
    <w:rsid w:val="00405F06"/>
    <w:rsid w:val="00410D58"/>
    <w:rsid w:val="004340C5"/>
    <w:rsid w:val="004460B8"/>
    <w:rsid w:val="00452737"/>
    <w:rsid w:val="00466E18"/>
    <w:rsid w:val="00477922"/>
    <w:rsid w:val="004A3893"/>
    <w:rsid w:val="004C254C"/>
    <w:rsid w:val="004C43C1"/>
    <w:rsid w:val="004D068B"/>
    <w:rsid w:val="004D202F"/>
    <w:rsid w:val="004D26F7"/>
    <w:rsid w:val="004D2D02"/>
    <w:rsid w:val="004E2769"/>
    <w:rsid w:val="004F57F4"/>
    <w:rsid w:val="00504D34"/>
    <w:rsid w:val="005120BA"/>
    <w:rsid w:val="00522225"/>
    <w:rsid w:val="00522341"/>
    <w:rsid w:val="00522E8D"/>
    <w:rsid w:val="00523375"/>
    <w:rsid w:val="00524909"/>
    <w:rsid w:val="00525479"/>
    <w:rsid w:val="00530432"/>
    <w:rsid w:val="005338AD"/>
    <w:rsid w:val="00535630"/>
    <w:rsid w:val="00535974"/>
    <w:rsid w:val="00552D59"/>
    <w:rsid w:val="00556E06"/>
    <w:rsid w:val="0057198E"/>
    <w:rsid w:val="00586F32"/>
    <w:rsid w:val="00587C59"/>
    <w:rsid w:val="00594171"/>
    <w:rsid w:val="005A5A0C"/>
    <w:rsid w:val="005A7026"/>
    <w:rsid w:val="005A7262"/>
    <w:rsid w:val="005B513B"/>
    <w:rsid w:val="005B64E6"/>
    <w:rsid w:val="005C7F27"/>
    <w:rsid w:val="005D471A"/>
    <w:rsid w:val="005E2B3D"/>
    <w:rsid w:val="005F6A06"/>
    <w:rsid w:val="00601AEA"/>
    <w:rsid w:val="00601E13"/>
    <w:rsid w:val="006035FB"/>
    <w:rsid w:val="00604D7A"/>
    <w:rsid w:val="006125D1"/>
    <w:rsid w:val="006342AF"/>
    <w:rsid w:val="0063791F"/>
    <w:rsid w:val="00640E71"/>
    <w:rsid w:val="00650D81"/>
    <w:rsid w:val="00672B1C"/>
    <w:rsid w:val="00673CED"/>
    <w:rsid w:val="00676B14"/>
    <w:rsid w:val="006853BC"/>
    <w:rsid w:val="00687A75"/>
    <w:rsid w:val="00691F3A"/>
    <w:rsid w:val="006A630E"/>
    <w:rsid w:val="006B0E55"/>
    <w:rsid w:val="006B73A8"/>
    <w:rsid w:val="006B7711"/>
    <w:rsid w:val="006C03D5"/>
    <w:rsid w:val="006C29FD"/>
    <w:rsid w:val="006D20B0"/>
    <w:rsid w:val="006D4D17"/>
    <w:rsid w:val="006E3A9B"/>
    <w:rsid w:val="006F3824"/>
    <w:rsid w:val="00734E20"/>
    <w:rsid w:val="007471D3"/>
    <w:rsid w:val="00750E88"/>
    <w:rsid w:val="00756C5F"/>
    <w:rsid w:val="00763857"/>
    <w:rsid w:val="00786BC8"/>
    <w:rsid w:val="00792AA3"/>
    <w:rsid w:val="00794085"/>
    <w:rsid w:val="007A4D2E"/>
    <w:rsid w:val="007B22E3"/>
    <w:rsid w:val="007C2954"/>
    <w:rsid w:val="007F42D1"/>
    <w:rsid w:val="007F498E"/>
    <w:rsid w:val="007F5BE3"/>
    <w:rsid w:val="0081668F"/>
    <w:rsid w:val="00827C19"/>
    <w:rsid w:val="0083339C"/>
    <w:rsid w:val="008336DB"/>
    <w:rsid w:val="00850EE0"/>
    <w:rsid w:val="0086184F"/>
    <w:rsid w:val="00861D20"/>
    <w:rsid w:val="00863685"/>
    <w:rsid w:val="00866F9F"/>
    <w:rsid w:val="00884679"/>
    <w:rsid w:val="00887A99"/>
    <w:rsid w:val="008A0729"/>
    <w:rsid w:val="008A5900"/>
    <w:rsid w:val="008A66DA"/>
    <w:rsid w:val="008B4A0A"/>
    <w:rsid w:val="008B51A2"/>
    <w:rsid w:val="008B6223"/>
    <w:rsid w:val="008D3E91"/>
    <w:rsid w:val="008F5B07"/>
    <w:rsid w:val="009061D4"/>
    <w:rsid w:val="00907075"/>
    <w:rsid w:val="009072EB"/>
    <w:rsid w:val="009105E6"/>
    <w:rsid w:val="00912FB2"/>
    <w:rsid w:val="00914AE7"/>
    <w:rsid w:val="00917B33"/>
    <w:rsid w:val="0092063D"/>
    <w:rsid w:val="0093673E"/>
    <w:rsid w:val="009411E3"/>
    <w:rsid w:val="00941802"/>
    <w:rsid w:val="00947631"/>
    <w:rsid w:val="00947E9E"/>
    <w:rsid w:val="009601B7"/>
    <w:rsid w:val="00962151"/>
    <w:rsid w:val="00962A79"/>
    <w:rsid w:val="0097267C"/>
    <w:rsid w:val="00973964"/>
    <w:rsid w:val="009804BE"/>
    <w:rsid w:val="0098564D"/>
    <w:rsid w:val="009A148C"/>
    <w:rsid w:val="009A50DB"/>
    <w:rsid w:val="009B2748"/>
    <w:rsid w:val="009B32E4"/>
    <w:rsid w:val="009B5B60"/>
    <w:rsid w:val="009B5C3D"/>
    <w:rsid w:val="009B5C5E"/>
    <w:rsid w:val="009D38EF"/>
    <w:rsid w:val="009F26BB"/>
    <w:rsid w:val="009F2998"/>
    <w:rsid w:val="009F627B"/>
    <w:rsid w:val="00A12B5F"/>
    <w:rsid w:val="00A13B58"/>
    <w:rsid w:val="00A1535B"/>
    <w:rsid w:val="00A225B6"/>
    <w:rsid w:val="00A26B54"/>
    <w:rsid w:val="00A272BA"/>
    <w:rsid w:val="00A34D63"/>
    <w:rsid w:val="00A34F9E"/>
    <w:rsid w:val="00A66396"/>
    <w:rsid w:val="00A85256"/>
    <w:rsid w:val="00A91A37"/>
    <w:rsid w:val="00AA0B3F"/>
    <w:rsid w:val="00AB3E44"/>
    <w:rsid w:val="00AB61F6"/>
    <w:rsid w:val="00AB7620"/>
    <w:rsid w:val="00AB7903"/>
    <w:rsid w:val="00AC121E"/>
    <w:rsid w:val="00B002E7"/>
    <w:rsid w:val="00B01117"/>
    <w:rsid w:val="00B01AD6"/>
    <w:rsid w:val="00B12868"/>
    <w:rsid w:val="00B2214A"/>
    <w:rsid w:val="00B34B4F"/>
    <w:rsid w:val="00B35CCB"/>
    <w:rsid w:val="00B364D5"/>
    <w:rsid w:val="00B42AE6"/>
    <w:rsid w:val="00B46D1B"/>
    <w:rsid w:val="00B7722D"/>
    <w:rsid w:val="00B80E25"/>
    <w:rsid w:val="00B8660D"/>
    <w:rsid w:val="00B86CF2"/>
    <w:rsid w:val="00B87EAE"/>
    <w:rsid w:val="00BA1141"/>
    <w:rsid w:val="00BB1088"/>
    <w:rsid w:val="00BB26D5"/>
    <w:rsid w:val="00BD0636"/>
    <w:rsid w:val="00BD097B"/>
    <w:rsid w:val="00BE068D"/>
    <w:rsid w:val="00BF098F"/>
    <w:rsid w:val="00BF15A0"/>
    <w:rsid w:val="00BF1DEA"/>
    <w:rsid w:val="00BF25E9"/>
    <w:rsid w:val="00BF56D8"/>
    <w:rsid w:val="00C048F6"/>
    <w:rsid w:val="00C30A6B"/>
    <w:rsid w:val="00C4495C"/>
    <w:rsid w:val="00C45F0A"/>
    <w:rsid w:val="00C539FD"/>
    <w:rsid w:val="00C644AA"/>
    <w:rsid w:val="00C70FDE"/>
    <w:rsid w:val="00C77FE4"/>
    <w:rsid w:val="00C905CD"/>
    <w:rsid w:val="00CA48B1"/>
    <w:rsid w:val="00CC1D2B"/>
    <w:rsid w:val="00CC4B78"/>
    <w:rsid w:val="00CD25E4"/>
    <w:rsid w:val="00CD3AF6"/>
    <w:rsid w:val="00CD4A39"/>
    <w:rsid w:val="00CF1307"/>
    <w:rsid w:val="00CF7B97"/>
    <w:rsid w:val="00D1016A"/>
    <w:rsid w:val="00D13936"/>
    <w:rsid w:val="00D2208F"/>
    <w:rsid w:val="00D225B8"/>
    <w:rsid w:val="00D266FB"/>
    <w:rsid w:val="00D32F54"/>
    <w:rsid w:val="00D41ABB"/>
    <w:rsid w:val="00D43338"/>
    <w:rsid w:val="00D455F4"/>
    <w:rsid w:val="00D523E1"/>
    <w:rsid w:val="00D90051"/>
    <w:rsid w:val="00D92EED"/>
    <w:rsid w:val="00D96D5E"/>
    <w:rsid w:val="00DB4221"/>
    <w:rsid w:val="00DC2563"/>
    <w:rsid w:val="00DC7E92"/>
    <w:rsid w:val="00DD0F50"/>
    <w:rsid w:val="00DD4FD1"/>
    <w:rsid w:val="00DE7E4A"/>
    <w:rsid w:val="00DF1BE4"/>
    <w:rsid w:val="00E144BB"/>
    <w:rsid w:val="00E25782"/>
    <w:rsid w:val="00E44316"/>
    <w:rsid w:val="00E5685F"/>
    <w:rsid w:val="00E5795C"/>
    <w:rsid w:val="00E608B7"/>
    <w:rsid w:val="00E62432"/>
    <w:rsid w:val="00E6660A"/>
    <w:rsid w:val="00E73F70"/>
    <w:rsid w:val="00E76915"/>
    <w:rsid w:val="00E7693E"/>
    <w:rsid w:val="00E93A7E"/>
    <w:rsid w:val="00E94CF1"/>
    <w:rsid w:val="00EA4D2E"/>
    <w:rsid w:val="00EC6A12"/>
    <w:rsid w:val="00ED2D9F"/>
    <w:rsid w:val="00ED377F"/>
    <w:rsid w:val="00ED6F3D"/>
    <w:rsid w:val="00EE0835"/>
    <w:rsid w:val="00EE41F9"/>
    <w:rsid w:val="00F141C6"/>
    <w:rsid w:val="00F31D80"/>
    <w:rsid w:val="00F339D3"/>
    <w:rsid w:val="00F36F9B"/>
    <w:rsid w:val="00F406FC"/>
    <w:rsid w:val="00F44469"/>
    <w:rsid w:val="00F520AF"/>
    <w:rsid w:val="00F601EA"/>
    <w:rsid w:val="00F719A9"/>
    <w:rsid w:val="00F94AB1"/>
    <w:rsid w:val="00F97F36"/>
    <w:rsid w:val="00FD27B0"/>
    <w:rsid w:val="00FE54F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rules v:ext="edit">
        <o:r id="V:Rule2" type="callout" idref="#_x0000_s1027"/>
        <o:r id="V:Rule4" type="callout" idref="#_x0000_s1028"/>
        <o:r id="V:Rule6" type="callout"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E25"/>
    <w:pPr>
      <w:spacing w:after="200" w:line="276" w:lineRule="auto"/>
    </w:pPr>
    <w:rPr>
      <w:sz w:val="22"/>
      <w:szCs w:val="22"/>
    </w:rPr>
  </w:style>
  <w:style w:type="paragraph" w:styleId="Heading1">
    <w:name w:val="heading 1"/>
    <w:basedOn w:val="Normal"/>
    <w:next w:val="Normal"/>
    <w:link w:val="Heading1Char"/>
    <w:uiPriority w:val="99"/>
    <w:qFormat/>
    <w:rsid w:val="00104FA3"/>
    <w:pPr>
      <w:keepNext/>
      <w:keepLines/>
      <w:spacing w:after="360"/>
      <w:jc w:val="center"/>
      <w:outlineLvl w:val="0"/>
    </w:pPr>
    <w:rPr>
      <w:rFonts w:ascii="Arial" w:eastAsia="Times New Roman" w:hAnsi="Arial"/>
      <w:b/>
      <w:bCs/>
      <w:color w:val="49572A"/>
      <w:sz w:val="28"/>
      <w:szCs w:val="28"/>
    </w:rPr>
  </w:style>
  <w:style w:type="paragraph" w:styleId="Heading2">
    <w:name w:val="heading 2"/>
    <w:basedOn w:val="Normal"/>
    <w:next w:val="Normal"/>
    <w:link w:val="Heading2Char"/>
    <w:uiPriority w:val="99"/>
    <w:qFormat/>
    <w:rsid w:val="00EA4D2E"/>
    <w:pPr>
      <w:keepNext/>
      <w:keepLines/>
      <w:spacing w:before="200" w:after="0"/>
      <w:outlineLvl w:val="1"/>
    </w:pPr>
    <w:rPr>
      <w:rFonts w:ascii="Arial" w:eastAsia="Times New Roman" w:hAnsi="Arial"/>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04FA3"/>
    <w:rPr>
      <w:rFonts w:ascii="Arial" w:hAnsi="Arial" w:cs="Times New Roman"/>
      <w:b/>
      <w:bCs/>
      <w:color w:val="49572A"/>
      <w:sz w:val="28"/>
      <w:szCs w:val="28"/>
    </w:rPr>
  </w:style>
  <w:style w:type="character" w:customStyle="1" w:styleId="Heading2Char">
    <w:name w:val="Heading 2 Char"/>
    <w:link w:val="Heading2"/>
    <w:uiPriority w:val="99"/>
    <w:locked/>
    <w:rsid w:val="00EA4D2E"/>
    <w:rPr>
      <w:rFonts w:ascii="Arial" w:hAnsi="Arial" w:cs="Times New Roman"/>
      <w:b/>
      <w:bCs/>
      <w:color w:val="000000"/>
      <w:sz w:val="26"/>
      <w:szCs w:val="26"/>
    </w:rPr>
  </w:style>
  <w:style w:type="paragraph" w:styleId="Title">
    <w:name w:val="Title"/>
    <w:basedOn w:val="Normal"/>
    <w:next w:val="Normal"/>
    <w:link w:val="TitleChar"/>
    <w:uiPriority w:val="99"/>
    <w:qFormat/>
    <w:rsid w:val="00BF25E9"/>
    <w:pPr>
      <w:spacing w:after="0" w:line="240" w:lineRule="auto"/>
      <w:contextualSpacing/>
      <w:jc w:val="center"/>
    </w:pPr>
    <w:rPr>
      <w:rFonts w:ascii="Arial" w:eastAsia="Times New Roman" w:hAnsi="Arial"/>
      <w:color w:val="CCCC99"/>
      <w:spacing w:val="5"/>
      <w:kern w:val="28"/>
      <w:sz w:val="52"/>
      <w:szCs w:val="52"/>
    </w:rPr>
  </w:style>
  <w:style w:type="character" w:customStyle="1" w:styleId="TitleChar">
    <w:name w:val="Title Char"/>
    <w:link w:val="Title"/>
    <w:uiPriority w:val="99"/>
    <w:locked/>
    <w:rsid w:val="00BF25E9"/>
    <w:rPr>
      <w:rFonts w:ascii="Arial" w:hAnsi="Arial" w:cs="Times New Roman"/>
      <w:color w:val="CCCC99"/>
      <w:spacing w:val="5"/>
      <w:kern w:val="28"/>
      <w:sz w:val="52"/>
      <w:szCs w:val="52"/>
    </w:rPr>
  </w:style>
  <w:style w:type="paragraph" w:styleId="Header">
    <w:name w:val="header"/>
    <w:basedOn w:val="Normal"/>
    <w:link w:val="HeaderChar"/>
    <w:uiPriority w:val="99"/>
    <w:rsid w:val="00AA0B3F"/>
    <w:pPr>
      <w:tabs>
        <w:tab w:val="center" w:pos="4680"/>
        <w:tab w:val="right" w:pos="9360"/>
      </w:tabs>
      <w:spacing w:after="0" w:line="240" w:lineRule="auto"/>
    </w:pPr>
  </w:style>
  <w:style w:type="character" w:customStyle="1" w:styleId="HeaderChar">
    <w:name w:val="Header Char"/>
    <w:link w:val="Header"/>
    <w:uiPriority w:val="99"/>
    <w:locked/>
    <w:rsid w:val="00AA0B3F"/>
    <w:rPr>
      <w:rFonts w:cs="Times New Roman"/>
    </w:rPr>
  </w:style>
  <w:style w:type="paragraph" w:styleId="Footer">
    <w:name w:val="footer"/>
    <w:basedOn w:val="Normal"/>
    <w:link w:val="FooterChar"/>
    <w:uiPriority w:val="99"/>
    <w:rsid w:val="00AA0B3F"/>
    <w:pPr>
      <w:tabs>
        <w:tab w:val="center" w:pos="4680"/>
        <w:tab w:val="right" w:pos="9360"/>
      </w:tabs>
      <w:spacing w:after="0" w:line="240" w:lineRule="auto"/>
    </w:pPr>
  </w:style>
  <w:style w:type="character" w:customStyle="1" w:styleId="FooterChar">
    <w:name w:val="Footer Char"/>
    <w:link w:val="Footer"/>
    <w:uiPriority w:val="99"/>
    <w:locked/>
    <w:rsid w:val="00AA0B3F"/>
    <w:rPr>
      <w:rFonts w:cs="Times New Roman"/>
    </w:rPr>
  </w:style>
  <w:style w:type="paragraph" w:styleId="BalloonText">
    <w:name w:val="Balloon Text"/>
    <w:basedOn w:val="Normal"/>
    <w:link w:val="BalloonTextChar"/>
    <w:uiPriority w:val="99"/>
    <w:semiHidden/>
    <w:rsid w:val="00AA0B3F"/>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AA0B3F"/>
    <w:rPr>
      <w:rFonts w:ascii="Tahoma" w:hAnsi="Tahoma" w:cs="Tahoma"/>
      <w:sz w:val="16"/>
      <w:szCs w:val="16"/>
    </w:rPr>
  </w:style>
  <w:style w:type="paragraph" w:customStyle="1" w:styleId="Approvals">
    <w:name w:val="Approvals"/>
    <w:basedOn w:val="Normal"/>
    <w:uiPriority w:val="99"/>
    <w:rsid w:val="001A0A78"/>
    <w:pPr>
      <w:spacing w:before="280" w:after="280" w:line="240" w:lineRule="auto"/>
    </w:pPr>
    <w:rPr>
      <w:rFonts w:ascii="Arial" w:hAnsi="Arial" w:cs="Arial"/>
      <w:sz w:val="20"/>
      <w:szCs w:val="18"/>
    </w:rPr>
  </w:style>
  <w:style w:type="paragraph" w:customStyle="1" w:styleId="Body">
    <w:name w:val="Body"/>
    <w:basedOn w:val="Approvals"/>
    <w:uiPriority w:val="99"/>
    <w:rsid w:val="00E62432"/>
    <w:pPr>
      <w:spacing w:after="240"/>
      <w:contextualSpacing/>
    </w:pPr>
  </w:style>
  <w:style w:type="paragraph" w:customStyle="1" w:styleId="CellBody">
    <w:name w:val="Cell Body"/>
    <w:basedOn w:val="Normal"/>
    <w:qFormat/>
    <w:rsid w:val="00AB61F6"/>
    <w:pPr>
      <w:autoSpaceDE w:val="0"/>
      <w:spacing w:after="0"/>
    </w:pPr>
    <w:rPr>
      <w:rFonts w:ascii="Arial" w:hAnsi="Arial"/>
      <w:bCs/>
      <w:sz w:val="20"/>
    </w:rPr>
  </w:style>
  <w:style w:type="paragraph" w:customStyle="1" w:styleId="CellHeading">
    <w:name w:val="Cell Heading"/>
    <w:basedOn w:val="CellBody"/>
    <w:qFormat/>
    <w:rsid w:val="000F7A2E"/>
    <w:pPr>
      <w:jc w:val="center"/>
    </w:pPr>
    <w:rPr>
      <w:b/>
      <w:sz w:val="22"/>
    </w:rPr>
  </w:style>
  <w:style w:type="paragraph" w:customStyle="1" w:styleId="Sigs">
    <w:name w:val="Sigs"/>
    <w:basedOn w:val="Normal"/>
    <w:uiPriority w:val="99"/>
    <w:rsid w:val="000F7A2E"/>
    <w:pPr>
      <w:spacing w:before="480"/>
    </w:pPr>
    <w:rPr>
      <w:rFonts w:ascii="Arial" w:hAnsi="Arial" w:cs="Arial"/>
    </w:rPr>
  </w:style>
  <w:style w:type="table" w:styleId="TableGrid">
    <w:name w:val="Table Grid"/>
    <w:basedOn w:val="TableNormal"/>
    <w:uiPriority w:val="59"/>
    <w:rsid w:val="008D3E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ellHeadingLeft">
    <w:name w:val="Cell Heading Left"/>
    <w:basedOn w:val="CellHeading"/>
    <w:qFormat/>
    <w:rsid w:val="008D3E91"/>
    <w:pPr>
      <w:jc w:val="left"/>
    </w:pPr>
  </w:style>
  <w:style w:type="paragraph" w:styleId="ListParagraph">
    <w:name w:val="List Paragraph"/>
    <w:basedOn w:val="Normal"/>
    <w:uiPriority w:val="99"/>
    <w:qFormat/>
    <w:rsid w:val="008D3E91"/>
    <w:pPr>
      <w:ind w:left="720"/>
      <w:contextualSpacing/>
    </w:pPr>
  </w:style>
  <w:style w:type="paragraph" w:customStyle="1" w:styleId="Tablenote">
    <w:name w:val="Table note"/>
    <w:basedOn w:val="Normal"/>
    <w:uiPriority w:val="99"/>
    <w:rsid w:val="00EA4D2E"/>
    <w:pPr>
      <w:spacing w:before="120" w:after="58"/>
    </w:pPr>
    <w:rPr>
      <w:rFonts w:ascii="Arial" w:hAnsi="Arial"/>
      <w:bCs/>
      <w:sz w:val="18"/>
      <w:szCs w:val="18"/>
    </w:rPr>
  </w:style>
  <w:style w:type="paragraph" w:customStyle="1" w:styleId="Element">
    <w:name w:val="Element"/>
    <w:basedOn w:val="CellHeadingLeft"/>
    <w:qFormat/>
    <w:rsid w:val="003D437C"/>
    <w:pPr>
      <w:spacing w:line="240" w:lineRule="auto"/>
    </w:pPr>
    <w:rPr>
      <w:color w:val="FFFFFF"/>
    </w:rPr>
  </w:style>
  <w:style w:type="paragraph" w:customStyle="1" w:styleId="CellHeadingWhite">
    <w:name w:val="Cell Heading White"/>
    <w:basedOn w:val="CellHeading"/>
    <w:uiPriority w:val="99"/>
    <w:rsid w:val="002920D4"/>
    <w:pPr>
      <w:spacing w:line="240" w:lineRule="auto"/>
    </w:pPr>
    <w:rPr>
      <w:color w:val="FFFFFF"/>
    </w:rPr>
  </w:style>
  <w:style w:type="paragraph" w:customStyle="1" w:styleId="Level1">
    <w:name w:val="Level 1"/>
    <w:uiPriority w:val="99"/>
    <w:rsid w:val="009B2748"/>
    <w:pPr>
      <w:widowControl w:val="0"/>
      <w:autoSpaceDE w:val="0"/>
      <w:autoSpaceDN w:val="0"/>
      <w:adjustRightInd w:val="0"/>
      <w:ind w:left="720"/>
      <w:jc w:val="both"/>
    </w:pPr>
    <w:rPr>
      <w:rFonts w:ascii="Times New Roman" w:eastAsia="Times New Roman" w:hAnsi="Times New Roman"/>
      <w:sz w:val="24"/>
      <w:szCs w:val="24"/>
    </w:rPr>
  </w:style>
  <w:style w:type="paragraph" w:customStyle="1" w:styleId="CellBodySpaced">
    <w:name w:val="Cell Body Spaced"/>
    <w:basedOn w:val="CellBody"/>
    <w:uiPriority w:val="99"/>
    <w:rsid w:val="000A0750"/>
    <w:pPr>
      <w:spacing w:before="240" w:line="240" w:lineRule="auto"/>
    </w:pPr>
  </w:style>
  <w:style w:type="character" w:styleId="Hyperlink">
    <w:name w:val="Hyperlink"/>
    <w:uiPriority w:val="99"/>
    <w:semiHidden/>
    <w:rsid w:val="00A66396"/>
    <w:rPr>
      <w:rFonts w:cs="Times New Roman"/>
      <w:color w:val="0000FF"/>
      <w:u w:val="single"/>
    </w:rPr>
  </w:style>
  <w:style w:type="character" w:styleId="FollowedHyperlink">
    <w:name w:val="FollowedHyperlink"/>
    <w:uiPriority w:val="99"/>
    <w:semiHidden/>
    <w:unhideWhenUsed/>
    <w:rsid w:val="00371B27"/>
    <w:rPr>
      <w:color w:val="800080"/>
      <w:u w:val="single"/>
    </w:rPr>
  </w:style>
  <w:style w:type="table" w:customStyle="1" w:styleId="TableGrid1">
    <w:name w:val="Table Grid1"/>
    <w:basedOn w:val="TableNormal"/>
    <w:next w:val="TableGrid"/>
    <w:uiPriority w:val="59"/>
    <w:rsid w:val="00523375"/>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23375"/>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ellHeadingCentered">
    <w:name w:val="Cell Heading Centered"/>
    <w:basedOn w:val="CellHeading"/>
    <w:qFormat/>
    <w:rsid w:val="00293DD6"/>
    <w:pPr>
      <w:spacing w:line="240" w:lineRule="auto"/>
    </w:pPr>
  </w:style>
  <w:style w:type="paragraph" w:customStyle="1" w:styleId="Default">
    <w:name w:val="Default"/>
    <w:rsid w:val="000F44B5"/>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059791">
      <w:bodyDiv w:val="1"/>
      <w:marLeft w:val="0"/>
      <w:marRight w:val="0"/>
      <w:marTop w:val="0"/>
      <w:marBottom w:val="0"/>
      <w:divBdr>
        <w:top w:val="none" w:sz="0" w:space="0" w:color="auto"/>
        <w:left w:val="none" w:sz="0" w:space="0" w:color="auto"/>
        <w:bottom w:val="none" w:sz="0" w:space="0" w:color="auto"/>
        <w:right w:val="none" w:sz="0" w:space="0" w:color="auto"/>
      </w:divBdr>
    </w:div>
    <w:div w:id="1539661218">
      <w:bodyDiv w:val="1"/>
      <w:marLeft w:val="0"/>
      <w:marRight w:val="0"/>
      <w:marTop w:val="0"/>
      <w:marBottom w:val="0"/>
      <w:divBdr>
        <w:top w:val="none" w:sz="0" w:space="0" w:color="auto"/>
        <w:left w:val="none" w:sz="0" w:space="0" w:color="auto"/>
        <w:bottom w:val="none" w:sz="0" w:space="0" w:color="auto"/>
        <w:right w:val="none" w:sz="0" w:space="0" w:color="auto"/>
      </w:divBdr>
    </w:div>
    <w:div w:id="1774933025">
      <w:bodyDiv w:val="1"/>
      <w:marLeft w:val="0"/>
      <w:marRight w:val="0"/>
      <w:marTop w:val="0"/>
      <w:marBottom w:val="0"/>
      <w:divBdr>
        <w:top w:val="none" w:sz="0" w:space="0" w:color="auto"/>
        <w:left w:val="none" w:sz="0" w:space="0" w:color="auto"/>
        <w:bottom w:val="none" w:sz="0" w:space="0" w:color="auto"/>
        <w:right w:val="none" w:sz="0" w:space="0" w:color="auto"/>
      </w:divBdr>
    </w:div>
    <w:div w:id="201688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nwcg.gov/pms/RxFire/complexity_analysis.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nifc.gov/smok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8" Type="http://schemas.openxmlformats.org/officeDocument/2006/relationships/hyperlink" Target="http://www.fs.fed.us/pnw/pubs/journals/pnw_2001_ottmar0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1251</TotalTime>
  <Pages>59</Pages>
  <Words>8571</Words>
  <Characters>47506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Prescribed Fire Plan</vt:lpstr>
    </vt:vector>
  </TitlesOfParts>
  <Company>Sonoma Technology, Inc.</Company>
  <LinksUpToDate>false</LinksUpToDate>
  <CharactersWithSpaces>55966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Prescribed Fire Plan</dc:title>
  <dc:creator>Marina Michaels</dc:creator>
  <cp:lastModifiedBy>Erin Banwell</cp:lastModifiedBy>
  <cp:revision>10</cp:revision>
  <cp:lastPrinted>2012-01-13T19:15:00Z</cp:lastPrinted>
  <dcterms:created xsi:type="dcterms:W3CDTF">2012-01-10T21:59:00Z</dcterms:created>
  <dcterms:modified xsi:type="dcterms:W3CDTF">2012-01-13T19:34:00Z</dcterms:modified>
</cp:coreProperties>
</file>