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HIGHER EDUCATION AND NONPROFIT EDITION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8"/>
          <w:szCs w:val="58"/>
        </w:rPr>
        <w:t xml:space="preserve">Board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8"/>
          <w:szCs w:val="58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Twenty-four questions a board and audit committee can use to review its own practice on a major technology program.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A board does not run a technology program. It decides whether the program should continue, and answers for the outcome either way. Those are different jobs and they need different information.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This checklist is about the board’s own practice rather than the project: what it receives, what it asks, what it settled in advance, and what its record holds.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board as a body. Many boards find it useful to have the board chair, the audit committee chair, and the chief executive complete it separately and compare.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INFORMATION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receive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reports show when the project team first knew about a problem, not only when we were told.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receive a written update far enough ahead of the meeting to read it properly.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Reports name specific risks and decisions, not only a color or a percentage complete.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are told what changed since the last report, and why it changed.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see spending against the amount we originally approved, not only against the latest revised figure.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At least once, we have heard about this program from someone who does not report to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ENQUIRY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ask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would have to happen for this program to be reported as behind.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who on our own staff is able to tell the vendor that something is not acceptable.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the team what worries them most, and expect an answer rather than a reassurance.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has been dropped from the plan in order to protect the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the first week after go-live will be like for the people you serve and for front-line staff.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who owns the results once the vendor’s team has gone.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DECISIONS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settled in advance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this program must deliver before we approved the money.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would cause us to pause it, and who has the authority to call that.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which decisions belong to the board and which belong to management.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how large a change has to be before it returns to us for approval.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we would tell the people you serve, and when.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how long we will keep measuring results after go-live, and who reports them.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THE RECORD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our minutes hold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minutes record the decision, the options considered, and the risk we accepted.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minutes record the questions the board asked and the answers it received.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show why this vendor was chosen and who else was considered.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show who approved each change to scope, budget, or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vendor review file is kept current rather than completed once at signing.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could follow our reasoning a year from now without asking us — an auditor, an accreditation reviewer, or a future board.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24.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0–3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The remaining items are specific enough to assign individually.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4–8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boards completing this land here. These are usually habits rather than gaps, and habits tend to change quickly once named.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9–14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the items interact. Sections 01 and 02 are where most boards start, since the rest depends on what information arrives.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15+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settled. This is common where a program was underway before the board’s role was defined, and the list works as a starting agenda.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Section 01 concerns what the board can see. Section 02 concerns what it asks. Section 03 concerns what was settled while there was time. Section 04 concerns what remains afterward.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Each has a different remedy, and section 03 is usually the least expensive place to begin.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look at a program you have underway.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o5qphn58aesde789exr4p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dtpmb5jmvsmone8ow35_i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Board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5qphn58aesde789exr4p" Type="http://schemas.openxmlformats.org/officeDocument/2006/relationships/hyperlink" Target="https://jlynne.co" TargetMode="External"/><Relationship Id="rIddtpmb5jmvsmone8ow35_i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Checklist — Higher education and nonprofit edition</dc:title>
  <dc:creator>J. Lynne &amp; Co.</dc:creator>
  <dc:description>Twenty-four questions a board and audit committee can use to review its own practice on a major technology program.</dc:description>
  <cp:lastModifiedBy>Un-named</cp:lastModifiedBy>
  <cp:revision>1</cp:revision>
  <dcterms:created xsi:type="dcterms:W3CDTF">2026-07-31T14:47:08.730Z</dcterms:created>
  <dcterms:modified xsi:type="dcterms:W3CDTF">2026-07-31T14:47:08.730Z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