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3AC0" w14:textId="3E3218F4" w:rsidR="00EB4112" w:rsidRDefault="0001449D">
      <w:r>
        <w:t>Tài liệu test</w:t>
      </w:r>
    </w:p>
    <w:sectPr w:rsidR="00EB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A3"/>
    <w:rsid w:val="0001449D"/>
    <w:rsid w:val="000E223E"/>
    <w:rsid w:val="004271A3"/>
    <w:rsid w:val="00EB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A43B"/>
  <w15:chartTrackingRefBased/>
  <w15:docId w15:val="{8B8955D7-78C1-4095-B74D-B5C161E0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duong.ngo(YLVN)</dc:creator>
  <cp:keywords/>
  <dc:description/>
  <cp:lastModifiedBy>duong.ngo(YLVN)</cp:lastModifiedBy>
  <cp:revision>2</cp:revision>
  <dcterms:created xsi:type="dcterms:W3CDTF">2021-07-26T05:51:00Z</dcterms:created>
  <dcterms:modified xsi:type="dcterms:W3CDTF">2021-07-26T05:51:00Z</dcterms:modified>
</cp:coreProperties>
</file>