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80E" w:rsidRPr="00EE7B27" w:rsidRDefault="00BA0DFB" w:rsidP="00EE7B27">
      <w:pPr>
        <w:spacing w:line="360" w:lineRule="auto"/>
        <w:jc w:val="both"/>
        <w:outlineLvl w:val="0"/>
        <w:rPr>
          <w:rFonts w:ascii="Arial" w:hAnsi="Arial" w:cs="Arial"/>
          <w:b/>
          <w:bCs/>
          <w:sz w:val="24"/>
          <w:szCs w:val="24"/>
        </w:rPr>
      </w:pPr>
      <w:r w:rsidRPr="00EE7B27">
        <w:rPr>
          <w:rFonts w:ascii="Arial" w:hAnsi="Arial" w:cs="Arial"/>
          <w:b/>
          <w:bCs/>
          <w:sz w:val="24"/>
          <w:szCs w:val="24"/>
        </w:rPr>
        <w:t>Desarrollo para Sistemas Distribuidos</w:t>
      </w:r>
    </w:p>
    <w:p w:rsidR="00BA0DFB" w:rsidRPr="00EE7B27" w:rsidRDefault="00BA0DFB" w:rsidP="00EE7B2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E7B27">
        <w:rPr>
          <w:rFonts w:ascii="Arial" w:hAnsi="Arial" w:cs="Arial"/>
          <w:sz w:val="24"/>
          <w:szCs w:val="24"/>
        </w:rPr>
        <w:t>Equipo:</w:t>
      </w:r>
    </w:p>
    <w:p w:rsidR="00BA0DFB" w:rsidRPr="00EE7B27" w:rsidRDefault="00BA0DFB" w:rsidP="00EE7B2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E7B27">
        <w:rPr>
          <w:rFonts w:ascii="Arial" w:hAnsi="Arial" w:cs="Arial"/>
          <w:sz w:val="24"/>
          <w:szCs w:val="24"/>
        </w:rPr>
        <w:t>Repositorio:</w:t>
      </w:r>
    </w:p>
    <w:p w:rsidR="00BA0DFB" w:rsidRPr="00EE7B27" w:rsidRDefault="00BA0DFB" w:rsidP="00EE7B2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A0DFB" w:rsidRPr="00EE7B27" w:rsidRDefault="00BA0DFB" w:rsidP="00EE7B2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E7B27">
        <w:rPr>
          <w:rFonts w:ascii="Arial" w:hAnsi="Arial" w:cs="Arial"/>
          <w:sz w:val="24"/>
          <w:szCs w:val="24"/>
        </w:rPr>
        <w:t>Integrantes:</w:t>
      </w:r>
    </w:p>
    <w:p w:rsidR="00BA0DFB" w:rsidRPr="00EE7B27" w:rsidRDefault="00BA0DFB" w:rsidP="00EE7B2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E7B27">
        <w:rPr>
          <w:rFonts w:ascii="Arial" w:hAnsi="Arial" w:cs="Arial"/>
          <w:sz w:val="24"/>
          <w:szCs w:val="24"/>
        </w:rPr>
        <w:t xml:space="preserve">Ponce Pozo Erika </w:t>
      </w:r>
      <w:proofErr w:type="spellStart"/>
      <w:r w:rsidRPr="00EE7B27">
        <w:rPr>
          <w:rFonts w:ascii="Arial" w:hAnsi="Arial" w:cs="Arial"/>
          <w:sz w:val="24"/>
          <w:szCs w:val="24"/>
        </w:rPr>
        <w:t>Melissa</w:t>
      </w:r>
      <w:proofErr w:type="spellEnd"/>
      <w:r w:rsidRPr="00EE7B27">
        <w:rPr>
          <w:rFonts w:ascii="Arial" w:hAnsi="Arial" w:cs="Arial"/>
          <w:sz w:val="24"/>
          <w:szCs w:val="24"/>
        </w:rPr>
        <w:t xml:space="preserve"> U201301098</w:t>
      </w:r>
    </w:p>
    <w:p w:rsidR="00BA0DFB" w:rsidRPr="00EE7B27" w:rsidRDefault="00BA0DFB" w:rsidP="00EE7B2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E7B27">
        <w:rPr>
          <w:rFonts w:ascii="Arial" w:hAnsi="Arial" w:cs="Arial"/>
          <w:sz w:val="24"/>
          <w:szCs w:val="24"/>
        </w:rPr>
        <w:t>Taboada Casas Paul</w:t>
      </w:r>
    </w:p>
    <w:p w:rsidR="00BA0DFB" w:rsidRPr="00EE7B27" w:rsidRDefault="00BA0DFB" w:rsidP="00EE7B2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A0DFB" w:rsidRPr="00EE7B27" w:rsidRDefault="00BA0DFB" w:rsidP="00EE7B2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E7B27">
        <w:rPr>
          <w:rFonts w:ascii="Arial" w:hAnsi="Arial" w:cs="Arial"/>
          <w:sz w:val="24"/>
          <w:szCs w:val="24"/>
        </w:rPr>
        <w:t>Horario:</w:t>
      </w:r>
    </w:p>
    <w:p w:rsidR="00BA0DFB" w:rsidRPr="00EE7B27" w:rsidRDefault="00BA0DFB" w:rsidP="00EE7B2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E7B27">
        <w:rPr>
          <w:rFonts w:ascii="Arial" w:hAnsi="Arial" w:cs="Arial"/>
          <w:sz w:val="24"/>
          <w:szCs w:val="24"/>
        </w:rPr>
        <w:t>Profesor:</w:t>
      </w:r>
    </w:p>
    <w:p w:rsidR="00BA0DFB" w:rsidRPr="00EE7B27" w:rsidRDefault="00BA0DFB" w:rsidP="00EE7B2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E7B27">
        <w:rPr>
          <w:rFonts w:ascii="Arial" w:hAnsi="Arial" w:cs="Arial"/>
          <w:sz w:val="24"/>
          <w:szCs w:val="24"/>
        </w:rPr>
        <w:t>Ciclo:</w:t>
      </w:r>
    </w:p>
    <w:p w:rsidR="00BA0DFB" w:rsidRPr="00EE7B27" w:rsidRDefault="00BA0DFB" w:rsidP="00EE7B2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A0DFB" w:rsidRPr="00EE7B27" w:rsidRDefault="00BA0DFB" w:rsidP="00EE7B2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A0DFB" w:rsidRPr="00EE7B27" w:rsidRDefault="00BA0DFB" w:rsidP="00EE7B2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A0DFB" w:rsidRPr="00EE7B27" w:rsidRDefault="00BA0DFB" w:rsidP="00EE7B2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A0DFB" w:rsidRPr="00EE7B27" w:rsidRDefault="00BA0DFB" w:rsidP="00EE7B2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A0DFB" w:rsidRPr="00EE7B27" w:rsidRDefault="00BA0DFB" w:rsidP="00EE7B2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A0DFB" w:rsidRPr="00EE7B27" w:rsidRDefault="00BA0DFB" w:rsidP="00EE7B2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A0DFB" w:rsidRPr="00EE7B27" w:rsidRDefault="00BA0DFB" w:rsidP="00EE7B2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A0DFB" w:rsidRPr="00EE7B27" w:rsidRDefault="00BA0DFB" w:rsidP="00EE7B2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A0DFB" w:rsidRPr="00EE7B27" w:rsidRDefault="00BA0DFB" w:rsidP="00EE7B2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A0DFB" w:rsidRPr="00EE7B27" w:rsidRDefault="00BA0DFB" w:rsidP="00EE7B2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A0DFB" w:rsidRPr="00EE7B27" w:rsidRDefault="00BA0DFB" w:rsidP="00EE7B2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A0DFB" w:rsidRPr="00EE7B27" w:rsidRDefault="00BA0DFB" w:rsidP="00EE7B2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A0DFB" w:rsidRPr="00EE7B27" w:rsidRDefault="00BA0DFB" w:rsidP="00EE7B2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A0DFB" w:rsidRPr="00EE7B27" w:rsidRDefault="00BA0DFB" w:rsidP="00EE7B2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A0DFB" w:rsidRPr="00EE7B27" w:rsidRDefault="00BA0DFB" w:rsidP="00EE7B2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934A7" w:rsidRPr="00EE7B27" w:rsidRDefault="008934A7" w:rsidP="00EE7B2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8934A7" w:rsidRPr="00EE7B27" w:rsidRDefault="008934A7" w:rsidP="00EE7B2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8934A7" w:rsidRPr="00EE7B27" w:rsidRDefault="008934A7" w:rsidP="00EE7B2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8934A7" w:rsidRPr="00EE7B27" w:rsidRDefault="008934A7" w:rsidP="00EE7B2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8934A7" w:rsidRPr="00EE7B27" w:rsidRDefault="008934A7" w:rsidP="00EE7B2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8934A7" w:rsidRPr="00EE7B27" w:rsidRDefault="008934A7" w:rsidP="00EE7B2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8934A7" w:rsidRPr="00EE7B27" w:rsidRDefault="008934A7" w:rsidP="00EE7B2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8934A7" w:rsidRPr="00EE7B27" w:rsidRDefault="008934A7" w:rsidP="00EE7B2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8934A7" w:rsidRPr="00EE7B27" w:rsidRDefault="008934A7" w:rsidP="00EE7B2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8934A7" w:rsidRPr="00EE7B27" w:rsidRDefault="008934A7" w:rsidP="00EE7B2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8934A7" w:rsidRPr="00EE7B27" w:rsidRDefault="008934A7" w:rsidP="00EE7B2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8934A7" w:rsidRPr="00EE7B27" w:rsidRDefault="008934A7" w:rsidP="00EE7B2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8934A7" w:rsidRPr="00EE7B27" w:rsidRDefault="008934A7" w:rsidP="00EE7B2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8934A7" w:rsidRPr="00EE7B27" w:rsidRDefault="008934A7" w:rsidP="00EE7B2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8934A7" w:rsidRPr="00EE7B27" w:rsidRDefault="008934A7" w:rsidP="00EE7B2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8934A7" w:rsidRPr="00EE7B27" w:rsidRDefault="008934A7" w:rsidP="00EE7B2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8934A7" w:rsidRPr="00EE7B27" w:rsidRDefault="008934A7" w:rsidP="00EE7B2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8934A7" w:rsidRPr="00EE7B27" w:rsidRDefault="008934A7" w:rsidP="00EE7B2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8934A7" w:rsidRPr="00EE7B27" w:rsidRDefault="008934A7" w:rsidP="00EE7B2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BA0DFB" w:rsidRPr="00EE7B27" w:rsidRDefault="00EE7B27" w:rsidP="00EE7B27">
      <w:pPr>
        <w:pStyle w:val="Ttulo1"/>
      </w:pPr>
      <w:r>
        <w:lastRenderedPageBreak/>
        <w:t>I</w:t>
      </w:r>
      <w:r w:rsidR="00BA0DFB" w:rsidRPr="00EE7B27">
        <w:t>ntroducción</w:t>
      </w:r>
    </w:p>
    <w:p w:rsidR="006C243C" w:rsidRPr="00EE7B27" w:rsidRDefault="006C243C" w:rsidP="00EE7B27">
      <w:pPr>
        <w:tabs>
          <w:tab w:val="left" w:pos="142"/>
        </w:tabs>
        <w:spacing w:line="360" w:lineRule="auto"/>
        <w:jc w:val="both"/>
        <w:rPr>
          <w:rFonts w:ascii="Arial" w:eastAsia="Calibri" w:hAnsi="Arial" w:cs="Arial"/>
          <w:sz w:val="24"/>
          <w:szCs w:val="24"/>
        </w:rPr>
      </w:pPr>
      <w:r w:rsidRPr="00EE7B27">
        <w:rPr>
          <w:rFonts w:ascii="Arial" w:eastAsia="Calibri" w:hAnsi="Arial" w:cs="Arial"/>
          <w:color w:val="000000"/>
          <w:sz w:val="24"/>
          <w:szCs w:val="24"/>
          <w:shd w:val="clear" w:color="auto" w:fill="FFFFFF"/>
        </w:rPr>
        <w:t xml:space="preserve">Nuestro trabajo se basa </w:t>
      </w:r>
      <w:r w:rsidRPr="00EE7B2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en el proceso de las Consultas técnicas de </w:t>
      </w:r>
      <w:r w:rsidRPr="00EE7B27">
        <w:rPr>
          <w:rFonts w:ascii="Arial" w:eastAsia="Calibri" w:hAnsi="Arial" w:cs="Arial"/>
          <w:color w:val="000000"/>
          <w:sz w:val="24"/>
          <w:szCs w:val="24"/>
          <w:shd w:val="clear" w:color="auto" w:fill="FFFFFF"/>
        </w:rPr>
        <w:t xml:space="preserve">La Dirección General de Medicamentos Insumos y Drogas (DIGEMID), quien es el órgano técnico-normativo encargado </w:t>
      </w:r>
      <w:r w:rsidRPr="00EE7B27">
        <w:rPr>
          <w:rFonts w:ascii="Arial" w:eastAsia="Calibri" w:hAnsi="Arial" w:cs="Arial"/>
          <w:sz w:val="24"/>
          <w:szCs w:val="24"/>
        </w:rPr>
        <w:t xml:space="preserve">de brindar las autorizaciones sanitarias de </w:t>
      </w:r>
      <w:r w:rsidRPr="00EE7B27">
        <w:rPr>
          <w:rFonts w:ascii="Arial" w:eastAsia="Calibri" w:hAnsi="Arial" w:cs="Arial"/>
          <w:color w:val="000000"/>
          <w:sz w:val="24"/>
          <w:szCs w:val="24"/>
          <w:shd w:val="clear" w:color="auto" w:fill="FFFFFF"/>
        </w:rPr>
        <w:t>productos farmacéuticos, dispositivos médicos y productos sanitarios además se encarga de la certificación, el control y vigilancia de los procesos relacionados con la producción, importación, distribución, almacenamiento, comercialización, promoción, publicidad, dispensación y expendio de los mismos, así como contribuir al acceso equitativo de los productos que son de interés para la salud, eficaces, seguros, de calidad y usados racionalmente.</w:t>
      </w:r>
    </w:p>
    <w:p w:rsidR="006C243C" w:rsidRPr="00EE7B27" w:rsidRDefault="006C243C" w:rsidP="00EE7B2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E7B27">
        <w:rPr>
          <w:rFonts w:ascii="Arial" w:hAnsi="Arial" w:cs="Arial"/>
          <w:sz w:val="24"/>
          <w:szCs w:val="24"/>
        </w:rPr>
        <w:t>El proceso que tomaremos será el de Atender las consultas técnicas realizadas por el solicitante.</w:t>
      </w:r>
    </w:p>
    <w:p w:rsidR="006C243C" w:rsidRPr="00EE7B27" w:rsidRDefault="006C243C" w:rsidP="00EE7B27">
      <w:pPr>
        <w:spacing w:line="360" w:lineRule="auto"/>
        <w:jc w:val="both"/>
        <w:rPr>
          <w:rFonts w:ascii="Arial" w:eastAsia="Calibri" w:hAnsi="Arial" w:cs="Arial"/>
          <w:color w:val="000000"/>
          <w:sz w:val="24"/>
          <w:szCs w:val="24"/>
          <w:shd w:val="clear" w:color="auto" w:fill="FFFFFF"/>
        </w:rPr>
      </w:pPr>
      <w:r w:rsidRPr="00EE7B27">
        <w:rPr>
          <w:rFonts w:ascii="Arial" w:hAnsi="Arial" w:cs="Arial"/>
          <w:sz w:val="24"/>
          <w:szCs w:val="24"/>
        </w:rPr>
        <w:t>Este proceso tiene como finalidad absolver las dudas de los solicitantes para diversos servicios que brinda la DIGEMID</w:t>
      </w:r>
      <w:r w:rsidRPr="00EE7B27">
        <w:rPr>
          <w:rFonts w:ascii="Arial" w:eastAsia="Calibri" w:hAnsi="Arial" w:cs="Arial"/>
          <w:color w:val="000000"/>
          <w:sz w:val="24"/>
          <w:szCs w:val="24"/>
        </w:rPr>
        <w:t>.</w:t>
      </w:r>
    </w:p>
    <w:p w:rsidR="006C243C" w:rsidRPr="00EE7B27" w:rsidRDefault="006C243C" w:rsidP="00EE7B27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textAlignment w:val="baseline"/>
        <w:rPr>
          <w:rFonts w:ascii="Arial" w:hAnsi="Arial" w:cs="Arial"/>
          <w:color w:val="000000"/>
        </w:rPr>
      </w:pPr>
      <w:r w:rsidRPr="00EE7B27">
        <w:rPr>
          <w:rFonts w:ascii="Arial" w:hAnsi="Arial" w:cs="Arial"/>
          <w:color w:val="000000"/>
        </w:rPr>
        <w:t>Además de controlar y fiscalizar lo relacionado a las previsiones nacionales, importación, exportación, fabricación suministro y uso de sustancias estupefacientes, psicotrópicos, precursores de uso médico, científico, otras sustancias sujetas a fiscalización sanitaria.</w:t>
      </w:r>
    </w:p>
    <w:p w:rsidR="006C243C" w:rsidRPr="00EE7B27" w:rsidRDefault="006C243C" w:rsidP="00EE7B27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textAlignment w:val="baseline"/>
        <w:rPr>
          <w:rFonts w:ascii="Arial" w:hAnsi="Arial" w:cs="Arial"/>
          <w:color w:val="000000"/>
        </w:rPr>
      </w:pPr>
      <w:r w:rsidRPr="00EE7B27">
        <w:rPr>
          <w:rFonts w:ascii="Arial" w:hAnsi="Arial" w:cs="Arial"/>
          <w:color w:val="000000"/>
        </w:rPr>
        <w:t>A medida que vayamos avanzando iremos describiendo y analizando el proceso.</w:t>
      </w:r>
    </w:p>
    <w:p w:rsidR="006C243C" w:rsidRPr="00EE7B27" w:rsidRDefault="006C243C" w:rsidP="00EE7B27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textAlignment w:val="baseline"/>
        <w:rPr>
          <w:rFonts w:ascii="Arial" w:hAnsi="Arial" w:cs="Arial"/>
          <w:color w:val="000000"/>
        </w:rPr>
      </w:pPr>
      <w:r w:rsidRPr="00EE7B27">
        <w:rPr>
          <w:rFonts w:ascii="Arial" w:hAnsi="Arial" w:cs="Arial"/>
          <w:color w:val="000000"/>
        </w:rPr>
        <w:t xml:space="preserve">Para que finalmente lleguemos a tener una mejor organización del proceso y podamos alcanzar una mejora </w:t>
      </w:r>
      <w:proofErr w:type="gramStart"/>
      <w:r w:rsidRPr="00EE7B27">
        <w:rPr>
          <w:rFonts w:ascii="Arial" w:hAnsi="Arial" w:cs="Arial"/>
          <w:color w:val="000000"/>
        </w:rPr>
        <w:t>continua</w:t>
      </w:r>
      <w:proofErr w:type="gramEnd"/>
      <w:r w:rsidRPr="00EE7B27">
        <w:rPr>
          <w:rFonts w:ascii="Arial" w:hAnsi="Arial" w:cs="Arial"/>
          <w:color w:val="000000"/>
        </w:rPr>
        <w:t>.</w:t>
      </w:r>
    </w:p>
    <w:p w:rsidR="006C243C" w:rsidRPr="00EE7B27" w:rsidRDefault="006C243C" w:rsidP="00EE7B27">
      <w:pPr>
        <w:spacing w:line="360" w:lineRule="auto"/>
        <w:jc w:val="both"/>
        <w:outlineLvl w:val="0"/>
        <w:rPr>
          <w:rFonts w:ascii="Arial" w:hAnsi="Arial" w:cs="Arial"/>
          <w:b/>
          <w:bCs/>
          <w:sz w:val="24"/>
          <w:szCs w:val="24"/>
          <w:lang w:val="es-PE"/>
        </w:rPr>
      </w:pPr>
    </w:p>
    <w:p w:rsidR="00BA0DFB" w:rsidRPr="00EE7B27" w:rsidRDefault="00BA0DFB" w:rsidP="00EE7B27">
      <w:pPr>
        <w:pStyle w:val="Ttulo1"/>
      </w:pPr>
      <w:r w:rsidRPr="00EE7B27">
        <w:t>Antecedentes</w:t>
      </w:r>
    </w:p>
    <w:p w:rsidR="006055B3" w:rsidRPr="00EE7B27" w:rsidRDefault="006055B3" w:rsidP="00EE7B2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E7B27">
        <w:rPr>
          <w:rFonts w:ascii="Arial" w:hAnsi="Arial" w:cs="Arial"/>
          <w:sz w:val="24"/>
          <w:szCs w:val="24"/>
        </w:rPr>
        <w:t xml:space="preserve">La Dirección General de Medicamentos, Insumos y Drogas (DIGEMID) tiene una ventana en el cual absuelve las consultas de los </w:t>
      </w:r>
      <w:r w:rsidR="002D109D">
        <w:rPr>
          <w:rFonts w:ascii="Arial" w:hAnsi="Arial" w:cs="Arial"/>
          <w:sz w:val="24"/>
          <w:szCs w:val="24"/>
        </w:rPr>
        <w:t>solicitante</w:t>
      </w:r>
      <w:r w:rsidRPr="00EE7B27">
        <w:rPr>
          <w:rFonts w:ascii="Arial" w:hAnsi="Arial" w:cs="Arial"/>
          <w:sz w:val="24"/>
          <w:szCs w:val="24"/>
        </w:rPr>
        <w:t xml:space="preserve">s a </w:t>
      </w:r>
      <w:proofErr w:type="spellStart"/>
      <w:r w:rsidRPr="00EE7B27">
        <w:rPr>
          <w:rFonts w:ascii="Arial" w:hAnsi="Arial" w:cs="Arial"/>
          <w:sz w:val="24"/>
          <w:szCs w:val="24"/>
        </w:rPr>
        <w:t>travez</w:t>
      </w:r>
      <w:proofErr w:type="spellEnd"/>
      <w:r w:rsidRPr="00EE7B27">
        <w:rPr>
          <w:rFonts w:ascii="Arial" w:hAnsi="Arial" w:cs="Arial"/>
          <w:sz w:val="24"/>
          <w:szCs w:val="24"/>
        </w:rPr>
        <w:t xml:space="preserve"> del Sistema de Consultas Técnicas (SISCONTEC). </w:t>
      </w:r>
      <w:r w:rsidR="00CF5D81" w:rsidRPr="00EE7B27">
        <w:rPr>
          <w:rFonts w:ascii="Arial" w:hAnsi="Arial" w:cs="Arial"/>
          <w:sz w:val="24"/>
          <w:szCs w:val="24"/>
        </w:rPr>
        <w:t>L</w:t>
      </w:r>
      <w:r w:rsidRPr="00EE7B27">
        <w:rPr>
          <w:rFonts w:ascii="Arial" w:hAnsi="Arial" w:cs="Arial"/>
          <w:sz w:val="24"/>
          <w:szCs w:val="24"/>
        </w:rPr>
        <w:t xml:space="preserve">a Ventanilla </w:t>
      </w:r>
      <w:proofErr w:type="spellStart"/>
      <w:r w:rsidRPr="00EE7B27">
        <w:rPr>
          <w:rFonts w:ascii="Arial" w:hAnsi="Arial" w:cs="Arial"/>
          <w:sz w:val="24"/>
          <w:szCs w:val="24"/>
        </w:rPr>
        <w:t>Unica</w:t>
      </w:r>
      <w:proofErr w:type="spellEnd"/>
      <w:r w:rsidRPr="00EE7B27">
        <w:rPr>
          <w:rFonts w:ascii="Arial" w:hAnsi="Arial" w:cs="Arial"/>
          <w:sz w:val="24"/>
          <w:szCs w:val="24"/>
        </w:rPr>
        <w:t xml:space="preserve"> de Comercio  E</w:t>
      </w:r>
      <w:r w:rsidR="00CF5D81" w:rsidRPr="00EE7B27">
        <w:rPr>
          <w:rFonts w:ascii="Arial" w:hAnsi="Arial" w:cs="Arial"/>
          <w:sz w:val="24"/>
          <w:szCs w:val="24"/>
        </w:rPr>
        <w:t>x</w:t>
      </w:r>
      <w:r w:rsidRPr="00EE7B27">
        <w:rPr>
          <w:rFonts w:ascii="Arial" w:hAnsi="Arial" w:cs="Arial"/>
          <w:sz w:val="24"/>
          <w:szCs w:val="24"/>
        </w:rPr>
        <w:t>terior (VUCE)</w:t>
      </w:r>
      <w:r w:rsidR="00CF5D81" w:rsidRPr="00EE7B27">
        <w:rPr>
          <w:rFonts w:ascii="Arial" w:hAnsi="Arial" w:cs="Arial"/>
          <w:sz w:val="24"/>
          <w:szCs w:val="24"/>
        </w:rPr>
        <w:t xml:space="preserve"> cuenta con una página de consultas técnicas para DIGEMID las cuales no son respondidas generando una mala atención a los </w:t>
      </w:r>
      <w:r w:rsidR="002D109D">
        <w:rPr>
          <w:rFonts w:ascii="Arial" w:hAnsi="Arial" w:cs="Arial"/>
          <w:sz w:val="24"/>
          <w:szCs w:val="24"/>
        </w:rPr>
        <w:t>solicitante</w:t>
      </w:r>
      <w:r w:rsidR="00CF5D81" w:rsidRPr="00EE7B27">
        <w:rPr>
          <w:rFonts w:ascii="Arial" w:hAnsi="Arial" w:cs="Arial"/>
          <w:sz w:val="24"/>
          <w:szCs w:val="24"/>
        </w:rPr>
        <w:t>s que desean tener respuestas a sus consultas.</w:t>
      </w:r>
    </w:p>
    <w:p w:rsidR="00BA0DFB" w:rsidRPr="00EE7B27" w:rsidRDefault="00BA0DFB" w:rsidP="002637C6">
      <w:pPr>
        <w:pStyle w:val="Ttulo1"/>
      </w:pPr>
      <w:r w:rsidRPr="00EE7B27">
        <w:lastRenderedPageBreak/>
        <w:t>Objetivo del proyecto</w:t>
      </w:r>
    </w:p>
    <w:p w:rsidR="00BA0DFB" w:rsidRPr="00EE7B27" w:rsidRDefault="0062290E" w:rsidP="00EE7B2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E7B27">
        <w:rPr>
          <w:rFonts w:ascii="Arial" w:hAnsi="Arial" w:cs="Arial"/>
          <w:sz w:val="24"/>
          <w:szCs w:val="24"/>
        </w:rPr>
        <w:t xml:space="preserve">El objetivo del proyecto es que las consultas técnicas realizadas por la página del VUCE se puedan visualizar y asignar un </w:t>
      </w:r>
      <w:r w:rsidR="00FF3A19">
        <w:rPr>
          <w:rFonts w:ascii="Arial" w:hAnsi="Arial" w:cs="Arial"/>
          <w:sz w:val="24"/>
          <w:szCs w:val="24"/>
        </w:rPr>
        <w:t>responsable</w:t>
      </w:r>
      <w:r w:rsidRPr="00EE7B27">
        <w:rPr>
          <w:rFonts w:ascii="Arial" w:hAnsi="Arial" w:cs="Arial"/>
          <w:sz w:val="24"/>
          <w:szCs w:val="24"/>
        </w:rPr>
        <w:t xml:space="preserve"> en la página de SISCONTEC y después de dar respuesta a la consulta, esta se visualice en la página del VUCE para que el </w:t>
      </w:r>
      <w:r w:rsidR="002D109D">
        <w:rPr>
          <w:rFonts w:ascii="Arial" w:hAnsi="Arial" w:cs="Arial"/>
          <w:sz w:val="24"/>
          <w:szCs w:val="24"/>
        </w:rPr>
        <w:t>solicitante</w:t>
      </w:r>
      <w:r w:rsidRPr="00EE7B27">
        <w:rPr>
          <w:rFonts w:ascii="Arial" w:hAnsi="Arial" w:cs="Arial"/>
          <w:sz w:val="24"/>
          <w:szCs w:val="24"/>
        </w:rPr>
        <w:t xml:space="preserve"> pueda visualizarla.</w:t>
      </w:r>
    </w:p>
    <w:p w:rsidR="0062290E" w:rsidRPr="00EE7B27" w:rsidRDefault="0062290E" w:rsidP="00EE7B2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A0DFB" w:rsidRPr="00EE7B27" w:rsidRDefault="00BA0DFB" w:rsidP="002637C6">
      <w:pPr>
        <w:pStyle w:val="Ttulo1"/>
      </w:pPr>
      <w:r w:rsidRPr="00EE7B27">
        <w:t>Beneficios del proyecto</w:t>
      </w:r>
    </w:p>
    <w:p w:rsidR="00382668" w:rsidRPr="00EE7B27" w:rsidRDefault="00382668" w:rsidP="00EE7B27">
      <w:pPr>
        <w:pStyle w:val="normal0"/>
        <w:spacing w:line="360" w:lineRule="auto"/>
        <w:jc w:val="both"/>
        <w:rPr>
          <w:sz w:val="24"/>
          <w:szCs w:val="24"/>
        </w:rPr>
      </w:pPr>
      <w:r w:rsidRPr="00EE7B27">
        <w:rPr>
          <w:sz w:val="24"/>
          <w:szCs w:val="24"/>
        </w:rPr>
        <w:t xml:space="preserve"> Los beneficios alcanzados con el proyecto mediante el </w:t>
      </w:r>
      <w:proofErr w:type="spellStart"/>
      <w:r w:rsidRPr="00EE7B27">
        <w:rPr>
          <w:sz w:val="24"/>
          <w:szCs w:val="24"/>
        </w:rPr>
        <w:t>modelamiento</w:t>
      </w:r>
      <w:proofErr w:type="spellEnd"/>
      <w:r w:rsidRPr="00EE7B27">
        <w:rPr>
          <w:sz w:val="24"/>
          <w:szCs w:val="24"/>
        </w:rPr>
        <w:t xml:space="preserve"> SOA y la aplicación de Web </w:t>
      </w:r>
      <w:proofErr w:type="spellStart"/>
      <w:r w:rsidRPr="00EE7B27">
        <w:rPr>
          <w:sz w:val="24"/>
          <w:szCs w:val="24"/>
        </w:rPr>
        <w:t>Services</w:t>
      </w:r>
      <w:proofErr w:type="spellEnd"/>
      <w:r w:rsidRPr="00EE7B27">
        <w:rPr>
          <w:sz w:val="24"/>
          <w:szCs w:val="24"/>
        </w:rPr>
        <w:t xml:space="preserve"> permitirán que el aplicativo resultante contenga las siguientes características:</w:t>
      </w:r>
    </w:p>
    <w:p w:rsidR="001B165F" w:rsidRPr="00EE7B27" w:rsidRDefault="001B165F" w:rsidP="00EE7B27">
      <w:pPr>
        <w:pStyle w:val="normal0"/>
        <w:numPr>
          <w:ilvl w:val="0"/>
          <w:numId w:val="1"/>
        </w:numPr>
        <w:spacing w:line="360" w:lineRule="auto"/>
        <w:ind w:hanging="359"/>
        <w:contextualSpacing/>
        <w:jc w:val="both"/>
        <w:rPr>
          <w:sz w:val="24"/>
          <w:szCs w:val="24"/>
        </w:rPr>
      </w:pPr>
      <w:r w:rsidRPr="00EE7B27">
        <w:rPr>
          <w:sz w:val="24"/>
          <w:szCs w:val="24"/>
        </w:rPr>
        <w:t xml:space="preserve">Facilitar l </w:t>
      </w:r>
      <w:r w:rsidR="002D109D">
        <w:rPr>
          <w:sz w:val="24"/>
          <w:szCs w:val="24"/>
        </w:rPr>
        <w:t>solicitante</w:t>
      </w:r>
      <w:r w:rsidRPr="00EE7B27">
        <w:rPr>
          <w:sz w:val="24"/>
          <w:szCs w:val="24"/>
        </w:rPr>
        <w:t xml:space="preserve"> que pueda realizar su consulta técnica por VUCE.</w:t>
      </w:r>
    </w:p>
    <w:p w:rsidR="00382668" w:rsidRPr="00EE7B27" w:rsidRDefault="001B165F" w:rsidP="00EE7B27">
      <w:pPr>
        <w:pStyle w:val="normal0"/>
        <w:numPr>
          <w:ilvl w:val="0"/>
          <w:numId w:val="1"/>
        </w:numPr>
        <w:spacing w:line="360" w:lineRule="auto"/>
        <w:ind w:hanging="359"/>
        <w:contextualSpacing/>
        <w:jc w:val="both"/>
        <w:rPr>
          <w:sz w:val="24"/>
          <w:szCs w:val="24"/>
        </w:rPr>
      </w:pPr>
      <w:r w:rsidRPr="00EE7B27">
        <w:rPr>
          <w:sz w:val="24"/>
          <w:szCs w:val="24"/>
        </w:rPr>
        <w:t xml:space="preserve">Los </w:t>
      </w:r>
      <w:r w:rsidR="002D109D">
        <w:rPr>
          <w:sz w:val="24"/>
          <w:szCs w:val="24"/>
        </w:rPr>
        <w:t>solicitante</w:t>
      </w:r>
      <w:r w:rsidRPr="00EE7B27">
        <w:rPr>
          <w:sz w:val="24"/>
          <w:szCs w:val="24"/>
        </w:rPr>
        <w:t xml:space="preserve">s que hayan realizado una consulta técnica por VUCE tengan </w:t>
      </w:r>
      <w:proofErr w:type="gramStart"/>
      <w:r w:rsidRPr="00EE7B27">
        <w:rPr>
          <w:sz w:val="24"/>
          <w:szCs w:val="24"/>
        </w:rPr>
        <w:t>las respuesta</w:t>
      </w:r>
      <w:proofErr w:type="gramEnd"/>
      <w:r w:rsidRPr="00EE7B27">
        <w:rPr>
          <w:sz w:val="24"/>
          <w:szCs w:val="24"/>
        </w:rPr>
        <w:t xml:space="preserve"> en el tiempo establecido.</w:t>
      </w:r>
    </w:p>
    <w:p w:rsidR="001B165F" w:rsidRPr="00EE7B27" w:rsidRDefault="001B165F" w:rsidP="00EE7B27">
      <w:pPr>
        <w:pStyle w:val="normal0"/>
        <w:numPr>
          <w:ilvl w:val="0"/>
          <w:numId w:val="1"/>
        </w:numPr>
        <w:spacing w:line="360" w:lineRule="auto"/>
        <w:ind w:hanging="359"/>
        <w:contextualSpacing/>
        <w:jc w:val="both"/>
        <w:rPr>
          <w:sz w:val="24"/>
          <w:szCs w:val="24"/>
        </w:rPr>
      </w:pPr>
      <w:r w:rsidRPr="00EE7B27">
        <w:rPr>
          <w:sz w:val="24"/>
          <w:szCs w:val="24"/>
        </w:rPr>
        <w:t>Cumplir con los tiempos establecidos para la respuesta de las Consultas Técnicas.</w:t>
      </w:r>
    </w:p>
    <w:p w:rsidR="001B165F" w:rsidRPr="00EE7B27" w:rsidRDefault="001B165F" w:rsidP="00EE7B27">
      <w:pPr>
        <w:pStyle w:val="normal0"/>
        <w:numPr>
          <w:ilvl w:val="0"/>
          <w:numId w:val="1"/>
        </w:numPr>
        <w:spacing w:line="360" w:lineRule="auto"/>
        <w:ind w:hanging="359"/>
        <w:contextualSpacing/>
        <w:jc w:val="both"/>
        <w:rPr>
          <w:sz w:val="24"/>
          <w:szCs w:val="24"/>
        </w:rPr>
      </w:pPr>
      <w:r w:rsidRPr="00EE7B27">
        <w:rPr>
          <w:sz w:val="24"/>
          <w:szCs w:val="24"/>
        </w:rPr>
        <w:t>Los químicos evaluadores podrás visualizar las consultas realizadas en la página de VUCE, podrán evaluarla y dar respuesta.</w:t>
      </w:r>
    </w:p>
    <w:p w:rsidR="001B165F" w:rsidRPr="00EE7B27" w:rsidRDefault="001B165F" w:rsidP="00EE7B27">
      <w:pPr>
        <w:pStyle w:val="normal0"/>
        <w:numPr>
          <w:ilvl w:val="0"/>
          <w:numId w:val="1"/>
        </w:numPr>
        <w:spacing w:line="360" w:lineRule="auto"/>
        <w:ind w:hanging="359"/>
        <w:contextualSpacing/>
        <w:jc w:val="both"/>
        <w:rPr>
          <w:sz w:val="24"/>
          <w:szCs w:val="24"/>
        </w:rPr>
      </w:pPr>
      <w:r w:rsidRPr="00EE7B27">
        <w:rPr>
          <w:sz w:val="24"/>
          <w:szCs w:val="24"/>
        </w:rPr>
        <w:t xml:space="preserve">La respuesta que </w:t>
      </w:r>
      <w:proofErr w:type="gramStart"/>
      <w:r w:rsidRPr="00EE7B27">
        <w:rPr>
          <w:sz w:val="24"/>
          <w:szCs w:val="24"/>
        </w:rPr>
        <w:t>de el</w:t>
      </w:r>
      <w:proofErr w:type="gramEnd"/>
      <w:r w:rsidRPr="00EE7B27">
        <w:rPr>
          <w:sz w:val="24"/>
          <w:szCs w:val="24"/>
        </w:rPr>
        <w:t xml:space="preserve"> </w:t>
      </w:r>
      <w:r w:rsidR="00FF3A19">
        <w:rPr>
          <w:sz w:val="24"/>
          <w:szCs w:val="24"/>
        </w:rPr>
        <w:t>responsable</w:t>
      </w:r>
      <w:r w:rsidRPr="00EE7B27">
        <w:rPr>
          <w:sz w:val="24"/>
          <w:szCs w:val="24"/>
        </w:rPr>
        <w:t xml:space="preserve"> se podrá visualizar en la página del VUCE.</w:t>
      </w:r>
    </w:p>
    <w:p w:rsidR="00382668" w:rsidRPr="00EE7B27" w:rsidRDefault="00382668" w:rsidP="00EE7B2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A0DFB" w:rsidRPr="00EE7B27" w:rsidRDefault="00BA0DFB" w:rsidP="002637C6">
      <w:pPr>
        <w:pStyle w:val="Ttulo1"/>
      </w:pPr>
      <w:r w:rsidRPr="00EE7B27">
        <w:t>Descripción del proceso</w:t>
      </w:r>
    </w:p>
    <w:p w:rsidR="00990946" w:rsidRPr="00EE7B27" w:rsidRDefault="00990946" w:rsidP="00EE7B2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90946" w:rsidRPr="00EE7B27" w:rsidRDefault="00990946" w:rsidP="00EE7B2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E7B27">
        <w:rPr>
          <w:rFonts w:ascii="Arial" w:hAnsi="Arial" w:cs="Arial"/>
          <w:sz w:val="24"/>
          <w:szCs w:val="24"/>
        </w:rPr>
        <w:t xml:space="preserve">El proceso se inicia cuando el </w:t>
      </w:r>
      <w:r w:rsidR="002D109D">
        <w:rPr>
          <w:rFonts w:ascii="Arial" w:hAnsi="Arial" w:cs="Arial"/>
          <w:sz w:val="24"/>
          <w:szCs w:val="24"/>
        </w:rPr>
        <w:t>solicitante</w:t>
      </w:r>
      <w:r w:rsidRPr="00EE7B27">
        <w:rPr>
          <w:rFonts w:ascii="Arial" w:hAnsi="Arial" w:cs="Arial"/>
          <w:sz w:val="24"/>
          <w:szCs w:val="24"/>
        </w:rPr>
        <w:t xml:space="preserve"> desea realizar </w:t>
      </w:r>
      <w:r w:rsidR="006C415C" w:rsidRPr="00EE7B27">
        <w:rPr>
          <w:rFonts w:ascii="Arial" w:hAnsi="Arial" w:cs="Arial"/>
          <w:sz w:val="24"/>
          <w:szCs w:val="24"/>
        </w:rPr>
        <w:t>una</w:t>
      </w:r>
      <w:r w:rsidRPr="00EE7B27">
        <w:rPr>
          <w:rFonts w:ascii="Arial" w:hAnsi="Arial" w:cs="Arial"/>
          <w:sz w:val="24"/>
          <w:szCs w:val="24"/>
        </w:rPr>
        <w:t xml:space="preserve"> consulta, este ingresa a la página web de DIGEMID y selecciona el link de Consultas</w:t>
      </w:r>
      <w:r w:rsidR="00C01CCA" w:rsidRPr="00EE7B27">
        <w:rPr>
          <w:rFonts w:ascii="Arial" w:hAnsi="Arial" w:cs="Arial"/>
          <w:sz w:val="24"/>
          <w:szCs w:val="24"/>
        </w:rPr>
        <w:t xml:space="preserve">; en el caso sea una consulta vía VUCE el </w:t>
      </w:r>
      <w:r w:rsidR="002D109D">
        <w:rPr>
          <w:rFonts w:ascii="Arial" w:hAnsi="Arial" w:cs="Arial"/>
          <w:sz w:val="24"/>
          <w:szCs w:val="24"/>
        </w:rPr>
        <w:t>solicitante</w:t>
      </w:r>
      <w:r w:rsidR="00C01CCA" w:rsidRPr="00EE7B27">
        <w:rPr>
          <w:rFonts w:ascii="Arial" w:hAnsi="Arial" w:cs="Arial"/>
          <w:sz w:val="24"/>
          <w:szCs w:val="24"/>
        </w:rPr>
        <w:t xml:space="preserve"> ingresa a la página de VUCE e ingresa al link de consultas técnicas</w:t>
      </w:r>
      <w:r w:rsidRPr="00EE7B27">
        <w:rPr>
          <w:rFonts w:ascii="Arial" w:hAnsi="Arial" w:cs="Arial"/>
          <w:sz w:val="24"/>
          <w:szCs w:val="24"/>
        </w:rPr>
        <w:t xml:space="preserve">. El </w:t>
      </w:r>
      <w:r w:rsidR="002D109D">
        <w:rPr>
          <w:rFonts w:ascii="Arial" w:hAnsi="Arial" w:cs="Arial"/>
          <w:sz w:val="24"/>
          <w:szCs w:val="24"/>
        </w:rPr>
        <w:t>solicitante</w:t>
      </w:r>
      <w:r w:rsidRPr="00EE7B27">
        <w:rPr>
          <w:rFonts w:ascii="Arial" w:hAnsi="Arial" w:cs="Arial"/>
          <w:sz w:val="24"/>
          <w:szCs w:val="24"/>
        </w:rPr>
        <w:t xml:space="preserve"> registra su </w:t>
      </w:r>
      <w:r w:rsidR="00C01CCA" w:rsidRPr="00EE7B27">
        <w:rPr>
          <w:rFonts w:ascii="Arial" w:hAnsi="Arial" w:cs="Arial"/>
          <w:sz w:val="24"/>
          <w:szCs w:val="24"/>
        </w:rPr>
        <w:t>consulta,</w:t>
      </w:r>
      <w:r w:rsidRPr="00EE7B27">
        <w:rPr>
          <w:rFonts w:ascii="Arial" w:hAnsi="Arial" w:cs="Arial"/>
          <w:sz w:val="24"/>
          <w:szCs w:val="24"/>
        </w:rPr>
        <w:t xml:space="preserve"> luego la consulta es asignada a un </w:t>
      </w:r>
      <w:r w:rsidR="00FF3A19">
        <w:rPr>
          <w:rFonts w:ascii="Arial" w:hAnsi="Arial" w:cs="Arial"/>
          <w:sz w:val="24"/>
          <w:szCs w:val="24"/>
        </w:rPr>
        <w:t>responsable</w:t>
      </w:r>
      <w:r w:rsidRPr="00EE7B27">
        <w:rPr>
          <w:rFonts w:ascii="Arial" w:hAnsi="Arial" w:cs="Arial"/>
          <w:sz w:val="24"/>
          <w:szCs w:val="24"/>
        </w:rPr>
        <w:t xml:space="preserve"> quien evaluará la consulta y dará respuesta. El jefe de equipo revisará la respuesta dada por el </w:t>
      </w:r>
      <w:r w:rsidR="00FF3A19">
        <w:rPr>
          <w:rFonts w:ascii="Arial" w:hAnsi="Arial" w:cs="Arial"/>
          <w:sz w:val="24"/>
          <w:szCs w:val="24"/>
        </w:rPr>
        <w:t>responsable</w:t>
      </w:r>
      <w:r w:rsidRPr="00EE7B27">
        <w:rPr>
          <w:rFonts w:ascii="Arial" w:hAnsi="Arial" w:cs="Arial"/>
          <w:sz w:val="24"/>
          <w:szCs w:val="24"/>
        </w:rPr>
        <w:t xml:space="preserve"> con el fin de verificar que sea la mejor respuesta, de no estar de acuerdo con la respuesta dada por el </w:t>
      </w:r>
      <w:r w:rsidR="00FF3A19">
        <w:rPr>
          <w:rFonts w:ascii="Arial" w:hAnsi="Arial" w:cs="Arial"/>
          <w:sz w:val="24"/>
          <w:szCs w:val="24"/>
        </w:rPr>
        <w:t>responsable</w:t>
      </w:r>
      <w:r w:rsidRPr="00EE7B27">
        <w:rPr>
          <w:rFonts w:ascii="Arial" w:hAnsi="Arial" w:cs="Arial"/>
          <w:sz w:val="24"/>
          <w:szCs w:val="24"/>
        </w:rPr>
        <w:t xml:space="preserve"> el jefe de equipo p</w:t>
      </w:r>
      <w:r w:rsidR="00C01CCA" w:rsidRPr="00EE7B27">
        <w:rPr>
          <w:rFonts w:ascii="Arial" w:hAnsi="Arial" w:cs="Arial"/>
          <w:sz w:val="24"/>
          <w:szCs w:val="24"/>
        </w:rPr>
        <w:t xml:space="preserve">ide que se corrija la respuesta, para luego volver a revisarla. Una vez que el jefe de equipo da visto </w:t>
      </w:r>
      <w:r w:rsidR="00C01CCA" w:rsidRPr="00EE7B27">
        <w:rPr>
          <w:rFonts w:ascii="Arial" w:hAnsi="Arial" w:cs="Arial"/>
          <w:sz w:val="24"/>
          <w:szCs w:val="24"/>
        </w:rPr>
        <w:lastRenderedPageBreak/>
        <w:t xml:space="preserve">bueno a la respuesta, esta se hace visible para el </w:t>
      </w:r>
      <w:r w:rsidR="002D109D">
        <w:rPr>
          <w:rFonts w:ascii="Arial" w:hAnsi="Arial" w:cs="Arial"/>
          <w:sz w:val="24"/>
          <w:szCs w:val="24"/>
        </w:rPr>
        <w:t>solicitante</w:t>
      </w:r>
      <w:r w:rsidR="00C01CCA" w:rsidRPr="00EE7B27">
        <w:rPr>
          <w:rFonts w:ascii="Arial" w:hAnsi="Arial" w:cs="Arial"/>
          <w:sz w:val="24"/>
          <w:szCs w:val="24"/>
        </w:rPr>
        <w:t xml:space="preserve"> que realizó la consulta técnica.</w:t>
      </w:r>
    </w:p>
    <w:p w:rsidR="00990946" w:rsidRPr="00EE7B27" w:rsidRDefault="00990946" w:rsidP="00EE7B2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0A1C20" w:rsidRPr="00EE7B27" w:rsidRDefault="000A1C20" w:rsidP="002637C6">
      <w:pPr>
        <w:pStyle w:val="Ttulo2"/>
      </w:pPr>
      <w:r w:rsidRPr="00EE7B27">
        <w:t>Reglas del Negocio</w:t>
      </w:r>
    </w:p>
    <w:p w:rsidR="00862FAB" w:rsidRPr="00EE7B27" w:rsidRDefault="000A1C20" w:rsidP="00EE7B27">
      <w:pPr>
        <w:pStyle w:val="normal0"/>
        <w:numPr>
          <w:ilvl w:val="0"/>
          <w:numId w:val="2"/>
        </w:numPr>
        <w:spacing w:line="360" w:lineRule="auto"/>
        <w:ind w:hanging="359"/>
        <w:contextualSpacing/>
        <w:jc w:val="both"/>
        <w:rPr>
          <w:sz w:val="24"/>
          <w:szCs w:val="24"/>
        </w:rPr>
      </w:pPr>
      <w:r w:rsidRPr="00EE7B27">
        <w:rPr>
          <w:sz w:val="24"/>
          <w:szCs w:val="24"/>
        </w:rPr>
        <w:t xml:space="preserve">El tiempo de respuesta de una consulta técnica realizada por un </w:t>
      </w:r>
      <w:r w:rsidR="002D109D">
        <w:rPr>
          <w:sz w:val="24"/>
          <w:szCs w:val="24"/>
        </w:rPr>
        <w:t>solicitante</w:t>
      </w:r>
      <w:r w:rsidRPr="00EE7B27">
        <w:rPr>
          <w:sz w:val="24"/>
          <w:szCs w:val="24"/>
        </w:rPr>
        <w:t xml:space="preserve"> que no sea de Adunas es 30 día hábiles</w:t>
      </w:r>
    </w:p>
    <w:p w:rsidR="000A1C20" w:rsidRPr="00EE7B27" w:rsidRDefault="00862FAB" w:rsidP="00EE7B27">
      <w:pPr>
        <w:pStyle w:val="normal0"/>
        <w:numPr>
          <w:ilvl w:val="0"/>
          <w:numId w:val="2"/>
        </w:numPr>
        <w:spacing w:line="360" w:lineRule="auto"/>
        <w:ind w:hanging="359"/>
        <w:contextualSpacing/>
        <w:jc w:val="both"/>
        <w:rPr>
          <w:sz w:val="24"/>
          <w:szCs w:val="24"/>
        </w:rPr>
      </w:pPr>
      <w:r w:rsidRPr="00EE7B27">
        <w:rPr>
          <w:sz w:val="24"/>
          <w:szCs w:val="24"/>
        </w:rPr>
        <w:t>S</w:t>
      </w:r>
      <w:r w:rsidR="000A1C20" w:rsidRPr="00EE7B27">
        <w:rPr>
          <w:sz w:val="24"/>
          <w:szCs w:val="24"/>
        </w:rPr>
        <w:t>i</w:t>
      </w:r>
      <w:r w:rsidRPr="00EE7B27">
        <w:rPr>
          <w:sz w:val="24"/>
          <w:szCs w:val="24"/>
        </w:rPr>
        <w:t xml:space="preserve"> una consulta</w:t>
      </w:r>
      <w:r w:rsidR="000A1C20" w:rsidRPr="00EE7B27">
        <w:rPr>
          <w:sz w:val="24"/>
          <w:szCs w:val="24"/>
        </w:rPr>
        <w:t xml:space="preserve"> es de Aduanas el tiempo de respuesta es de 3 días hábiles.</w:t>
      </w:r>
    </w:p>
    <w:p w:rsidR="000A1C20" w:rsidRPr="00EE7B27" w:rsidRDefault="000A1C20" w:rsidP="00EE7B27">
      <w:pPr>
        <w:pStyle w:val="normal0"/>
        <w:numPr>
          <w:ilvl w:val="0"/>
          <w:numId w:val="2"/>
        </w:numPr>
        <w:spacing w:line="360" w:lineRule="auto"/>
        <w:ind w:hanging="359"/>
        <w:contextualSpacing/>
        <w:jc w:val="both"/>
        <w:rPr>
          <w:sz w:val="24"/>
          <w:szCs w:val="24"/>
        </w:rPr>
      </w:pPr>
      <w:r w:rsidRPr="00EE7B27">
        <w:rPr>
          <w:sz w:val="24"/>
          <w:szCs w:val="24"/>
        </w:rPr>
        <w:t>Si una consulta es realizada por aduanas solo al  personal de aduanas se le puede dar información del estado de dicha consulta</w:t>
      </w:r>
      <w:r w:rsidR="00862FAB" w:rsidRPr="00EE7B27">
        <w:rPr>
          <w:sz w:val="24"/>
          <w:szCs w:val="24"/>
        </w:rPr>
        <w:t>.</w:t>
      </w:r>
    </w:p>
    <w:p w:rsidR="00862FAB" w:rsidRPr="00EE7B27" w:rsidRDefault="00862FAB" w:rsidP="00EE7B27">
      <w:pPr>
        <w:pStyle w:val="normal0"/>
        <w:numPr>
          <w:ilvl w:val="0"/>
          <w:numId w:val="2"/>
        </w:numPr>
        <w:spacing w:line="360" w:lineRule="auto"/>
        <w:ind w:hanging="359"/>
        <w:contextualSpacing/>
        <w:jc w:val="both"/>
        <w:rPr>
          <w:sz w:val="24"/>
          <w:szCs w:val="24"/>
        </w:rPr>
      </w:pPr>
      <w:r w:rsidRPr="00EE7B27">
        <w:rPr>
          <w:sz w:val="24"/>
          <w:szCs w:val="24"/>
        </w:rPr>
        <w:t>La respuesta a la consulta técnica no puede ser publicada si no tiene el visto bueno del jefe de equipo.</w:t>
      </w:r>
    </w:p>
    <w:p w:rsidR="00BD311C" w:rsidRPr="00EE7B27" w:rsidRDefault="00BD311C" w:rsidP="00EE7B27">
      <w:pPr>
        <w:autoSpaceDE w:val="0"/>
        <w:autoSpaceDN w:val="0"/>
        <w:adjustRightInd w:val="0"/>
        <w:spacing w:after="0" w:line="360" w:lineRule="auto"/>
        <w:jc w:val="both"/>
        <w:outlineLvl w:val="0"/>
        <w:rPr>
          <w:rFonts w:ascii="Arial" w:eastAsia="Arial" w:hAnsi="Arial" w:cs="Arial"/>
          <w:b/>
          <w:color w:val="000000"/>
          <w:sz w:val="24"/>
          <w:szCs w:val="24"/>
          <w:lang w:eastAsia="es-ES"/>
        </w:rPr>
      </w:pPr>
    </w:p>
    <w:p w:rsidR="00BD311C" w:rsidRPr="00EE7B27" w:rsidRDefault="00BD311C" w:rsidP="002637C6">
      <w:pPr>
        <w:pStyle w:val="Ttulo2"/>
        <w:rPr>
          <w:rFonts w:eastAsia="Arial"/>
          <w:lang w:eastAsia="es-ES"/>
        </w:rPr>
      </w:pPr>
      <w:r w:rsidRPr="00EE7B27">
        <w:rPr>
          <w:rFonts w:eastAsia="Arial"/>
          <w:lang w:eastAsia="es-ES"/>
        </w:rPr>
        <w:t>Atender consulta técnica</w:t>
      </w:r>
    </w:p>
    <w:p w:rsidR="006C243C" w:rsidRPr="00EE7B27" w:rsidRDefault="006C243C" w:rsidP="00EE7B27">
      <w:pPr>
        <w:autoSpaceDE w:val="0"/>
        <w:autoSpaceDN w:val="0"/>
        <w:adjustRightInd w:val="0"/>
        <w:spacing w:after="0" w:line="360" w:lineRule="auto"/>
        <w:jc w:val="both"/>
        <w:outlineLvl w:val="0"/>
        <w:rPr>
          <w:rFonts w:ascii="Arial" w:eastAsia="Arial" w:hAnsi="Arial" w:cs="Arial"/>
          <w:b/>
          <w:color w:val="000000"/>
          <w:sz w:val="24"/>
          <w:szCs w:val="24"/>
          <w:lang w:eastAsia="es-ES"/>
        </w:rPr>
      </w:pPr>
    </w:p>
    <w:p w:rsidR="006C243C" w:rsidRPr="00EE7B27" w:rsidRDefault="006C243C" w:rsidP="00EE7B27">
      <w:pPr>
        <w:autoSpaceDE w:val="0"/>
        <w:autoSpaceDN w:val="0"/>
        <w:adjustRightInd w:val="0"/>
        <w:spacing w:after="0" w:line="360" w:lineRule="auto"/>
        <w:jc w:val="both"/>
        <w:outlineLvl w:val="0"/>
        <w:rPr>
          <w:rFonts w:ascii="Arial" w:eastAsia="Arial" w:hAnsi="Arial" w:cs="Arial"/>
          <w:b/>
          <w:color w:val="000000"/>
          <w:sz w:val="24"/>
          <w:szCs w:val="24"/>
          <w:lang w:eastAsia="es-ES"/>
        </w:rPr>
      </w:pPr>
      <w:r w:rsidRPr="00EE7B27">
        <w:rPr>
          <w:rFonts w:ascii="Arial" w:eastAsia="Arial" w:hAnsi="Arial" w:cs="Arial"/>
          <w:b/>
          <w:noProof/>
          <w:color w:val="000000"/>
          <w:sz w:val="24"/>
          <w:szCs w:val="24"/>
          <w:lang w:eastAsia="es-ES"/>
        </w:rPr>
        <w:lastRenderedPageBreak/>
        <w:drawing>
          <wp:inline distT="0" distB="0" distL="0" distR="0">
            <wp:extent cx="5400675" cy="5210175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86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21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7C6" w:rsidRPr="00EE7B27" w:rsidRDefault="002637C6" w:rsidP="00EE7B27">
      <w:pPr>
        <w:autoSpaceDE w:val="0"/>
        <w:autoSpaceDN w:val="0"/>
        <w:adjustRightInd w:val="0"/>
        <w:spacing w:after="0" w:line="360" w:lineRule="auto"/>
        <w:jc w:val="both"/>
        <w:outlineLvl w:val="0"/>
        <w:rPr>
          <w:rFonts w:ascii="Arial" w:eastAsia="Arial" w:hAnsi="Arial" w:cs="Arial"/>
          <w:b/>
          <w:color w:val="000000"/>
          <w:sz w:val="24"/>
          <w:szCs w:val="24"/>
          <w:lang w:eastAsia="es-ES"/>
        </w:rPr>
      </w:pPr>
    </w:p>
    <w:p w:rsidR="00BA0DFB" w:rsidRPr="00EE7B27" w:rsidRDefault="00BA0DFB" w:rsidP="00FF3A19">
      <w:pPr>
        <w:pStyle w:val="Ttulo1"/>
      </w:pPr>
      <w:r w:rsidRPr="00EE7B27">
        <w:lastRenderedPageBreak/>
        <w:t>Arquitectura del sistema</w:t>
      </w:r>
    </w:p>
    <w:p w:rsidR="00FD1DDC" w:rsidRDefault="002C2B60" w:rsidP="00EE7B27">
      <w:pPr>
        <w:autoSpaceDE w:val="0"/>
        <w:autoSpaceDN w:val="0"/>
        <w:adjustRightInd w:val="0"/>
        <w:spacing w:after="0" w:line="360" w:lineRule="auto"/>
        <w:jc w:val="both"/>
        <w:outlineLvl w:val="0"/>
        <w:rPr>
          <w:rFonts w:ascii="Arial" w:hAnsi="Arial" w:cs="Arial"/>
          <w:b/>
          <w:bCs/>
          <w:sz w:val="24"/>
          <w:szCs w:val="24"/>
        </w:rPr>
      </w:pPr>
      <w:r w:rsidRPr="002C2B60">
        <w:rPr>
          <w:rFonts w:ascii="Arial" w:hAnsi="Arial" w:cs="Arial"/>
          <w:b/>
          <w:bCs/>
          <w:sz w:val="24"/>
          <w:szCs w:val="24"/>
        </w:rPr>
        <w:drawing>
          <wp:inline distT="114300" distB="114300" distL="114300" distR="114300">
            <wp:extent cx="5400040" cy="2843771"/>
            <wp:effectExtent l="19050" t="0" r="0" b="0"/>
            <wp:docPr id="3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37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2B60" w:rsidRDefault="002C2B60" w:rsidP="00FF3A19">
      <w:pPr>
        <w:pStyle w:val="Ttulo2"/>
      </w:pPr>
      <w:r>
        <w:t>HU1 Registrar Consulta Técnica</w:t>
      </w:r>
    </w:p>
    <w:p w:rsidR="002C2B60" w:rsidRDefault="002C2B60" w:rsidP="00EE7B27">
      <w:pPr>
        <w:autoSpaceDE w:val="0"/>
        <w:autoSpaceDN w:val="0"/>
        <w:adjustRightInd w:val="0"/>
        <w:spacing w:after="0" w:line="360" w:lineRule="auto"/>
        <w:jc w:val="both"/>
        <w:outlineLvl w:val="0"/>
        <w:rPr>
          <w:rFonts w:ascii="Arial" w:hAnsi="Arial" w:cs="Arial"/>
          <w:bCs/>
          <w:sz w:val="24"/>
          <w:szCs w:val="24"/>
        </w:rPr>
      </w:pPr>
      <w:r w:rsidRPr="002C2B60">
        <w:rPr>
          <w:rFonts w:ascii="Arial" w:hAnsi="Arial" w:cs="Arial"/>
          <w:bCs/>
          <w:sz w:val="24"/>
          <w:szCs w:val="24"/>
        </w:rPr>
        <w:t>El</w:t>
      </w:r>
      <w:r>
        <w:rPr>
          <w:rFonts w:ascii="Arial" w:hAnsi="Arial" w:cs="Arial"/>
          <w:bCs/>
          <w:sz w:val="24"/>
          <w:szCs w:val="24"/>
        </w:rPr>
        <w:t xml:space="preserve"> solicitante registra su consulta técnica ingresando sus datos personales, email, tipo de consulta, clasificación de la consulta, y su consulta.</w:t>
      </w:r>
    </w:p>
    <w:p w:rsidR="002C2B60" w:rsidRDefault="002C2B60" w:rsidP="00EE7B27">
      <w:pPr>
        <w:autoSpaceDE w:val="0"/>
        <w:autoSpaceDN w:val="0"/>
        <w:adjustRightInd w:val="0"/>
        <w:spacing w:after="0" w:line="360" w:lineRule="auto"/>
        <w:jc w:val="both"/>
        <w:outlineLvl w:val="0"/>
        <w:rPr>
          <w:rFonts w:ascii="Arial" w:hAnsi="Arial" w:cs="Arial"/>
          <w:bCs/>
          <w:sz w:val="24"/>
          <w:szCs w:val="24"/>
        </w:rPr>
      </w:pPr>
    </w:p>
    <w:tbl>
      <w:tblPr>
        <w:bidiVisual/>
        <w:tblW w:w="8715" w:type="dxa"/>
        <w:tblInd w:w="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640"/>
        <w:gridCol w:w="6075"/>
      </w:tblGrid>
      <w:tr w:rsidR="002C2B60" w:rsidTr="00DF7223">
        <w:tblPrEx>
          <w:tblCellMar>
            <w:top w:w="0" w:type="dxa"/>
            <w:bottom w:w="0" w:type="dxa"/>
          </w:tblCellMar>
        </w:tblPrEx>
        <w:tc>
          <w:tcPr>
            <w:tcW w:w="2640" w:type="dxa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2C2B60" w:rsidRDefault="002C2B60" w:rsidP="00DF7223">
            <w:pPr>
              <w:pStyle w:val="normal0"/>
              <w:spacing w:line="360" w:lineRule="auto"/>
            </w:pPr>
            <w:r>
              <w:rPr>
                <w:b/>
              </w:rPr>
              <w:t>¿Quién?</w:t>
            </w:r>
          </w:p>
        </w:tc>
        <w:tc>
          <w:tcPr>
            <w:tcW w:w="6075" w:type="dxa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2C2B60" w:rsidRDefault="004B5256" w:rsidP="00DF7223">
            <w:pPr>
              <w:pStyle w:val="normal0"/>
              <w:spacing w:line="360" w:lineRule="auto"/>
            </w:pPr>
            <w:r>
              <w:t>Solicitante</w:t>
            </w:r>
          </w:p>
        </w:tc>
      </w:tr>
      <w:tr w:rsidR="002C2B60" w:rsidTr="00DF7223">
        <w:tblPrEx>
          <w:tblCellMar>
            <w:top w:w="0" w:type="dxa"/>
            <w:bottom w:w="0" w:type="dxa"/>
          </w:tblCellMar>
        </w:tblPrEx>
        <w:tc>
          <w:tcPr>
            <w:tcW w:w="2640" w:type="dxa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2C2B60" w:rsidRDefault="002C2B60" w:rsidP="00DF7223">
            <w:pPr>
              <w:pStyle w:val="normal0"/>
              <w:spacing w:line="360" w:lineRule="auto"/>
            </w:pPr>
            <w:r>
              <w:rPr>
                <w:b/>
              </w:rPr>
              <w:t>¿Qué?</w:t>
            </w:r>
          </w:p>
        </w:tc>
        <w:tc>
          <w:tcPr>
            <w:tcW w:w="6075" w:type="dxa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2C2B60" w:rsidRDefault="004B5256" w:rsidP="00DF7223">
            <w:pPr>
              <w:pStyle w:val="normal0"/>
              <w:spacing w:line="360" w:lineRule="auto"/>
            </w:pPr>
            <w:r>
              <w:t>Registra consulta técnica</w:t>
            </w:r>
          </w:p>
        </w:tc>
      </w:tr>
      <w:tr w:rsidR="002C2B60" w:rsidTr="00DF7223">
        <w:tblPrEx>
          <w:tblCellMar>
            <w:top w:w="0" w:type="dxa"/>
            <w:bottom w:w="0" w:type="dxa"/>
          </w:tblCellMar>
        </w:tblPrEx>
        <w:tc>
          <w:tcPr>
            <w:tcW w:w="2640" w:type="dxa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2C2B60" w:rsidRDefault="002C2B60" w:rsidP="00DF7223">
            <w:pPr>
              <w:pStyle w:val="normal0"/>
              <w:spacing w:line="360" w:lineRule="auto"/>
            </w:pPr>
            <w:r>
              <w:rPr>
                <w:b/>
              </w:rPr>
              <w:t>¿Para qué?</w:t>
            </w:r>
          </w:p>
        </w:tc>
        <w:tc>
          <w:tcPr>
            <w:tcW w:w="6075" w:type="dxa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2C2B60" w:rsidRDefault="004B5256" w:rsidP="004B5256">
            <w:pPr>
              <w:pStyle w:val="normal0"/>
              <w:spacing w:line="360" w:lineRule="auto"/>
            </w:pPr>
            <w:r>
              <w:t xml:space="preserve">Para absolver alguna duda que tenga ya sea para importación de algún </w:t>
            </w:r>
            <w:r w:rsidR="0048150F">
              <w:t>medicamento, dispositivo médico</w:t>
            </w:r>
            <w:r>
              <w:t xml:space="preserve"> u otro.</w:t>
            </w:r>
          </w:p>
        </w:tc>
      </w:tr>
      <w:tr w:rsidR="002C2B60" w:rsidTr="00DF7223">
        <w:tblPrEx>
          <w:tblCellMar>
            <w:top w:w="0" w:type="dxa"/>
            <w:bottom w:w="0" w:type="dxa"/>
          </w:tblCellMar>
        </w:tblPrEx>
        <w:tc>
          <w:tcPr>
            <w:tcW w:w="2640" w:type="dxa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2C2B60" w:rsidRDefault="002C2B60" w:rsidP="00DF7223">
            <w:pPr>
              <w:pStyle w:val="normal0"/>
              <w:spacing w:line="360" w:lineRule="auto"/>
            </w:pPr>
            <w:r>
              <w:rPr>
                <w:b/>
              </w:rPr>
              <w:t>Criterio Aceptación 1</w:t>
            </w:r>
          </w:p>
        </w:tc>
        <w:tc>
          <w:tcPr>
            <w:tcW w:w="6075" w:type="dxa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2C2B60" w:rsidRDefault="0048150F" w:rsidP="00DF7223">
            <w:pPr>
              <w:pStyle w:val="normal0"/>
              <w:spacing w:line="360" w:lineRule="auto"/>
            </w:pPr>
            <w:r>
              <w:t>Cuando graba la consulta el sistema le enviará un correo a la dirección electrónica ingresada donde le asignará un número de consulta y una clave.</w:t>
            </w:r>
          </w:p>
        </w:tc>
      </w:tr>
      <w:tr w:rsidR="002C2B60" w:rsidTr="00DF7223">
        <w:tblPrEx>
          <w:tblCellMar>
            <w:top w:w="0" w:type="dxa"/>
            <w:bottom w:w="0" w:type="dxa"/>
          </w:tblCellMar>
        </w:tblPrEx>
        <w:tc>
          <w:tcPr>
            <w:tcW w:w="2640" w:type="dxa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2C2B60" w:rsidRDefault="002C2B60" w:rsidP="00DF7223">
            <w:pPr>
              <w:pStyle w:val="normal0"/>
              <w:spacing w:line="360" w:lineRule="auto"/>
            </w:pPr>
            <w:r>
              <w:rPr>
                <w:b/>
              </w:rPr>
              <w:t>Criterio Error 1</w:t>
            </w:r>
          </w:p>
        </w:tc>
        <w:tc>
          <w:tcPr>
            <w:tcW w:w="6075" w:type="dxa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2C2B60" w:rsidRDefault="0048150F" w:rsidP="00DF7223">
            <w:pPr>
              <w:pStyle w:val="normal0"/>
              <w:spacing w:line="360" w:lineRule="auto"/>
            </w:pPr>
            <w:r>
              <w:t>Cuando ocurre un error al grabar una consulta</w:t>
            </w:r>
          </w:p>
        </w:tc>
      </w:tr>
      <w:tr w:rsidR="002C2B60" w:rsidTr="00DF7223">
        <w:tblPrEx>
          <w:tblCellMar>
            <w:top w:w="0" w:type="dxa"/>
            <w:bottom w:w="0" w:type="dxa"/>
          </w:tblCellMar>
        </w:tblPrEx>
        <w:tc>
          <w:tcPr>
            <w:tcW w:w="2640" w:type="dxa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2C2B60" w:rsidRDefault="002C2B60" w:rsidP="00DF7223">
            <w:pPr>
              <w:pStyle w:val="normal0"/>
              <w:spacing w:line="360" w:lineRule="auto"/>
            </w:pPr>
            <w:r>
              <w:rPr>
                <w:b/>
              </w:rPr>
              <w:t>Criterio Error 2</w:t>
            </w:r>
          </w:p>
        </w:tc>
        <w:tc>
          <w:tcPr>
            <w:tcW w:w="6075" w:type="dxa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2C2B60" w:rsidRDefault="0048150F" w:rsidP="0048150F">
            <w:pPr>
              <w:pStyle w:val="normal0"/>
              <w:spacing w:line="360" w:lineRule="auto"/>
            </w:pPr>
            <w:r>
              <w:t>Cuando el sistema no envía la clave al solicitante</w:t>
            </w:r>
          </w:p>
        </w:tc>
      </w:tr>
      <w:tr w:rsidR="002C2B60" w:rsidTr="00DF7223">
        <w:tblPrEx>
          <w:tblCellMar>
            <w:top w:w="0" w:type="dxa"/>
            <w:bottom w:w="0" w:type="dxa"/>
          </w:tblCellMar>
        </w:tblPrEx>
        <w:tc>
          <w:tcPr>
            <w:tcW w:w="2640" w:type="dxa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2C2B60" w:rsidRDefault="002C2B60" w:rsidP="00DF7223">
            <w:pPr>
              <w:pStyle w:val="normal0"/>
              <w:spacing w:line="360" w:lineRule="auto"/>
            </w:pPr>
            <w:r>
              <w:rPr>
                <w:b/>
              </w:rPr>
              <w:t>Responsable</w:t>
            </w:r>
          </w:p>
        </w:tc>
        <w:tc>
          <w:tcPr>
            <w:tcW w:w="6075" w:type="dxa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2C2B60" w:rsidRDefault="002C2B60" w:rsidP="0041220F">
            <w:pPr>
              <w:pStyle w:val="normal0"/>
              <w:spacing w:line="360" w:lineRule="auto"/>
            </w:pPr>
            <w:r>
              <w:t xml:space="preserve"> </w:t>
            </w:r>
            <w:proofErr w:type="spellStart"/>
            <w:r w:rsidR="0041220F">
              <w:t>Melissa</w:t>
            </w:r>
            <w:proofErr w:type="spellEnd"/>
            <w:r w:rsidR="0041220F">
              <w:t xml:space="preserve"> Ponce</w:t>
            </w:r>
          </w:p>
        </w:tc>
      </w:tr>
    </w:tbl>
    <w:p w:rsidR="002C2B60" w:rsidRDefault="002C2B60" w:rsidP="00EE7B27">
      <w:pPr>
        <w:autoSpaceDE w:val="0"/>
        <w:autoSpaceDN w:val="0"/>
        <w:adjustRightInd w:val="0"/>
        <w:spacing w:after="0" w:line="360" w:lineRule="auto"/>
        <w:jc w:val="both"/>
        <w:outlineLvl w:val="0"/>
        <w:rPr>
          <w:rFonts w:ascii="Arial" w:hAnsi="Arial" w:cs="Arial"/>
          <w:bCs/>
          <w:sz w:val="24"/>
          <w:szCs w:val="24"/>
        </w:rPr>
      </w:pPr>
    </w:p>
    <w:p w:rsidR="002C2B60" w:rsidRPr="002C2B60" w:rsidRDefault="002C2B60" w:rsidP="00EE7B27">
      <w:pPr>
        <w:autoSpaceDE w:val="0"/>
        <w:autoSpaceDN w:val="0"/>
        <w:adjustRightInd w:val="0"/>
        <w:spacing w:after="0" w:line="360" w:lineRule="auto"/>
        <w:jc w:val="both"/>
        <w:outlineLvl w:val="0"/>
        <w:rPr>
          <w:rFonts w:ascii="Arial" w:hAnsi="Arial" w:cs="Arial"/>
          <w:bCs/>
          <w:sz w:val="24"/>
          <w:szCs w:val="24"/>
        </w:rPr>
      </w:pPr>
      <w:r w:rsidRPr="002C2B60">
        <w:rPr>
          <w:rFonts w:ascii="Arial" w:hAnsi="Arial" w:cs="Arial"/>
          <w:bCs/>
          <w:sz w:val="24"/>
          <w:szCs w:val="24"/>
        </w:rPr>
        <w:t xml:space="preserve"> </w:t>
      </w:r>
    </w:p>
    <w:p w:rsidR="002C2B60" w:rsidRDefault="002C2B60" w:rsidP="00FF3A19">
      <w:pPr>
        <w:pStyle w:val="Ttulo2"/>
      </w:pPr>
      <w:r>
        <w:lastRenderedPageBreak/>
        <w:t>HU2 Atender Consulta Técnica</w:t>
      </w:r>
    </w:p>
    <w:p w:rsidR="005856EE" w:rsidRPr="00FF3A19" w:rsidRDefault="005856EE" w:rsidP="00FF3A19">
      <w:pPr>
        <w:autoSpaceDE w:val="0"/>
        <w:autoSpaceDN w:val="0"/>
        <w:adjustRightInd w:val="0"/>
        <w:spacing w:after="0" w:line="360" w:lineRule="auto"/>
        <w:ind w:firstLine="1"/>
        <w:jc w:val="both"/>
        <w:outlineLvl w:val="0"/>
        <w:rPr>
          <w:rFonts w:ascii="Arial" w:hAnsi="Arial" w:cs="Arial"/>
          <w:bCs/>
          <w:sz w:val="24"/>
          <w:szCs w:val="24"/>
        </w:rPr>
      </w:pPr>
      <w:r w:rsidRPr="00FF3A19">
        <w:rPr>
          <w:rFonts w:ascii="Arial" w:hAnsi="Arial" w:cs="Arial"/>
          <w:bCs/>
          <w:sz w:val="24"/>
          <w:szCs w:val="24"/>
        </w:rPr>
        <w:t xml:space="preserve">Cuando se graba la consulta el sistema asigna un responsable </w:t>
      </w:r>
      <w:r w:rsidR="00FF3A19">
        <w:rPr>
          <w:rFonts w:ascii="Arial" w:hAnsi="Arial" w:cs="Arial"/>
          <w:bCs/>
          <w:sz w:val="24"/>
          <w:szCs w:val="24"/>
        </w:rPr>
        <w:t>para que pueda dar respuesta a la consulta</w:t>
      </w:r>
    </w:p>
    <w:tbl>
      <w:tblPr>
        <w:bidiVisual/>
        <w:tblW w:w="8715" w:type="dxa"/>
        <w:tblInd w:w="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640"/>
        <w:gridCol w:w="6075"/>
      </w:tblGrid>
      <w:tr w:rsidR="005856EE" w:rsidTr="00DF7223">
        <w:tblPrEx>
          <w:tblCellMar>
            <w:top w:w="0" w:type="dxa"/>
            <w:bottom w:w="0" w:type="dxa"/>
          </w:tblCellMar>
        </w:tblPrEx>
        <w:tc>
          <w:tcPr>
            <w:tcW w:w="2640" w:type="dxa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856EE" w:rsidRDefault="005856EE" w:rsidP="00DF7223">
            <w:pPr>
              <w:pStyle w:val="normal0"/>
              <w:spacing w:line="360" w:lineRule="auto"/>
            </w:pPr>
            <w:r>
              <w:rPr>
                <w:b/>
              </w:rPr>
              <w:t>¿Quién?</w:t>
            </w:r>
          </w:p>
        </w:tc>
        <w:tc>
          <w:tcPr>
            <w:tcW w:w="6075" w:type="dxa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856EE" w:rsidRDefault="00FF3A19" w:rsidP="00DF7223">
            <w:pPr>
              <w:pStyle w:val="normal0"/>
              <w:spacing w:line="360" w:lineRule="auto"/>
            </w:pPr>
            <w:r>
              <w:t>Responsable</w:t>
            </w:r>
          </w:p>
        </w:tc>
      </w:tr>
      <w:tr w:rsidR="005856EE" w:rsidTr="00DF7223">
        <w:tblPrEx>
          <w:tblCellMar>
            <w:top w:w="0" w:type="dxa"/>
            <w:bottom w:w="0" w:type="dxa"/>
          </w:tblCellMar>
        </w:tblPrEx>
        <w:tc>
          <w:tcPr>
            <w:tcW w:w="2640" w:type="dxa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856EE" w:rsidRDefault="005856EE" w:rsidP="00DF7223">
            <w:pPr>
              <w:pStyle w:val="normal0"/>
              <w:spacing w:line="360" w:lineRule="auto"/>
            </w:pPr>
            <w:r>
              <w:rPr>
                <w:b/>
              </w:rPr>
              <w:t>¿Qué?</w:t>
            </w:r>
          </w:p>
        </w:tc>
        <w:tc>
          <w:tcPr>
            <w:tcW w:w="6075" w:type="dxa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856EE" w:rsidRDefault="00FF3A19" w:rsidP="00DF7223">
            <w:pPr>
              <w:pStyle w:val="normal0"/>
              <w:spacing w:line="360" w:lineRule="auto"/>
            </w:pPr>
            <w:r>
              <w:t>Da respuesta a la consulta técnica realizada por el solicitante</w:t>
            </w:r>
          </w:p>
        </w:tc>
      </w:tr>
      <w:tr w:rsidR="005856EE" w:rsidTr="00DF7223">
        <w:tblPrEx>
          <w:tblCellMar>
            <w:top w:w="0" w:type="dxa"/>
            <w:bottom w:w="0" w:type="dxa"/>
          </w:tblCellMar>
        </w:tblPrEx>
        <w:tc>
          <w:tcPr>
            <w:tcW w:w="2640" w:type="dxa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856EE" w:rsidRDefault="005856EE" w:rsidP="00DF7223">
            <w:pPr>
              <w:pStyle w:val="normal0"/>
              <w:spacing w:line="360" w:lineRule="auto"/>
            </w:pPr>
            <w:r>
              <w:rPr>
                <w:b/>
              </w:rPr>
              <w:t>¿Para qué?</w:t>
            </w:r>
          </w:p>
        </w:tc>
        <w:tc>
          <w:tcPr>
            <w:tcW w:w="6075" w:type="dxa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856EE" w:rsidRDefault="005856EE" w:rsidP="00826C88">
            <w:pPr>
              <w:pStyle w:val="normal0"/>
              <w:spacing w:line="360" w:lineRule="auto"/>
            </w:pPr>
            <w:r>
              <w:t xml:space="preserve">Para </w:t>
            </w:r>
            <w:r w:rsidR="00826C88">
              <w:t xml:space="preserve">dar  respuesta a la </w:t>
            </w:r>
            <w:r w:rsidR="008C0051">
              <w:t>consulta</w:t>
            </w:r>
            <w:r>
              <w:t xml:space="preserve"> que tenga </w:t>
            </w:r>
            <w:r w:rsidR="00826C88">
              <w:t xml:space="preserve">el solicitante </w:t>
            </w:r>
            <w:r>
              <w:t>ya sea para importación de algún medicamento, dispositivo médico u otro.</w:t>
            </w:r>
          </w:p>
        </w:tc>
      </w:tr>
      <w:tr w:rsidR="00826C88" w:rsidTr="00DF7223">
        <w:tblPrEx>
          <w:tblCellMar>
            <w:top w:w="0" w:type="dxa"/>
            <w:bottom w:w="0" w:type="dxa"/>
          </w:tblCellMar>
        </w:tblPrEx>
        <w:tc>
          <w:tcPr>
            <w:tcW w:w="2640" w:type="dxa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826C88" w:rsidRDefault="00826C88" w:rsidP="00DF7223">
            <w:pPr>
              <w:pStyle w:val="normal0"/>
              <w:spacing w:line="360" w:lineRule="auto"/>
            </w:pPr>
            <w:r>
              <w:rPr>
                <w:b/>
              </w:rPr>
              <w:t>Criterio Aceptación 1</w:t>
            </w:r>
          </w:p>
        </w:tc>
        <w:tc>
          <w:tcPr>
            <w:tcW w:w="6075" w:type="dxa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826C88" w:rsidRDefault="00826C88" w:rsidP="00DF7223">
            <w:pPr>
              <w:pStyle w:val="normal0"/>
              <w:spacing w:line="360" w:lineRule="auto"/>
            </w:pPr>
            <w:r>
              <w:t>Cuando el jefe de equipo no devuelve la consulta para reformulación de respuesta.</w:t>
            </w:r>
          </w:p>
        </w:tc>
      </w:tr>
      <w:tr w:rsidR="00826C88" w:rsidTr="00DF7223">
        <w:tblPrEx>
          <w:tblCellMar>
            <w:top w:w="0" w:type="dxa"/>
            <w:bottom w:w="0" w:type="dxa"/>
          </w:tblCellMar>
        </w:tblPrEx>
        <w:tc>
          <w:tcPr>
            <w:tcW w:w="2640" w:type="dxa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826C88" w:rsidRDefault="00826C88" w:rsidP="00DF7223">
            <w:pPr>
              <w:pStyle w:val="normal0"/>
              <w:spacing w:line="360" w:lineRule="auto"/>
            </w:pPr>
            <w:r>
              <w:rPr>
                <w:b/>
              </w:rPr>
              <w:t>Criterio Error 1</w:t>
            </w:r>
          </w:p>
        </w:tc>
        <w:tc>
          <w:tcPr>
            <w:tcW w:w="6075" w:type="dxa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826C88" w:rsidRDefault="00826C88" w:rsidP="00DF7223">
            <w:pPr>
              <w:pStyle w:val="normal0"/>
              <w:spacing w:line="360" w:lineRule="auto"/>
            </w:pPr>
            <w:r>
              <w:t>Cuando no se puede adjuntar archivos en la respuesta de la consulta técnica.</w:t>
            </w:r>
          </w:p>
        </w:tc>
      </w:tr>
      <w:tr w:rsidR="005856EE" w:rsidTr="00DF7223">
        <w:tblPrEx>
          <w:tblCellMar>
            <w:top w:w="0" w:type="dxa"/>
            <w:bottom w:w="0" w:type="dxa"/>
          </w:tblCellMar>
        </w:tblPrEx>
        <w:tc>
          <w:tcPr>
            <w:tcW w:w="2640" w:type="dxa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856EE" w:rsidRDefault="005856EE" w:rsidP="00DF7223">
            <w:pPr>
              <w:pStyle w:val="normal0"/>
              <w:spacing w:line="360" w:lineRule="auto"/>
            </w:pPr>
            <w:r>
              <w:rPr>
                <w:b/>
              </w:rPr>
              <w:t>Responsable</w:t>
            </w:r>
          </w:p>
        </w:tc>
        <w:tc>
          <w:tcPr>
            <w:tcW w:w="6075" w:type="dxa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856EE" w:rsidRDefault="005856EE" w:rsidP="00DF7223">
            <w:pPr>
              <w:pStyle w:val="normal0"/>
              <w:spacing w:line="360" w:lineRule="auto"/>
            </w:pPr>
            <w:r>
              <w:t xml:space="preserve"> </w:t>
            </w:r>
            <w:proofErr w:type="spellStart"/>
            <w:r>
              <w:t>Melissa</w:t>
            </w:r>
            <w:proofErr w:type="spellEnd"/>
            <w:r>
              <w:t xml:space="preserve"> Ponce</w:t>
            </w:r>
          </w:p>
        </w:tc>
      </w:tr>
    </w:tbl>
    <w:p w:rsidR="00FD1DDC" w:rsidRDefault="00FD1DDC" w:rsidP="00EE7B27">
      <w:pPr>
        <w:autoSpaceDE w:val="0"/>
        <w:autoSpaceDN w:val="0"/>
        <w:adjustRightInd w:val="0"/>
        <w:spacing w:after="0" w:line="360" w:lineRule="auto"/>
        <w:jc w:val="both"/>
        <w:outlineLvl w:val="0"/>
        <w:rPr>
          <w:rFonts w:ascii="Arial" w:hAnsi="Arial" w:cs="Arial"/>
          <w:b/>
          <w:bCs/>
          <w:sz w:val="24"/>
          <w:szCs w:val="24"/>
        </w:rPr>
      </w:pPr>
    </w:p>
    <w:p w:rsidR="00FF3A19" w:rsidRDefault="00FF3A19" w:rsidP="00FF3A19">
      <w:pPr>
        <w:pStyle w:val="Ttulo2"/>
      </w:pPr>
      <w:r>
        <w:t>HU3 Visto Bueno</w:t>
      </w:r>
      <w:r w:rsidR="00826C88">
        <w:t xml:space="preserve"> o Reasignación</w:t>
      </w:r>
      <w:r>
        <w:t xml:space="preserve"> a Consulta Técnica</w:t>
      </w:r>
    </w:p>
    <w:p w:rsidR="00FF3A19" w:rsidRDefault="00FF3A19" w:rsidP="00FF3A19"/>
    <w:tbl>
      <w:tblPr>
        <w:bidiVisual/>
        <w:tblW w:w="8715" w:type="dxa"/>
        <w:tblInd w:w="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640"/>
        <w:gridCol w:w="6075"/>
      </w:tblGrid>
      <w:tr w:rsidR="00FF3A19" w:rsidTr="00DF7223">
        <w:tblPrEx>
          <w:tblCellMar>
            <w:top w:w="0" w:type="dxa"/>
            <w:bottom w:w="0" w:type="dxa"/>
          </w:tblCellMar>
        </w:tblPrEx>
        <w:tc>
          <w:tcPr>
            <w:tcW w:w="2640" w:type="dxa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FF3A19" w:rsidRDefault="00FF3A19" w:rsidP="00DF7223">
            <w:pPr>
              <w:pStyle w:val="normal0"/>
              <w:spacing w:line="360" w:lineRule="auto"/>
            </w:pPr>
            <w:r>
              <w:rPr>
                <w:b/>
              </w:rPr>
              <w:t>¿Quién?</w:t>
            </w:r>
          </w:p>
        </w:tc>
        <w:tc>
          <w:tcPr>
            <w:tcW w:w="6075" w:type="dxa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FF3A19" w:rsidRDefault="00FF3A19" w:rsidP="00DF7223">
            <w:pPr>
              <w:pStyle w:val="normal0"/>
              <w:spacing w:line="360" w:lineRule="auto"/>
            </w:pPr>
            <w:r>
              <w:t>Jefe de Equipo</w:t>
            </w:r>
          </w:p>
        </w:tc>
      </w:tr>
      <w:tr w:rsidR="00FF3A19" w:rsidTr="00DF7223">
        <w:tblPrEx>
          <w:tblCellMar>
            <w:top w:w="0" w:type="dxa"/>
            <w:bottom w:w="0" w:type="dxa"/>
          </w:tblCellMar>
        </w:tblPrEx>
        <w:tc>
          <w:tcPr>
            <w:tcW w:w="2640" w:type="dxa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FF3A19" w:rsidRDefault="00FF3A19" w:rsidP="00DF7223">
            <w:pPr>
              <w:pStyle w:val="normal0"/>
              <w:spacing w:line="360" w:lineRule="auto"/>
            </w:pPr>
            <w:r>
              <w:rPr>
                <w:b/>
              </w:rPr>
              <w:t>¿Qué?</w:t>
            </w:r>
          </w:p>
        </w:tc>
        <w:tc>
          <w:tcPr>
            <w:tcW w:w="6075" w:type="dxa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FF3A19" w:rsidRDefault="00826C88" w:rsidP="00DF7223">
            <w:pPr>
              <w:pStyle w:val="normal0"/>
              <w:spacing w:line="360" w:lineRule="auto"/>
            </w:pPr>
            <w:r>
              <w:t>Dar visto bueno a la respuesta dada por el responsable a la consulta técnica.</w:t>
            </w:r>
          </w:p>
          <w:p w:rsidR="00826C88" w:rsidRDefault="00826C88" w:rsidP="00DF7223">
            <w:pPr>
              <w:pStyle w:val="normal0"/>
              <w:spacing w:line="360" w:lineRule="auto"/>
            </w:pPr>
            <w:r>
              <w:t>Reasignar la consulta de acuerdo a la observación del responsable.</w:t>
            </w:r>
          </w:p>
        </w:tc>
      </w:tr>
      <w:tr w:rsidR="00FF3A19" w:rsidTr="00DF7223">
        <w:tblPrEx>
          <w:tblCellMar>
            <w:top w:w="0" w:type="dxa"/>
            <w:bottom w:w="0" w:type="dxa"/>
          </w:tblCellMar>
        </w:tblPrEx>
        <w:tc>
          <w:tcPr>
            <w:tcW w:w="2640" w:type="dxa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FF3A19" w:rsidRDefault="00FF3A19" w:rsidP="00DF7223">
            <w:pPr>
              <w:pStyle w:val="normal0"/>
              <w:spacing w:line="360" w:lineRule="auto"/>
            </w:pPr>
            <w:r>
              <w:rPr>
                <w:b/>
              </w:rPr>
              <w:t>¿Para qué?</w:t>
            </w:r>
          </w:p>
        </w:tc>
        <w:tc>
          <w:tcPr>
            <w:tcW w:w="6075" w:type="dxa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FF3A19" w:rsidRDefault="00826C88" w:rsidP="00DF7223">
            <w:pPr>
              <w:pStyle w:val="normal0"/>
              <w:spacing w:line="360" w:lineRule="auto"/>
            </w:pPr>
            <w:r>
              <w:t>Da visto bueno para que se pueda enviar la respuesta al solicitante.</w:t>
            </w:r>
          </w:p>
          <w:p w:rsidR="00826C88" w:rsidRDefault="00826C88" w:rsidP="00DF7223">
            <w:pPr>
              <w:pStyle w:val="normal0"/>
              <w:spacing w:line="360" w:lineRule="auto"/>
            </w:pPr>
            <w:r>
              <w:t>Reasigna consulta para que lo evalúe un responsable de acuerdo a la clasificación y tipo de la consulta.</w:t>
            </w:r>
          </w:p>
        </w:tc>
      </w:tr>
      <w:tr w:rsidR="00FF3A19" w:rsidTr="00DF7223">
        <w:tblPrEx>
          <w:tblCellMar>
            <w:top w:w="0" w:type="dxa"/>
            <w:bottom w:w="0" w:type="dxa"/>
          </w:tblCellMar>
        </w:tblPrEx>
        <w:tc>
          <w:tcPr>
            <w:tcW w:w="2640" w:type="dxa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FF3A19" w:rsidRDefault="00FF3A19" w:rsidP="00DF7223">
            <w:pPr>
              <w:pStyle w:val="normal0"/>
              <w:spacing w:line="360" w:lineRule="auto"/>
            </w:pPr>
            <w:r>
              <w:rPr>
                <w:b/>
              </w:rPr>
              <w:t>Criterio Aceptación 1</w:t>
            </w:r>
          </w:p>
        </w:tc>
        <w:tc>
          <w:tcPr>
            <w:tcW w:w="6075" w:type="dxa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FF3A19" w:rsidRDefault="001E3B25" w:rsidP="00DF7223">
            <w:pPr>
              <w:pStyle w:val="normal0"/>
              <w:spacing w:line="360" w:lineRule="auto"/>
            </w:pPr>
            <w:r>
              <w:t>La respuesta a la consulta se visualiza para el solicitante</w:t>
            </w:r>
          </w:p>
        </w:tc>
      </w:tr>
      <w:tr w:rsidR="00FF3A19" w:rsidTr="00DF7223">
        <w:tblPrEx>
          <w:tblCellMar>
            <w:top w:w="0" w:type="dxa"/>
            <w:bottom w:w="0" w:type="dxa"/>
          </w:tblCellMar>
        </w:tblPrEx>
        <w:tc>
          <w:tcPr>
            <w:tcW w:w="2640" w:type="dxa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FF3A19" w:rsidRDefault="00FF3A19" w:rsidP="00DF7223">
            <w:pPr>
              <w:pStyle w:val="normal0"/>
              <w:spacing w:line="360" w:lineRule="auto"/>
            </w:pPr>
            <w:r>
              <w:rPr>
                <w:b/>
              </w:rPr>
              <w:t>Criterio Error 1</w:t>
            </w:r>
          </w:p>
        </w:tc>
        <w:tc>
          <w:tcPr>
            <w:tcW w:w="6075" w:type="dxa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FF3A19" w:rsidRDefault="001E3B25" w:rsidP="001E3B25">
            <w:pPr>
              <w:pStyle w:val="normal0"/>
              <w:spacing w:line="360" w:lineRule="auto"/>
            </w:pPr>
            <w:r>
              <w:t xml:space="preserve">La respuesta se visualiza fuera del tiempo establecido o no se da respuesta a la consulta. </w:t>
            </w:r>
          </w:p>
        </w:tc>
      </w:tr>
      <w:tr w:rsidR="00FF3A19" w:rsidTr="00DF7223">
        <w:tblPrEx>
          <w:tblCellMar>
            <w:top w:w="0" w:type="dxa"/>
            <w:bottom w:w="0" w:type="dxa"/>
          </w:tblCellMar>
        </w:tblPrEx>
        <w:tc>
          <w:tcPr>
            <w:tcW w:w="2640" w:type="dxa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FF3A19" w:rsidRDefault="00FF3A19" w:rsidP="00DF7223">
            <w:pPr>
              <w:pStyle w:val="normal0"/>
              <w:spacing w:line="360" w:lineRule="auto"/>
            </w:pPr>
            <w:r>
              <w:rPr>
                <w:b/>
              </w:rPr>
              <w:lastRenderedPageBreak/>
              <w:t>Responsable</w:t>
            </w:r>
          </w:p>
        </w:tc>
        <w:tc>
          <w:tcPr>
            <w:tcW w:w="6075" w:type="dxa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FF3A19" w:rsidRDefault="00FF3A19" w:rsidP="00DF7223">
            <w:pPr>
              <w:pStyle w:val="normal0"/>
              <w:spacing w:line="360" w:lineRule="auto"/>
            </w:pPr>
            <w:r>
              <w:t xml:space="preserve"> </w:t>
            </w:r>
            <w:proofErr w:type="spellStart"/>
            <w:r>
              <w:t>Melissa</w:t>
            </w:r>
            <w:proofErr w:type="spellEnd"/>
            <w:r>
              <w:t xml:space="preserve"> Ponce</w:t>
            </w:r>
          </w:p>
        </w:tc>
      </w:tr>
    </w:tbl>
    <w:p w:rsidR="00FF3A19" w:rsidRPr="00FF3A19" w:rsidRDefault="00FF3A19" w:rsidP="00FF3A19"/>
    <w:p w:rsidR="00BA0DFB" w:rsidRPr="00EE7B27" w:rsidRDefault="00BA0DFB" w:rsidP="00EE7B27">
      <w:pPr>
        <w:autoSpaceDE w:val="0"/>
        <w:autoSpaceDN w:val="0"/>
        <w:adjustRightInd w:val="0"/>
        <w:spacing w:after="0" w:line="360" w:lineRule="auto"/>
        <w:jc w:val="both"/>
        <w:outlineLvl w:val="0"/>
        <w:rPr>
          <w:rFonts w:ascii="Arial" w:hAnsi="Arial" w:cs="Arial"/>
          <w:b/>
          <w:bCs/>
          <w:sz w:val="24"/>
          <w:szCs w:val="24"/>
        </w:rPr>
      </w:pPr>
      <w:r w:rsidRPr="00EE7B27">
        <w:rPr>
          <w:rFonts w:ascii="Arial" w:hAnsi="Arial" w:cs="Arial"/>
          <w:b/>
          <w:bCs/>
          <w:sz w:val="24"/>
          <w:szCs w:val="24"/>
        </w:rPr>
        <w:t>Desarrollo del sistema</w:t>
      </w:r>
    </w:p>
    <w:p w:rsidR="00BA0DFB" w:rsidRPr="00EE7B27" w:rsidRDefault="00BA0DFB" w:rsidP="00EE7B27">
      <w:pPr>
        <w:autoSpaceDE w:val="0"/>
        <w:autoSpaceDN w:val="0"/>
        <w:adjustRightInd w:val="0"/>
        <w:spacing w:after="0" w:line="360" w:lineRule="auto"/>
        <w:jc w:val="both"/>
        <w:outlineLvl w:val="0"/>
        <w:rPr>
          <w:rFonts w:ascii="Arial" w:hAnsi="Arial" w:cs="Arial"/>
          <w:sz w:val="24"/>
          <w:szCs w:val="24"/>
        </w:rPr>
      </w:pPr>
      <w:r w:rsidRPr="00EE7B27">
        <w:rPr>
          <w:rFonts w:ascii="Arial" w:hAnsi="Arial" w:cs="Arial"/>
          <w:sz w:val="24"/>
          <w:szCs w:val="24"/>
        </w:rPr>
        <w:t>Sprint 1</w:t>
      </w:r>
    </w:p>
    <w:p w:rsidR="00BA0DFB" w:rsidRPr="00EE7B27" w:rsidRDefault="00BA0DFB" w:rsidP="00EE7B2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E7B27">
        <w:rPr>
          <w:rFonts w:ascii="Arial" w:hAnsi="Arial" w:cs="Arial"/>
          <w:sz w:val="24"/>
          <w:szCs w:val="24"/>
        </w:rPr>
        <w:t>● Desarrolle la capa de presentación del sistema.</w:t>
      </w:r>
    </w:p>
    <w:p w:rsidR="00BA0DFB" w:rsidRPr="00EE7B27" w:rsidRDefault="00BA0DFB" w:rsidP="00EE7B2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E7B27">
        <w:rPr>
          <w:rFonts w:ascii="Arial" w:hAnsi="Arial" w:cs="Arial"/>
          <w:sz w:val="24"/>
          <w:szCs w:val="24"/>
        </w:rPr>
        <w:t xml:space="preserve">● Desarrolle los Web </w:t>
      </w:r>
      <w:proofErr w:type="spellStart"/>
      <w:r w:rsidRPr="00EE7B27">
        <w:rPr>
          <w:rFonts w:ascii="Arial" w:hAnsi="Arial" w:cs="Arial"/>
          <w:sz w:val="24"/>
          <w:szCs w:val="24"/>
        </w:rPr>
        <w:t>Services</w:t>
      </w:r>
      <w:proofErr w:type="spellEnd"/>
      <w:r w:rsidRPr="00EE7B27">
        <w:rPr>
          <w:rFonts w:ascii="Arial" w:hAnsi="Arial" w:cs="Arial"/>
          <w:sz w:val="24"/>
          <w:szCs w:val="24"/>
        </w:rPr>
        <w:t xml:space="preserve"> SOAP identificados.</w:t>
      </w:r>
    </w:p>
    <w:p w:rsidR="00BA0DFB" w:rsidRPr="00EE7B27" w:rsidRDefault="00BA0DFB" w:rsidP="00EE7B2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E7B27">
        <w:rPr>
          <w:rFonts w:ascii="Arial" w:hAnsi="Arial" w:cs="Arial"/>
          <w:sz w:val="24"/>
          <w:szCs w:val="24"/>
        </w:rPr>
        <w:t xml:space="preserve">● Desarrolle </w:t>
      </w:r>
      <w:proofErr w:type="spellStart"/>
      <w:r w:rsidRPr="00EE7B27">
        <w:rPr>
          <w:rFonts w:ascii="Arial" w:hAnsi="Arial" w:cs="Arial"/>
          <w:sz w:val="24"/>
          <w:szCs w:val="24"/>
        </w:rPr>
        <w:t>tests</w:t>
      </w:r>
      <w:proofErr w:type="spellEnd"/>
      <w:r w:rsidRPr="00EE7B27">
        <w:rPr>
          <w:rFonts w:ascii="Arial" w:hAnsi="Arial" w:cs="Arial"/>
          <w:sz w:val="24"/>
          <w:szCs w:val="24"/>
        </w:rPr>
        <w:t xml:space="preserve"> de unitarios y de integración automatizados para todos los servicios</w:t>
      </w:r>
    </w:p>
    <w:p w:rsidR="00BA0DFB" w:rsidRPr="00EE7B27" w:rsidRDefault="00BA0DFB" w:rsidP="00EE7B2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EE7B27">
        <w:rPr>
          <w:rFonts w:ascii="Arial" w:hAnsi="Arial" w:cs="Arial"/>
          <w:sz w:val="24"/>
          <w:szCs w:val="24"/>
        </w:rPr>
        <w:t>desarrollados</w:t>
      </w:r>
      <w:proofErr w:type="gramEnd"/>
      <w:r w:rsidRPr="00EE7B27">
        <w:rPr>
          <w:rFonts w:ascii="Arial" w:hAnsi="Arial" w:cs="Arial"/>
          <w:sz w:val="24"/>
          <w:szCs w:val="24"/>
        </w:rPr>
        <w:t>.</w:t>
      </w:r>
    </w:p>
    <w:p w:rsidR="00BA0DFB" w:rsidRPr="00EE7B27" w:rsidRDefault="00BA0DFB" w:rsidP="00EE7B2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E7B27">
        <w:rPr>
          <w:rFonts w:ascii="Arial" w:hAnsi="Arial" w:cs="Arial"/>
          <w:sz w:val="24"/>
          <w:szCs w:val="24"/>
        </w:rPr>
        <w:t>Sprint 2</w:t>
      </w:r>
    </w:p>
    <w:p w:rsidR="00BA0DFB" w:rsidRPr="00EE7B27" w:rsidRDefault="00BA0DFB" w:rsidP="00EE7B2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E7B27">
        <w:rPr>
          <w:rFonts w:ascii="Arial" w:hAnsi="Arial" w:cs="Arial"/>
          <w:sz w:val="24"/>
          <w:szCs w:val="24"/>
        </w:rPr>
        <w:t>● Desarrolle la capa de presentación e integración del sistema.</w:t>
      </w:r>
    </w:p>
    <w:p w:rsidR="00BA0DFB" w:rsidRPr="00EE7B27" w:rsidRDefault="00BA0DFB" w:rsidP="00EE7B2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E7B27">
        <w:rPr>
          <w:rFonts w:ascii="Arial" w:hAnsi="Arial" w:cs="Arial"/>
          <w:sz w:val="24"/>
          <w:szCs w:val="24"/>
        </w:rPr>
        <w:t xml:space="preserve">● Desarrolle todos los servicios identificados (Web </w:t>
      </w:r>
      <w:proofErr w:type="spellStart"/>
      <w:r w:rsidRPr="00EE7B27">
        <w:rPr>
          <w:rFonts w:ascii="Arial" w:hAnsi="Arial" w:cs="Arial"/>
          <w:sz w:val="24"/>
          <w:szCs w:val="24"/>
        </w:rPr>
        <w:t>Services</w:t>
      </w:r>
      <w:proofErr w:type="spellEnd"/>
      <w:r w:rsidRPr="00EE7B27">
        <w:rPr>
          <w:rFonts w:ascii="Arial" w:hAnsi="Arial" w:cs="Arial"/>
          <w:sz w:val="24"/>
          <w:szCs w:val="24"/>
        </w:rPr>
        <w:t xml:space="preserve"> SOAP, Web </w:t>
      </w:r>
      <w:proofErr w:type="spellStart"/>
      <w:r w:rsidRPr="00EE7B27">
        <w:rPr>
          <w:rFonts w:ascii="Arial" w:hAnsi="Arial" w:cs="Arial"/>
          <w:sz w:val="24"/>
          <w:szCs w:val="24"/>
        </w:rPr>
        <w:t>Services</w:t>
      </w:r>
      <w:proofErr w:type="spellEnd"/>
      <w:r w:rsidRPr="00EE7B27">
        <w:rPr>
          <w:rFonts w:ascii="Arial" w:hAnsi="Arial" w:cs="Arial"/>
          <w:sz w:val="24"/>
          <w:szCs w:val="24"/>
        </w:rPr>
        <w:t xml:space="preserve"> REST</w:t>
      </w:r>
    </w:p>
    <w:p w:rsidR="00BA0DFB" w:rsidRPr="00EE7B27" w:rsidRDefault="00BA0DFB" w:rsidP="00EE7B2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EE7B27">
        <w:rPr>
          <w:rFonts w:ascii="Arial" w:hAnsi="Arial" w:cs="Arial"/>
          <w:sz w:val="24"/>
          <w:szCs w:val="24"/>
        </w:rPr>
        <w:t>y</w:t>
      </w:r>
      <w:proofErr w:type="gramEnd"/>
      <w:r w:rsidRPr="00EE7B27">
        <w:rPr>
          <w:rFonts w:ascii="Arial" w:hAnsi="Arial" w:cs="Arial"/>
          <w:sz w:val="24"/>
          <w:szCs w:val="24"/>
        </w:rPr>
        <w:t xml:space="preserve"> mensajería)</w:t>
      </w:r>
    </w:p>
    <w:p w:rsidR="00BA0DFB" w:rsidRPr="00EE7B27" w:rsidRDefault="00BA0DFB" w:rsidP="00EE7B2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E7B27">
        <w:rPr>
          <w:rFonts w:ascii="Arial" w:hAnsi="Arial" w:cs="Arial"/>
          <w:sz w:val="24"/>
          <w:szCs w:val="24"/>
        </w:rPr>
        <w:t xml:space="preserve">● Desarrolle </w:t>
      </w:r>
      <w:proofErr w:type="spellStart"/>
      <w:r w:rsidRPr="00EE7B27">
        <w:rPr>
          <w:rFonts w:ascii="Arial" w:hAnsi="Arial" w:cs="Arial"/>
          <w:sz w:val="24"/>
          <w:szCs w:val="24"/>
        </w:rPr>
        <w:t>tests</w:t>
      </w:r>
      <w:proofErr w:type="spellEnd"/>
      <w:r w:rsidRPr="00EE7B27">
        <w:rPr>
          <w:rFonts w:ascii="Arial" w:hAnsi="Arial" w:cs="Arial"/>
          <w:sz w:val="24"/>
          <w:szCs w:val="24"/>
        </w:rPr>
        <w:t xml:space="preserve"> de unitarios y de integración automatizados para todos los servicios</w:t>
      </w:r>
    </w:p>
    <w:p w:rsidR="00BA0DFB" w:rsidRPr="00EE7B27" w:rsidRDefault="00BA0DFB" w:rsidP="00EE7B2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EE7B27">
        <w:rPr>
          <w:rFonts w:ascii="Arial" w:hAnsi="Arial" w:cs="Arial"/>
          <w:sz w:val="24"/>
          <w:szCs w:val="24"/>
        </w:rPr>
        <w:t>desarrollados</w:t>
      </w:r>
      <w:proofErr w:type="gramEnd"/>
      <w:r w:rsidRPr="00EE7B27">
        <w:rPr>
          <w:rFonts w:ascii="Arial" w:hAnsi="Arial" w:cs="Arial"/>
          <w:sz w:val="24"/>
          <w:szCs w:val="24"/>
        </w:rPr>
        <w:t>.</w:t>
      </w:r>
    </w:p>
    <w:p w:rsidR="00BA0DFB" w:rsidRPr="00EE7B27" w:rsidRDefault="00BA0DFB" w:rsidP="00EE7B27">
      <w:pPr>
        <w:autoSpaceDE w:val="0"/>
        <w:autoSpaceDN w:val="0"/>
        <w:adjustRightInd w:val="0"/>
        <w:spacing w:after="0" w:line="360" w:lineRule="auto"/>
        <w:jc w:val="both"/>
        <w:outlineLvl w:val="0"/>
        <w:rPr>
          <w:rFonts w:ascii="Arial" w:hAnsi="Arial" w:cs="Arial"/>
          <w:b/>
          <w:bCs/>
          <w:sz w:val="24"/>
          <w:szCs w:val="24"/>
        </w:rPr>
      </w:pPr>
      <w:r w:rsidRPr="00EE7B27">
        <w:rPr>
          <w:rFonts w:ascii="Arial" w:hAnsi="Arial" w:cs="Arial"/>
          <w:b/>
          <w:bCs/>
          <w:sz w:val="24"/>
          <w:szCs w:val="24"/>
        </w:rPr>
        <w:t>Conclusiones</w:t>
      </w:r>
    </w:p>
    <w:p w:rsidR="00BA0DFB" w:rsidRPr="00EE7B27" w:rsidRDefault="00BA0DFB" w:rsidP="00EE7B27">
      <w:pPr>
        <w:spacing w:line="360" w:lineRule="auto"/>
        <w:jc w:val="both"/>
        <w:outlineLvl w:val="0"/>
        <w:rPr>
          <w:rFonts w:ascii="Arial" w:hAnsi="Arial" w:cs="Arial"/>
          <w:sz w:val="24"/>
          <w:szCs w:val="24"/>
        </w:rPr>
      </w:pPr>
      <w:r w:rsidRPr="00EE7B27">
        <w:rPr>
          <w:rFonts w:ascii="Arial" w:hAnsi="Arial" w:cs="Arial"/>
          <w:sz w:val="24"/>
          <w:szCs w:val="24"/>
        </w:rPr>
        <w:t>Elabore las conclusiones del proyecto (mínimo 4).</w:t>
      </w:r>
    </w:p>
    <w:p w:rsidR="00BA0DFB" w:rsidRPr="00EE7B27" w:rsidRDefault="00BA0DFB" w:rsidP="00EE7B2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A0DFB" w:rsidRPr="00EE7B27" w:rsidRDefault="00BA0DFB" w:rsidP="00EE7B2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BA0DFB" w:rsidRPr="00EE7B27" w:rsidSect="00E778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F321F3"/>
    <w:multiLevelType w:val="multilevel"/>
    <w:tmpl w:val="1C2AF9B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692D3DC7"/>
    <w:multiLevelType w:val="multilevel"/>
    <w:tmpl w:val="4DA8A6A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BA0DFB"/>
    <w:rsid w:val="000A1C20"/>
    <w:rsid w:val="001B165F"/>
    <w:rsid w:val="001E3B25"/>
    <w:rsid w:val="002637C6"/>
    <w:rsid w:val="0026605F"/>
    <w:rsid w:val="002C2B60"/>
    <w:rsid w:val="002D109D"/>
    <w:rsid w:val="00382668"/>
    <w:rsid w:val="003E743F"/>
    <w:rsid w:val="0041220F"/>
    <w:rsid w:val="0048150F"/>
    <w:rsid w:val="004B5256"/>
    <w:rsid w:val="00551D18"/>
    <w:rsid w:val="005856EE"/>
    <w:rsid w:val="006055B3"/>
    <w:rsid w:val="0062290E"/>
    <w:rsid w:val="006C243C"/>
    <w:rsid w:val="006C415C"/>
    <w:rsid w:val="00826C88"/>
    <w:rsid w:val="00862FAB"/>
    <w:rsid w:val="008934A7"/>
    <w:rsid w:val="008C0051"/>
    <w:rsid w:val="009837AB"/>
    <w:rsid w:val="00990946"/>
    <w:rsid w:val="00AA13B1"/>
    <w:rsid w:val="00B931EA"/>
    <w:rsid w:val="00BA0DFB"/>
    <w:rsid w:val="00BD311C"/>
    <w:rsid w:val="00C01CCA"/>
    <w:rsid w:val="00CA1EC1"/>
    <w:rsid w:val="00CF5D81"/>
    <w:rsid w:val="00E7780E"/>
    <w:rsid w:val="00EE7B27"/>
    <w:rsid w:val="00FD1DDC"/>
    <w:rsid w:val="00FF3A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80E"/>
  </w:style>
  <w:style w:type="paragraph" w:styleId="Ttulo1">
    <w:name w:val="heading 1"/>
    <w:basedOn w:val="Normal"/>
    <w:next w:val="Normal"/>
    <w:link w:val="Ttulo1Car"/>
    <w:uiPriority w:val="9"/>
    <w:qFormat/>
    <w:rsid w:val="00EE7B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637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26605F"/>
    <w:pPr>
      <w:spacing w:after="0"/>
    </w:pPr>
    <w:rPr>
      <w:rFonts w:ascii="Arial" w:eastAsia="Arial" w:hAnsi="Arial" w:cs="Arial"/>
      <w:color w:val="000000"/>
      <w:lang w:eastAsia="es-E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909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90946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C2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243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C2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EE7B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637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</TotalTime>
  <Pages>9</Pages>
  <Words>1045</Words>
  <Characters>5749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Melissa</dc:creator>
  <cp:lastModifiedBy>Melissa</cp:lastModifiedBy>
  <cp:revision>28</cp:revision>
  <dcterms:created xsi:type="dcterms:W3CDTF">2014-03-16T05:48:00Z</dcterms:created>
  <dcterms:modified xsi:type="dcterms:W3CDTF">2014-03-16T21:41:00Z</dcterms:modified>
</cp:coreProperties>
</file>