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91AFBF">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jc w:val="center"/>
        <w:textAlignment w:val="auto"/>
        <w:rPr>
          <w:rFonts w:hint="eastAsia" w:ascii="MiSans" w:hAnsi="MiSans" w:eastAsia="MiSans" w:cs="MiSans"/>
          <w:sz w:val="20"/>
          <w:szCs w:val="20"/>
        </w:rPr>
      </w:pPr>
      <w:r>
        <w:rPr>
          <w:rFonts w:hint="eastAsia" w:ascii="MiSans" w:hAnsi="MiSans" w:eastAsia="MiSans" w:cs="MiSans"/>
          <w:sz w:val="20"/>
          <w:szCs w:val="20"/>
        </w:rPr>
        <w:t>How Does Zero-Knowledge Proof (ZKP) Safeguard Farmer Data Privacy?</w:t>
      </w:r>
    </w:p>
    <w:p w14:paraId="7B3DED2E">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Publication Date: October 15, 2025</w:t>
      </w:r>
    </w:p>
    <w:p w14:paraId="3D885973">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Author: AESC Chief Cryptography Architect</w:t>
      </w:r>
    </w:p>
    <w:p w14:paraId="7F5D3BD5">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Abstract: In the wave of agricultural digitalization, data is a core asset, but data sharing and privacy protection present a dilemma. Farmers wish to use their data to obtain precise AI services and financial support, yet worry about sensitive information leakage. Zero-Knowledge Proof (ZKP), as a cutting-edge cryptographic technology, is playing the role of "Guardian of Privacy" within the AESC ecosystem. It perfectly achieves "data usability without visibility," allowing farmers to enjoy data dividends while firmly retaining control over their data.</w:t>
      </w:r>
    </w:p>
    <w:p w14:paraId="704C3B74">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Introduction: T</w:t>
      </w:r>
      <w:bookmarkStart w:id="0" w:name="_GoBack"/>
      <w:bookmarkEnd w:id="0"/>
      <w:r>
        <w:rPr>
          <w:rFonts w:hint="eastAsia" w:ascii="MiSans" w:hAnsi="MiSans" w:eastAsia="MiSans" w:cs="MiSans"/>
          <w:sz w:val="20"/>
          <w:szCs w:val="20"/>
        </w:rPr>
        <w:t>he Farmer's Dilemma – Service or Privacy?</w:t>
      </w:r>
    </w:p>
    <w:p w14:paraId="2142CDDA">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Imagine a farmer growing high-quality coffee who needs to prove to a financial institution that their estate has stable, high-yield capacity to secure a loan. However, they do not want to disclose specific planting logs, input costs, or precise yield data, as these are their trade secrets.</w:t>
      </w:r>
    </w:p>
    <w:p w14:paraId="305244D1">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In the traditional Web2 model, they have little choice – they must hand over the data and bear the privacy risk. Yet, in the Web3 agricultural ecosystem built by AESC, Zero-Knowledge Proof (ZKP) offers them the best of both worlds: they can prove to the bank that "my estate's annual coffee bean production exceeds a certain threshold" without revealing any specific data.</w:t>
      </w:r>
    </w:p>
    <w:p w14:paraId="4625B350">
      <w:pPr>
        <w:keepNext w:val="0"/>
        <w:keepLines w:val="0"/>
        <w:pageBreakBefore w:val="0"/>
        <w:widowControl w:val="0"/>
        <w:numPr>
          <w:ilvl w:val="0"/>
          <w:numId w:val="0"/>
        </w:numPr>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What is Zero-Knowledge Proof? A Simple Analogy</w:t>
      </w:r>
    </w:p>
    <w:p w14:paraId="5080473D">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A Zero-Knowledge Proof is a cryptographic protocol that allows a prover (the farmer) to convince a verifier (the service provider) that a certain statement is true, without revealing any information beyond the truth of the statement itself.</w:t>
      </w:r>
    </w:p>
    <w:p w14:paraId="5ED795D0">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A classic analogy is the "Cave Experiment":</w:t>
      </w:r>
    </w:p>
    <w:p w14:paraId="79AD4083">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Assume there is a circular cave with two entrances, A and B, connected by a path blocked by a locked door in the middle. Peggy wants to prove to Victor that she possesses the key to the door, but doesn't want to show Victor the key directly.</w:t>
      </w:r>
    </w:p>
    <w:p w14:paraId="62AE7EF7">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1.  Victor waits outside entrance A, watching Peggy enter the cave through entrance B.</w:t>
      </w:r>
    </w:p>
    <w:p w14:paraId="1F50A4FF">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2.  Victor then randomly goes to either entrance A or B and calls for Peggy to come out.</w:t>
      </w:r>
    </w:p>
    <w:p w14:paraId="6F0BFEE5">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3.  If Peggy truly possesses the key, she can always exit from the correct entrance Victor chooses, by unlocking the door if needed.</w:t>
      </w:r>
    </w:p>
    <w:p w14:paraId="2C3E1DBF">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4.  Repeating this process multiple times, if Peggy consistently exits from the entrance Victor specifies, Victor becomes convinced that Peggy indeed possesses the key, all without ever seeing the key itself.</w:t>
      </w:r>
    </w:p>
    <w:p w14:paraId="7CF021F5">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In this analogy:</w:t>
      </w:r>
    </w:p>
    <w:p w14:paraId="1EFA7175">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Peggy = The Prover (Farmer)</w:t>
      </w:r>
    </w:p>
    <w:p w14:paraId="3393449C">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Victor = The Verifier (Bank / AI Company)</w:t>
      </w:r>
    </w:p>
    <w:p w14:paraId="411A0AEE">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Possessing the Key = The Statement to be Proven (e.g., "Yield meets standard," "Soil composition is qualified")</w:t>
      </w:r>
    </w:p>
    <w:p w14:paraId="01B1ED86">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The Key Itself = The Private Data (Specific yield numbers, soil data)</w:t>
      </w:r>
    </w:p>
    <w:p w14:paraId="7FA65626">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Three Core Application Scenarios for ZKP in the AESC Ecosystem</w:t>
      </w:r>
    </w:p>
    <w:p w14:paraId="1B4D4BA8">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Within the Agri-Eco Smart Chain, ZKP is not a distant technical concept but a foundational privacy layer embedded into every critical service.</w:t>
      </w:r>
    </w:p>
    <w:p w14:paraId="30B2DB8F">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lang w:eastAsia="zh-CN"/>
        </w:rPr>
      </w:pPr>
      <w:r>
        <w:rPr>
          <w:rFonts w:hint="eastAsia" w:ascii="MiSans" w:hAnsi="MiSans" w:eastAsia="MiSans" w:cs="MiSans"/>
          <w:sz w:val="20"/>
          <w:szCs w:val="20"/>
        </w:rPr>
        <w:t>Scenario 1: Trusted Data Credentials Without Exposing Raw Data</w:t>
      </w:r>
    </w:p>
    <w:p w14:paraId="74E583A0">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Pain Point: A farmer uploads planting logs and soil data to receive AI fertilization advice but doesn't want the AI company to access the raw data.</w:t>
      </w:r>
    </w:p>
    <w:p w14:paraId="6A190B17">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lang w:eastAsia="zh-CN"/>
        </w:rPr>
      </w:pPr>
      <w:r>
        <w:rPr>
          <w:rFonts w:hint="eastAsia" w:ascii="MiSans" w:hAnsi="MiSans" w:eastAsia="MiSans" w:cs="MiSans"/>
          <w:sz w:val="20"/>
          <w:szCs w:val="20"/>
        </w:rPr>
        <w:t xml:space="preserve">   ZKP Solution:</w:t>
      </w:r>
    </w:p>
    <w:p w14:paraId="0B0567C0">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1.  The farmer locally generates a ZKP, proving that their uploaded data "meets the data quality standards required for AI model training" (e.g., data is complete, format is correct, not fabricated).</w:t>
      </w:r>
    </w:p>
    <w:p w14:paraId="1E9568D5">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2.  The farmer only needs to send this lightweight "proof" to the AI company; the raw data remains on their own device.</w:t>
      </w:r>
    </w:p>
    <w:p w14:paraId="0AEA4DBD">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3.  Upon verifying the proof, the AI company is assured the data is high-quality and valid, and can provide precise fertilization recommendations based on this assurance, without ever seeing the farmer's specific data.</w:t>
      </w:r>
    </w:p>
    <w:p w14:paraId="1AE0814D">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lang w:eastAsia="zh-CN"/>
        </w:rPr>
      </w:pPr>
      <w:r>
        <w:rPr>
          <w:rFonts w:hint="eastAsia" w:ascii="MiSans" w:hAnsi="MiSans" w:eastAsia="MiSans" w:cs="MiSans"/>
          <w:sz w:val="20"/>
          <w:szCs w:val="20"/>
        </w:rPr>
        <w:t>Scenario 2: Private Financial Credit for Unsecured Loans</w:t>
      </w:r>
    </w:p>
    <w:p w14:paraId="519B5EB8">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Pain Point: A farmer needs a loan but is unwilling to disclose full financial and yield details to the bank.</w:t>
      </w:r>
    </w:p>
    <w:p w14:paraId="58884A42">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lang w:eastAsia="zh-CN"/>
        </w:rPr>
      </w:pPr>
      <w:r>
        <w:rPr>
          <w:rFonts w:hint="eastAsia" w:ascii="MiSans" w:hAnsi="MiSans" w:eastAsia="MiSans" w:cs="MiSans"/>
          <w:sz w:val="20"/>
          <w:szCs w:val="20"/>
        </w:rPr>
        <w:t xml:space="preserve">   ZKP Solution:</w:t>
      </w:r>
    </w:p>
    <w:p w14:paraId="761EEB23">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lang w:eastAsia="zh-CN"/>
        </w:rPr>
      </w:pPr>
      <w:r>
        <w:rPr>
          <w:rFonts w:hint="eastAsia" w:ascii="MiSans" w:hAnsi="MiSans" w:eastAsia="MiSans" w:cs="MiSans"/>
          <w:sz w:val="20"/>
          <w:szCs w:val="20"/>
        </w:rPr>
        <w:t xml:space="preserve">    1.  Based on their on-chain data credentials (e.g., historical yield RWA, data asset earnings), the farmer generates a ZKP proving statements like "My average annual income over the last three growing seasons is greater than X currency units" or "The value of my held data assets exceeds Y AESC."</w:t>
      </w:r>
    </w:p>
    <w:p w14:paraId="1AEE5A1D">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2.  The bank simply verifies this ZKP to be convinced of the farmer's repayment ability, thus approving the loan, without knowing what the farmer specifically grew, who they sold to, or their exact income.</w:t>
      </w:r>
    </w:p>
    <w:p w14:paraId="7F83F769">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lang w:eastAsia="zh-CN"/>
        </w:rPr>
      </w:pPr>
      <w:r>
        <w:rPr>
          <w:rFonts w:hint="eastAsia" w:ascii="MiSans" w:hAnsi="MiSans" w:eastAsia="MiSans" w:cs="MiSans"/>
          <w:sz w:val="20"/>
          <w:szCs w:val="20"/>
        </w:rPr>
        <w:t>Scenario 3: Supply Chain Compliance Proof Protecting Trade Secrets</w:t>
      </w:r>
    </w:p>
    <w:p w14:paraId="7A59478E">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Pain Point: A high-end supermarket wants to purchase "organic certified" vegetables. The farmer needs to prove their planting process meets organic standards but cannot disclose their unique organic cultivation formula.</w:t>
      </w:r>
    </w:p>
    <w:p w14:paraId="567494A5">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lang w:eastAsia="zh-CN"/>
        </w:rPr>
      </w:pPr>
      <w:r>
        <w:rPr>
          <w:rFonts w:hint="eastAsia" w:ascii="MiSans" w:hAnsi="MiSans" w:eastAsia="MiSans" w:cs="MiSans"/>
          <w:sz w:val="20"/>
          <w:szCs w:val="20"/>
        </w:rPr>
        <w:t xml:space="preserve">   ZKP Solution:</w:t>
      </w:r>
    </w:p>
    <w:p w14:paraId="1F021D89">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lang w:eastAsia="zh-CN"/>
        </w:rPr>
      </w:pPr>
      <w:r>
        <w:rPr>
          <w:rFonts w:hint="eastAsia" w:ascii="MiSans" w:hAnsi="MiSans" w:eastAsia="MiSans" w:cs="MiSans"/>
          <w:sz w:val="20"/>
          <w:szCs w:val="20"/>
        </w:rPr>
        <w:t xml:space="preserve">    1.  Using fertilization and pesticide application records collected by IoT devices, the farmer generates a ZKP proving that "throughout the entire growth cycle, the types and quantities of fertilizers and pesticides I used were within the safe ranges stipulated by organic standards."</w:t>
      </w:r>
    </w:p>
    <w:p w14:paraId="5E454B80">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2.  The supermarket or certifier verifies this proof, becoming confident of the product's compliance, while the farmer's core cultivation techniques (like specially formulated organic fertilizers) remain perfectly protected as trade secrets.</w:t>
      </w:r>
    </w:p>
    <w:p w14:paraId="3F9DF01B">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How AESC Implements ZKP – A Brief Technical Architecture Overview</w:t>
      </w:r>
    </w:p>
    <w:p w14:paraId="4EF45144">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Implementing ZKP in the AESC platform is a systematic engineering effort. We make it efficient and usable through the following architecture:</w:t>
      </w:r>
    </w:p>
    <w:p w14:paraId="23CE8080">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lang w:eastAsia="zh-CN"/>
        </w:rPr>
      </w:pPr>
      <w:r>
        <w:rPr>
          <w:rFonts w:hint="eastAsia" w:ascii="MiSans" w:hAnsi="MiSans" w:eastAsia="MiSans" w:cs="MiSans"/>
          <w:sz w:val="20"/>
          <w:szCs w:val="20"/>
        </w:rPr>
        <w:t>1.  Off-Chain Computation, On-Chain Verification:</w:t>
      </w:r>
    </w:p>
    <w:p w14:paraId="73220C59">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The computationally intensive process of generating the ZKP is performed off-chain, on the user's device or in a Trusted Execution Environment (TEE).</w:t>
      </w:r>
    </w:p>
    <w:p w14:paraId="23397512">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The resulting lightweight "proof" is submitted to the AESC blockchain, where it is quickly verified by a smart contract. This model shifts computational burden off-chain, preserving mainnet performance.</w:t>
      </w:r>
    </w:p>
    <w:p w14:paraId="159ABD89">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lang w:eastAsia="zh-CN"/>
        </w:rPr>
      </w:pPr>
      <w:r>
        <w:rPr>
          <w:rFonts w:hint="eastAsia" w:ascii="MiSans" w:hAnsi="MiSans" w:eastAsia="MiSans" w:cs="MiSans"/>
          <w:sz w:val="20"/>
          <w:szCs w:val="20"/>
        </w:rPr>
        <w:t>2.  Specialized Circuits &amp; Standard Libraries:</w:t>
      </w:r>
    </w:p>
    <w:p w14:paraId="7882574B">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We package common agricultural verification needs (e.g., "yield range proof," "organic compliance proof") into standardized ZKP circuit templates.</w:t>
      </w:r>
    </w:p>
    <w:p w14:paraId="696B43CD">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Developers and farmers can easily use these templates like APIs, without needing to understand the underlying complex cryptography.</w:t>
      </w:r>
    </w:p>
    <w:p w14:paraId="393BF0A7">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lang w:eastAsia="zh-CN"/>
        </w:rPr>
      </w:pPr>
      <w:r>
        <w:rPr>
          <w:rFonts w:hint="eastAsia" w:ascii="MiSans" w:hAnsi="MiSans" w:eastAsia="MiSans" w:cs="MiSans"/>
          <w:sz w:val="20"/>
          <w:szCs w:val="20"/>
        </w:rPr>
        <w:t>3.  Deep Integration with DID:</w:t>
      </w:r>
    </w:p>
    <w:p w14:paraId="0F512E4D">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The farmer's Decentralized Identity (DID) is bound to their ZKP credentials.</w:t>
      </w:r>
    </w:p>
    <w:p w14:paraId="521A0AF7">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Each verification is anonymized. The verifier only knows that "a trusted identity proved a certain fact," not which real-world individual that identity corresponds to, achieving dual protection for both identity and data privacy.</w:t>
      </w:r>
    </w:p>
    <w:p w14:paraId="797BFD72">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Why Choose ZKP? – Advantages Over Traditional Solutions</w:t>
      </w:r>
    </w:p>
    <w:p w14:paraId="402E661E">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Compared to traditional privacy-preserving techniques like data anonymization or data sandboxes, ZKP offers fundamental advantages:</w:t>
      </w:r>
    </w:p>
    <w:p w14:paraId="63AF6142">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vs. Data Anonymization: Anonymized data loses value and still carries re-identification risks. ZKP protects the raw data itself, providing the strongest cryptographic guarantees.</w:t>
      </w:r>
    </w:p>
    <w:p w14:paraId="3AE8A4AF">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vs. Federated Learning: Federated Learning achieves "moving the model, not the data," but ZKP can build upon this by further proving to the data owner that the computation process was honest and compliant, adding another layer of trust.</w:t>
      </w:r>
    </w:p>
    <w:p w14:paraId="5C6AD498">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Conclusion: From "Sacrificing Privacy" to "Owning Sovereignty"</w:t>
      </w:r>
    </w:p>
    <w:p w14:paraId="73E7EA0B">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The advent of Zero-Knowledge Proof (ZKP) marks a revolutionary shift in the paradigm of agricultural data handling. It elevates farmers from a passive position where they had to sacrifice privacy to access services, to an active role where they hold data sovereignty and can selectively disclose value.</w:t>
      </w:r>
    </w:p>
    <w:p w14:paraId="74060E65">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Within the AESC ecosystem, ZKP is not merely a technical feature; it is the cornerstone of our core vision to practice "Fair Value Distribution." We firmly believe that only when farmers' data privacy is genuinely respected and protected can a truly trustworthy and sustainable agricultural digital ecosystem flourish.</w:t>
      </w:r>
    </w:p>
    <w:sectPr>
      <w:pgSz w:w="11906" w:h="16838"/>
      <w:pgMar w:top="1417" w:right="1417" w:bottom="1417"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Sans">
    <w:panose1 w:val="00000500000000000000"/>
    <w:charset w:val="86"/>
    <w:family w:val="auto"/>
    <w:pitch w:val="default"/>
    <w:sig w:usb0="80000287" w:usb1="080F1811"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D963E3"/>
    <w:rsid w:val="468A5F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1191</Words>
  <Characters>6624</Characters>
  <Lines>0</Lines>
  <Paragraphs>0</Paragraphs>
  <TotalTime>7</TotalTime>
  <ScaleCrop>false</ScaleCrop>
  <LinksUpToDate>false</LinksUpToDate>
  <CharactersWithSpaces>7879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2025-11-03T04:00:00Z</dcterms:created>
  <dc:creator>sichu</dc:creator>
  <cp:lastModifiedBy>天海</cp:lastModifiedBy>
  <dcterms:modified xsi:type="dcterms:W3CDTF">2025-11-03T06:29:48Z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eyJoZGlkIjoiZTA4YmQ0YTRjMDgyZGMwM2IyMTQ2YjkxZGJkZGRlYzEiLCJ1c2VySWQiOiIxNDQ4MTIwODI4In0=</vt:lpwstr>
  </property>
  <property fmtid="{D5CDD505-2E9C-101B-9397-08002B2CF9AE}" pid="4" name="ICV">
    <vt:lpwstr>9F0ADBD93AC04573B8D1BC2E4F0714B0_12</vt:lpwstr>
  </property>
</Properties>
</file>