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2DBF" w14:textId="56C9CF02" w:rsidR="00EA7BB3" w:rsidRDefault="00EA7BB3" w:rsidP="00B37EF6">
      <w:pPr>
        <w:pStyle w:val="TituloSumarioeListasCARUSO"/>
        <w:rPr>
          <w:sz w:val="36"/>
          <w:szCs w:val="36"/>
        </w:rPr>
        <w:sectPr w:rsidR="00EA7BB3" w:rsidSect="00EA7BB3">
          <w:headerReference w:type="default" r:id="rId11"/>
          <w:footerReference w:type="default" r:id="rId12"/>
          <w:pgSz w:w="11906" w:h="16838" w:code="9"/>
          <w:pgMar w:top="1418" w:right="849" w:bottom="1418" w:left="1134" w:header="709" w:footer="709" w:gutter="0"/>
          <w:cols w:space="708"/>
          <w:titlePg/>
          <w:docGrid w:linePitch="360"/>
        </w:sectPr>
      </w:pPr>
      <w:r w:rsidRPr="00EA7BB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75F660" wp14:editId="40770F82">
                <wp:simplePos x="0" y="0"/>
                <wp:positionH relativeFrom="margin">
                  <wp:align>left</wp:align>
                </wp:positionH>
                <wp:positionV relativeFrom="paragraph">
                  <wp:posOffset>2252345</wp:posOffset>
                </wp:positionV>
                <wp:extent cx="4603115" cy="42291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422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8D1D9" w14:textId="020B7967" w:rsidR="00EA7BB3" w:rsidRPr="00B03516" w:rsidRDefault="00B03516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ascii="Michroma" w:hAnsi="Michroma"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B03516">
                              <w:rPr>
                                <w:rFonts w:ascii="Michroma" w:hAnsi="Michroma" w:cstheme="minorHAnsi"/>
                                <w:b/>
                                <w:sz w:val="36"/>
                                <w:szCs w:val="36"/>
                              </w:rPr>
                              <w:t>TNC</w:t>
                            </w:r>
                          </w:p>
                          <w:p w14:paraId="7CE75914" w14:textId="77777777" w:rsidR="00EA7BB3" w:rsidRPr="00B03516" w:rsidRDefault="00EA7BB3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ascii="Michroma" w:hAnsi="Michroma" w:cstheme="min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4D84B10" w14:textId="4C02F934" w:rsidR="00EA7BB3" w:rsidRPr="00B03516" w:rsidRDefault="00B03516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ascii="Michroma" w:hAnsi="Michroma"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B03516">
                              <w:rPr>
                                <w:rFonts w:ascii="Michroma" w:hAnsi="Michroma" w:cstheme="minorHAnsi"/>
                                <w:b/>
                                <w:sz w:val="36"/>
                                <w:szCs w:val="36"/>
                              </w:rPr>
                              <w:t>TOOLBOX (ARCGIS PRO) PARA AUTOMATIZAÇÃO DE DIAGNÓSTICO AMBIENTAL DE IMÓVEIS RURAIS DO PROJETO P4F</w:t>
                            </w:r>
                          </w:p>
                          <w:p w14:paraId="18C46BB3" w14:textId="77777777" w:rsidR="00EA7BB3" w:rsidRPr="00B03516" w:rsidRDefault="00EA7BB3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ascii="Michroma" w:hAnsi="Michroma" w:cstheme="min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42645F0F" w14:textId="77777777" w:rsidR="00EA7BB3" w:rsidRPr="00B03516" w:rsidRDefault="00EA7BB3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ascii="Michroma" w:hAnsi="Michroma" w:cstheme="min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F9FA2A9" w14:textId="13BEB02E" w:rsidR="00EA7BB3" w:rsidRPr="00B03516" w:rsidRDefault="00B03516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ascii="Michroma" w:hAnsi="Michroma"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B03516">
                              <w:rPr>
                                <w:rFonts w:ascii="Michroma" w:hAnsi="Michroma" w:cstheme="minorHAnsi"/>
                                <w:b/>
                                <w:sz w:val="36"/>
                                <w:szCs w:val="36"/>
                              </w:rPr>
                              <w:t>NOVEMBRO</w:t>
                            </w:r>
                            <w:r w:rsidR="00EA7BB3" w:rsidRPr="00B03516">
                              <w:rPr>
                                <w:rFonts w:ascii="Michroma" w:hAnsi="Michroma" w:cstheme="minorHAnsi"/>
                                <w:b/>
                                <w:sz w:val="36"/>
                                <w:szCs w:val="36"/>
                              </w:rPr>
                              <w:t>/202</w:t>
                            </w:r>
                            <w:r w:rsidRPr="00B03516">
                              <w:rPr>
                                <w:rFonts w:ascii="Michroma" w:hAnsi="Michroma" w:cstheme="minorHAnsi"/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141A53BD" w14:textId="0EBB0048" w:rsidR="00EA7BB3" w:rsidRPr="005648DD" w:rsidRDefault="00EA7BB3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5F66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77.35pt;width:362.45pt;height:333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" filled="f" stroked="f">
                <v:textbox>
                  <w:txbxContent>
                    <w:p w14:paraId="5588D1D9" w14:textId="020B7967" w:rsidR="00EA7BB3" w:rsidRPr="00B03516" w:rsidRDefault="00B03516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ascii="Michroma" w:hAnsi="Michroma" w:cstheme="minorHAnsi"/>
                          <w:b/>
                          <w:sz w:val="36"/>
                          <w:szCs w:val="36"/>
                        </w:rPr>
                      </w:pPr>
                      <w:r w:rsidRPr="00B03516">
                        <w:rPr>
                          <w:rFonts w:ascii="Michroma" w:hAnsi="Michroma" w:cstheme="minorHAnsi"/>
                          <w:b/>
                          <w:sz w:val="36"/>
                          <w:szCs w:val="36"/>
                        </w:rPr>
                        <w:t>TNC</w:t>
                      </w:r>
                    </w:p>
                    <w:p w14:paraId="7CE75914" w14:textId="77777777" w:rsidR="00EA7BB3" w:rsidRPr="00B03516" w:rsidRDefault="00EA7BB3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ascii="Michroma" w:hAnsi="Michroma" w:cstheme="minorHAnsi"/>
                          <w:b/>
                          <w:sz w:val="36"/>
                          <w:szCs w:val="36"/>
                        </w:rPr>
                      </w:pPr>
                    </w:p>
                    <w:p w14:paraId="24D84B10" w14:textId="4C02F934" w:rsidR="00EA7BB3" w:rsidRPr="00B03516" w:rsidRDefault="00B03516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ascii="Michroma" w:hAnsi="Michroma" w:cstheme="minorHAnsi"/>
                          <w:b/>
                          <w:sz w:val="36"/>
                          <w:szCs w:val="36"/>
                        </w:rPr>
                      </w:pPr>
                      <w:r w:rsidRPr="00B03516">
                        <w:rPr>
                          <w:rFonts w:ascii="Michroma" w:hAnsi="Michroma" w:cstheme="minorHAnsi"/>
                          <w:b/>
                          <w:sz w:val="36"/>
                          <w:szCs w:val="36"/>
                        </w:rPr>
                        <w:t>TOOLBOX (ARCGIS PRO) PARA AUTOMATIZAÇÃO DE DIAGNÓSTICO AMBIENTAL DE IMÓVEIS RURAIS DO PROJETO P4F</w:t>
                      </w:r>
                    </w:p>
                    <w:p w14:paraId="18C46BB3" w14:textId="77777777" w:rsidR="00EA7BB3" w:rsidRPr="00B03516" w:rsidRDefault="00EA7BB3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ascii="Michroma" w:hAnsi="Michroma" w:cstheme="minorHAnsi"/>
                          <w:b/>
                          <w:sz w:val="36"/>
                          <w:szCs w:val="36"/>
                        </w:rPr>
                      </w:pPr>
                    </w:p>
                    <w:p w14:paraId="42645F0F" w14:textId="77777777" w:rsidR="00EA7BB3" w:rsidRPr="00B03516" w:rsidRDefault="00EA7BB3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ascii="Michroma" w:hAnsi="Michroma" w:cstheme="minorHAnsi"/>
                          <w:b/>
                          <w:sz w:val="36"/>
                          <w:szCs w:val="36"/>
                        </w:rPr>
                      </w:pPr>
                    </w:p>
                    <w:p w14:paraId="1F9FA2A9" w14:textId="13BEB02E" w:rsidR="00EA7BB3" w:rsidRPr="00B03516" w:rsidRDefault="00B03516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ascii="Michroma" w:hAnsi="Michroma" w:cstheme="minorHAnsi"/>
                          <w:b/>
                          <w:sz w:val="36"/>
                          <w:szCs w:val="36"/>
                        </w:rPr>
                      </w:pPr>
                      <w:r w:rsidRPr="00B03516">
                        <w:rPr>
                          <w:rFonts w:ascii="Michroma" w:hAnsi="Michroma" w:cstheme="minorHAnsi"/>
                          <w:b/>
                          <w:sz w:val="36"/>
                          <w:szCs w:val="36"/>
                        </w:rPr>
                        <w:t>NOVEMBRO</w:t>
                      </w:r>
                      <w:r w:rsidR="00EA7BB3" w:rsidRPr="00B03516">
                        <w:rPr>
                          <w:rFonts w:ascii="Michroma" w:hAnsi="Michroma" w:cstheme="minorHAnsi"/>
                          <w:b/>
                          <w:sz w:val="36"/>
                          <w:szCs w:val="36"/>
                        </w:rPr>
                        <w:t>/202</w:t>
                      </w:r>
                      <w:r w:rsidRPr="00B03516">
                        <w:rPr>
                          <w:rFonts w:ascii="Michroma" w:hAnsi="Michroma" w:cstheme="minorHAnsi"/>
                          <w:b/>
                          <w:sz w:val="36"/>
                          <w:szCs w:val="36"/>
                        </w:rPr>
                        <w:t>2</w:t>
                      </w:r>
                    </w:p>
                    <w:p w14:paraId="141A53BD" w14:textId="0EBB0048" w:rsidR="00EA7BB3" w:rsidRPr="005648DD" w:rsidRDefault="00EA7BB3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9628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48811" w14:textId="0C56A769" w:rsidR="00DB1A92" w:rsidRDefault="00DB1A92">
          <w:pPr>
            <w:pStyle w:val="CabealhodoSumrio"/>
          </w:pPr>
          <w:r>
            <w:t>Sumário</w:t>
          </w:r>
        </w:p>
        <w:p w14:paraId="4E370EA7" w14:textId="19AECF33" w:rsidR="00B03516" w:rsidRDefault="00DB1A92">
          <w:pPr>
            <w:pStyle w:val="Sumrio1"/>
            <w:rPr>
              <w:rFonts w:eastAsiaTheme="minorEastAsia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56832" w:history="1">
            <w:r w:rsidR="00B03516" w:rsidRPr="00F96191">
              <w:rPr>
                <w:rStyle w:val="Hyperlink"/>
              </w:rPr>
              <w:t>1.</w:t>
            </w:r>
            <w:r w:rsidR="00B03516">
              <w:rPr>
                <w:rFonts w:eastAsiaTheme="minorEastAsia" w:cstheme="minorBidi"/>
              </w:rPr>
              <w:tab/>
            </w:r>
            <w:r w:rsidR="00B03516" w:rsidRPr="00F96191">
              <w:rPr>
                <w:rStyle w:val="Hyperlink"/>
              </w:rPr>
              <w:t>INTRODUÇÃO</w:t>
            </w:r>
            <w:r w:rsidR="00B03516">
              <w:rPr>
                <w:webHidden/>
              </w:rPr>
              <w:tab/>
            </w:r>
            <w:r w:rsidR="00B03516">
              <w:rPr>
                <w:webHidden/>
              </w:rPr>
              <w:fldChar w:fldCharType="begin"/>
            </w:r>
            <w:r w:rsidR="00B03516">
              <w:rPr>
                <w:webHidden/>
              </w:rPr>
              <w:instrText xml:space="preserve"> PAGEREF _Toc118756832 \h </w:instrText>
            </w:r>
            <w:r w:rsidR="00B03516">
              <w:rPr>
                <w:webHidden/>
              </w:rPr>
            </w:r>
            <w:r w:rsidR="00B03516">
              <w:rPr>
                <w:webHidden/>
              </w:rPr>
              <w:fldChar w:fldCharType="separate"/>
            </w:r>
            <w:r w:rsidR="00B03516">
              <w:rPr>
                <w:webHidden/>
              </w:rPr>
              <w:t>3</w:t>
            </w:r>
            <w:r w:rsidR="00B03516">
              <w:rPr>
                <w:webHidden/>
              </w:rPr>
              <w:fldChar w:fldCharType="end"/>
            </w:r>
          </w:hyperlink>
        </w:p>
        <w:p w14:paraId="3139FDDA" w14:textId="763E13FE" w:rsidR="00B03516" w:rsidRDefault="00000000">
          <w:pPr>
            <w:pStyle w:val="Sumrio2"/>
            <w:rPr>
              <w:rFonts w:eastAsiaTheme="minorEastAsia" w:cstheme="minorBidi"/>
              <w:szCs w:val="22"/>
            </w:rPr>
          </w:pPr>
          <w:hyperlink w:anchor="_Toc118756833" w:history="1">
            <w:r w:rsidR="00B03516" w:rsidRPr="00F96191">
              <w:rPr>
                <w:rStyle w:val="Hyperlink"/>
              </w:rPr>
              <w:t>1.1</w:t>
            </w:r>
            <w:r w:rsidR="00B03516">
              <w:rPr>
                <w:rFonts w:eastAsiaTheme="minorEastAsia" w:cstheme="minorBidi"/>
                <w:szCs w:val="22"/>
              </w:rPr>
              <w:tab/>
            </w:r>
            <w:r w:rsidR="00B03516" w:rsidRPr="00F96191">
              <w:rPr>
                <w:rStyle w:val="Hyperlink"/>
              </w:rPr>
              <w:t>NECESSIDADE DO NEGÓCIO</w:t>
            </w:r>
            <w:r w:rsidR="00B03516">
              <w:rPr>
                <w:webHidden/>
              </w:rPr>
              <w:tab/>
            </w:r>
            <w:r w:rsidR="00B03516">
              <w:rPr>
                <w:webHidden/>
              </w:rPr>
              <w:fldChar w:fldCharType="begin"/>
            </w:r>
            <w:r w:rsidR="00B03516">
              <w:rPr>
                <w:webHidden/>
              </w:rPr>
              <w:instrText xml:space="preserve"> PAGEREF _Toc118756833 \h </w:instrText>
            </w:r>
            <w:r w:rsidR="00B03516">
              <w:rPr>
                <w:webHidden/>
              </w:rPr>
            </w:r>
            <w:r w:rsidR="00B03516">
              <w:rPr>
                <w:webHidden/>
              </w:rPr>
              <w:fldChar w:fldCharType="separate"/>
            </w:r>
            <w:r w:rsidR="00B03516">
              <w:rPr>
                <w:webHidden/>
              </w:rPr>
              <w:t>3</w:t>
            </w:r>
            <w:r w:rsidR="00B03516">
              <w:rPr>
                <w:webHidden/>
              </w:rPr>
              <w:fldChar w:fldCharType="end"/>
            </w:r>
          </w:hyperlink>
        </w:p>
        <w:p w14:paraId="18CC5E3A" w14:textId="13D56022" w:rsidR="00B03516" w:rsidRDefault="00000000">
          <w:pPr>
            <w:pStyle w:val="Sumrio1"/>
            <w:rPr>
              <w:rFonts w:eastAsiaTheme="minorEastAsia" w:cstheme="minorBidi"/>
            </w:rPr>
          </w:pPr>
          <w:hyperlink w:anchor="_Toc118756834" w:history="1">
            <w:r w:rsidR="00B03516" w:rsidRPr="00F96191">
              <w:rPr>
                <w:rStyle w:val="Hyperlink"/>
              </w:rPr>
              <w:t>2.</w:t>
            </w:r>
            <w:r w:rsidR="00B03516">
              <w:rPr>
                <w:rFonts w:eastAsiaTheme="minorEastAsia" w:cstheme="minorBidi"/>
              </w:rPr>
              <w:tab/>
            </w:r>
            <w:r w:rsidR="00B03516" w:rsidRPr="00F96191">
              <w:rPr>
                <w:rStyle w:val="Hyperlink"/>
              </w:rPr>
              <w:t>DEFINIÇÃO DE ARQUITETURA DA SOLUÇÃO</w:t>
            </w:r>
            <w:r w:rsidR="00B03516">
              <w:rPr>
                <w:webHidden/>
              </w:rPr>
              <w:tab/>
            </w:r>
            <w:r w:rsidR="00B03516">
              <w:rPr>
                <w:webHidden/>
              </w:rPr>
              <w:fldChar w:fldCharType="begin"/>
            </w:r>
            <w:r w:rsidR="00B03516">
              <w:rPr>
                <w:webHidden/>
              </w:rPr>
              <w:instrText xml:space="preserve"> PAGEREF _Toc118756834 \h </w:instrText>
            </w:r>
            <w:r w:rsidR="00B03516">
              <w:rPr>
                <w:webHidden/>
              </w:rPr>
            </w:r>
            <w:r w:rsidR="00B03516">
              <w:rPr>
                <w:webHidden/>
              </w:rPr>
              <w:fldChar w:fldCharType="separate"/>
            </w:r>
            <w:r w:rsidR="00B03516">
              <w:rPr>
                <w:webHidden/>
              </w:rPr>
              <w:t>3</w:t>
            </w:r>
            <w:r w:rsidR="00B03516">
              <w:rPr>
                <w:webHidden/>
              </w:rPr>
              <w:fldChar w:fldCharType="end"/>
            </w:r>
          </w:hyperlink>
        </w:p>
        <w:p w14:paraId="73479C3A" w14:textId="6C22FA6C" w:rsidR="00B03516" w:rsidRDefault="00000000">
          <w:pPr>
            <w:pStyle w:val="Sumrio1"/>
            <w:rPr>
              <w:rFonts w:eastAsiaTheme="minorEastAsia" w:cstheme="minorBidi"/>
            </w:rPr>
          </w:pPr>
          <w:hyperlink w:anchor="_Toc118756835" w:history="1">
            <w:r w:rsidR="00B03516" w:rsidRPr="00F96191">
              <w:rPr>
                <w:rStyle w:val="Hyperlink"/>
              </w:rPr>
              <w:t>3.</w:t>
            </w:r>
            <w:r w:rsidR="00B03516">
              <w:rPr>
                <w:rFonts w:eastAsiaTheme="minorEastAsia" w:cstheme="minorBidi"/>
              </w:rPr>
              <w:tab/>
            </w:r>
            <w:r w:rsidR="00B03516" w:rsidRPr="00F96191">
              <w:rPr>
                <w:rStyle w:val="Hyperlink"/>
              </w:rPr>
              <w:t>LEVANTAMENTO DE REQUISITOS</w:t>
            </w:r>
            <w:r w:rsidR="00B03516">
              <w:rPr>
                <w:webHidden/>
              </w:rPr>
              <w:tab/>
            </w:r>
            <w:r w:rsidR="00B03516">
              <w:rPr>
                <w:webHidden/>
              </w:rPr>
              <w:fldChar w:fldCharType="begin"/>
            </w:r>
            <w:r w:rsidR="00B03516">
              <w:rPr>
                <w:webHidden/>
              </w:rPr>
              <w:instrText xml:space="preserve"> PAGEREF _Toc118756835 \h </w:instrText>
            </w:r>
            <w:r w:rsidR="00B03516">
              <w:rPr>
                <w:webHidden/>
              </w:rPr>
            </w:r>
            <w:r w:rsidR="00B03516">
              <w:rPr>
                <w:webHidden/>
              </w:rPr>
              <w:fldChar w:fldCharType="separate"/>
            </w:r>
            <w:r w:rsidR="00B03516">
              <w:rPr>
                <w:webHidden/>
              </w:rPr>
              <w:t>4</w:t>
            </w:r>
            <w:r w:rsidR="00B03516">
              <w:rPr>
                <w:webHidden/>
              </w:rPr>
              <w:fldChar w:fldCharType="end"/>
            </w:r>
          </w:hyperlink>
        </w:p>
        <w:p w14:paraId="1D415003" w14:textId="48F397D5" w:rsidR="00B03516" w:rsidRDefault="00000000">
          <w:pPr>
            <w:pStyle w:val="Sumrio2"/>
            <w:rPr>
              <w:rFonts w:eastAsiaTheme="minorEastAsia" w:cstheme="minorBidi"/>
              <w:szCs w:val="22"/>
            </w:rPr>
          </w:pPr>
          <w:hyperlink w:anchor="_Toc118756836" w:history="1">
            <w:r w:rsidR="00B03516" w:rsidRPr="00F96191">
              <w:rPr>
                <w:rStyle w:val="Hyperlink"/>
              </w:rPr>
              <w:t>3.1</w:t>
            </w:r>
            <w:r w:rsidR="00B03516">
              <w:rPr>
                <w:rFonts w:eastAsiaTheme="minorEastAsia" w:cstheme="minorBidi"/>
                <w:szCs w:val="22"/>
              </w:rPr>
              <w:tab/>
            </w:r>
            <w:r w:rsidR="00B03516" w:rsidRPr="00F96191">
              <w:rPr>
                <w:rStyle w:val="Hyperlink"/>
              </w:rPr>
              <w:t>REQUISITOS FUNCIONAIS</w:t>
            </w:r>
            <w:r w:rsidR="00B03516">
              <w:rPr>
                <w:webHidden/>
              </w:rPr>
              <w:tab/>
            </w:r>
            <w:r w:rsidR="00B03516">
              <w:rPr>
                <w:webHidden/>
              </w:rPr>
              <w:fldChar w:fldCharType="begin"/>
            </w:r>
            <w:r w:rsidR="00B03516">
              <w:rPr>
                <w:webHidden/>
              </w:rPr>
              <w:instrText xml:space="preserve"> PAGEREF _Toc118756836 \h </w:instrText>
            </w:r>
            <w:r w:rsidR="00B03516">
              <w:rPr>
                <w:webHidden/>
              </w:rPr>
            </w:r>
            <w:r w:rsidR="00B03516">
              <w:rPr>
                <w:webHidden/>
              </w:rPr>
              <w:fldChar w:fldCharType="separate"/>
            </w:r>
            <w:r w:rsidR="00B03516">
              <w:rPr>
                <w:webHidden/>
              </w:rPr>
              <w:t>4</w:t>
            </w:r>
            <w:r w:rsidR="00B03516">
              <w:rPr>
                <w:webHidden/>
              </w:rPr>
              <w:fldChar w:fldCharType="end"/>
            </w:r>
          </w:hyperlink>
        </w:p>
        <w:p w14:paraId="6DA74F24" w14:textId="745B5F52" w:rsidR="00B03516" w:rsidRDefault="00000000">
          <w:pPr>
            <w:pStyle w:val="Sumrio3"/>
            <w:rPr>
              <w:rFonts w:eastAsiaTheme="minorEastAsia" w:cstheme="minorBidi"/>
              <w:noProof/>
              <w:szCs w:val="22"/>
            </w:rPr>
          </w:pPr>
          <w:hyperlink w:anchor="_Toc118756837" w:history="1">
            <w:r w:rsidR="00B03516" w:rsidRPr="00F96191">
              <w:rPr>
                <w:rStyle w:val="Hyperlink"/>
                <w:noProof/>
              </w:rPr>
              <w:t>3.1.1</w:t>
            </w:r>
            <w:r w:rsidR="00B03516">
              <w:rPr>
                <w:rFonts w:eastAsiaTheme="minorEastAsia" w:cstheme="minorBidi"/>
                <w:noProof/>
                <w:szCs w:val="22"/>
              </w:rPr>
              <w:tab/>
            </w:r>
            <w:r w:rsidR="00B03516" w:rsidRPr="00F96191">
              <w:rPr>
                <w:rStyle w:val="Hyperlink"/>
                <w:noProof/>
              </w:rPr>
              <w:t>FERRAMENTA DIAGNÓSTICO TOPOLÓGICO PARA A BDIT</w:t>
            </w:r>
            <w:r w:rsidR="00B03516">
              <w:rPr>
                <w:noProof/>
                <w:webHidden/>
              </w:rPr>
              <w:tab/>
            </w:r>
            <w:r w:rsidR="00B03516">
              <w:rPr>
                <w:noProof/>
                <w:webHidden/>
              </w:rPr>
              <w:fldChar w:fldCharType="begin"/>
            </w:r>
            <w:r w:rsidR="00B03516">
              <w:rPr>
                <w:noProof/>
                <w:webHidden/>
              </w:rPr>
              <w:instrText xml:space="preserve"> PAGEREF _Toc118756837 \h </w:instrText>
            </w:r>
            <w:r w:rsidR="00B03516">
              <w:rPr>
                <w:noProof/>
                <w:webHidden/>
              </w:rPr>
            </w:r>
            <w:r w:rsidR="00B03516">
              <w:rPr>
                <w:noProof/>
                <w:webHidden/>
              </w:rPr>
              <w:fldChar w:fldCharType="separate"/>
            </w:r>
            <w:r w:rsidR="00B03516">
              <w:rPr>
                <w:noProof/>
                <w:webHidden/>
              </w:rPr>
              <w:t>4</w:t>
            </w:r>
            <w:r w:rsidR="00B03516">
              <w:rPr>
                <w:noProof/>
                <w:webHidden/>
              </w:rPr>
              <w:fldChar w:fldCharType="end"/>
            </w:r>
          </w:hyperlink>
        </w:p>
        <w:p w14:paraId="4693FFEE" w14:textId="040DB968" w:rsidR="00B03516" w:rsidRDefault="00000000">
          <w:pPr>
            <w:pStyle w:val="Sumrio2"/>
            <w:rPr>
              <w:rFonts w:eastAsiaTheme="minorEastAsia" w:cstheme="minorBidi"/>
              <w:szCs w:val="22"/>
            </w:rPr>
          </w:pPr>
          <w:hyperlink w:anchor="_Toc118756838" w:history="1">
            <w:r w:rsidR="00B03516" w:rsidRPr="00F96191">
              <w:rPr>
                <w:rStyle w:val="Hyperlink"/>
              </w:rPr>
              <w:t>3.2</w:t>
            </w:r>
            <w:r w:rsidR="00B03516">
              <w:rPr>
                <w:rFonts w:eastAsiaTheme="minorEastAsia" w:cstheme="minorBidi"/>
                <w:szCs w:val="22"/>
              </w:rPr>
              <w:tab/>
            </w:r>
            <w:r w:rsidR="00B03516" w:rsidRPr="00F96191">
              <w:rPr>
                <w:rStyle w:val="Hyperlink"/>
              </w:rPr>
              <w:t>REQUISITOS NÃO-FUNCIONAIS</w:t>
            </w:r>
            <w:r w:rsidR="00B03516">
              <w:rPr>
                <w:webHidden/>
              </w:rPr>
              <w:tab/>
            </w:r>
            <w:r w:rsidR="00B03516">
              <w:rPr>
                <w:webHidden/>
              </w:rPr>
              <w:fldChar w:fldCharType="begin"/>
            </w:r>
            <w:r w:rsidR="00B03516">
              <w:rPr>
                <w:webHidden/>
              </w:rPr>
              <w:instrText xml:space="preserve"> PAGEREF _Toc118756838 \h </w:instrText>
            </w:r>
            <w:r w:rsidR="00B03516">
              <w:rPr>
                <w:webHidden/>
              </w:rPr>
            </w:r>
            <w:r w:rsidR="00B03516">
              <w:rPr>
                <w:webHidden/>
              </w:rPr>
              <w:fldChar w:fldCharType="separate"/>
            </w:r>
            <w:r w:rsidR="00B03516">
              <w:rPr>
                <w:webHidden/>
              </w:rPr>
              <w:t>5</w:t>
            </w:r>
            <w:r w:rsidR="00B03516">
              <w:rPr>
                <w:webHidden/>
              </w:rPr>
              <w:fldChar w:fldCharType="end"/>
            </w:r>
          </w:hyperlink>
        </w:p>
        <w:p w14:paraId="36CE1E02" w14:textId="643323FF" w:rsidR="00B03516" w:rsidRDefault="00000000">
          <w:pPr>
            <w:pStyle w:val="Sumrio1"/>
            <w:rPr>
              <w:rFonts w:eastAsiaTheme="minorEastAsia" w:cstheme="minorBidi"/>
            </w:rPr>
          </w:pPr>
          <w:hyperlink w:anchor="_Toc118756839" w:history="1">
            <w:r w:rsidR="00B03516" w:rsidRPr="00F96191">
              <w:rPr>
                <w:rStyle w:val="Hyperlink"/>
              </w:rPr>
              <w:t>4.</w:t>
            </w:r>
            <w:r w:rsidR="00B03516">
              <w:rPr>
                <w:rFonts w:eastAsiaTheme="minorEastAsia" w:cstheme="minorBidi"/>
              </w:rPr>
              <w:tab/>
            </w:r>
            <w:r w:rsidR="00B03516" w:rsidRPr="00F96191">
              <w:rPr>
                <w:rStyle w:val="Hyperlink"/>
              </w:rPr>
              <w:t>PREPARAÇÃO DE AMBIENTE</w:t>
            </w:r>
            <w:r w:rsidR="00B03516">
              <w:rPr>
                <w:webHidden/>
              </w:rPr>
              <w:tab/>
            </w:r>
            <w:r w:rsidR="00B03516">
              <w:rPr>
                <w:webHidden/>
              </w:rPr>
              <w:fldChar w:fldCharType="begin"/>
            </w:r>
            <w:r w:rsidR="00B03516">
              <w:rPr>
                <w:webHidden/>
              </w:rPr>
              <w:instrText xml:space="preserve"> PAGEREF _Toc118756839 \h </w:instrText>
            </w:r>
            <w:r w:rsidR="00B03516">
              <w:rPr>
                <w:webHidden/>
              </w:rPr>
            </w:r>
            <w:r w:rsidR="00B03516">
              <w:rPr>
                <w:webHidden/>
              </w:rPr>
              <w:fldChar w:fldCharType="separate"/>
            </w:r>
            <w:r w:rsidR="00B03516">
              <w:rPr>
                <w:webHidden/>
              </w:rPr>
              <w:t>6</w:t>
            </w:r>
            <w:r w:rsidR="00B03516">
              <w:rPr>
                <w:webHidden/>
              </w:rPr>
              <w:fldChar w:fldCharType="end"/>
            </w:r>
          </w:hyperlink>
        </w:p>
        <w:p w14:paraId="3DE4FEA5" w14:textId="1C6216AF" w:rsidR="00DB1A92" w:rsidRDefault="00DB1A92">
          <w:r>
            <w:rPr>
              <w:b/>
              <w:bCs/>
            </w:rPr>
            <w:fldChar w:fldCharType="end"/>
          </w:r>
        </w:p>
      </w:sdtContent>
    </w:sdt>
    <w:p w14:paraId="2EA44D13" w14:textId="77777777" w:rsidR="00DB1A92" w:rsidRDefault="00DB1A92" w:rsidP="00B37EF6">
      <w:pPr>
        <w:pStyle w:val="TituloSumarioeListasCARUSO"/>
        <w:rPr>
          <w:szCs w:val="32"/>
        </w:rPr>
      </w:pPr>
    </w:p>
    <w:p w14:paraId="3CE3CD12" w14:textId="77777777" w:rsidR="00DB1A92" w:rsidRDefault="00DB1A92" w:rsidP="00B37EF6">
      <w:pPr>
        <w:pStyle w:val="TituloSumarioeListasCARUSO"/>
        <w:rPr>
          <w:szCs w:val="32"/>
        </w:rPr>
        <w:sectPr w:rsidR="00DB1A92" w:rsidSect="00742DE3">
          <w:pgSz w:w="11906" w:h="16838" w:code="9"/>
          <w:pgMar w:top="1418" w:right="849" w:bottom="1418" w:left="1134" w:header="709" w:footer="709" w:gutter="0"/>
          <w:cols w:space="708"/>
          <w:docGrid w:linePitch="360"/>
        </w:sectPr>
      </w:pPr>
    </w:p>
    <w:p w14:paraId="050B6B8B" w14:textId="7AE8B209" w:rsidR="00F02FF0" w:rsidRPr="0028367D" w:rsidRDefault="005648DD" w:rsidP="00B37EF6">
      <w:pPr>
        <w:pStyle w:val="TituloSumarioeListasCARUSO"/>
        <w:rPr>
          <w:szCs w:val="32"/>
        </w:rPr>
      </w:pPr>
      <w:r w:rsidRPr="005648DD">
        <w:rPr>
          <w:szCs w:val="32"/>
        </w:rPr>
        <w:lastRenderedPageBreak/>
        <w:t>TOOLBOX (ARCGIS PRO) PARA AUTOMATIZAÇÃO DE DIAGNÓSTICO AMBIENTAL DE IMÓVEIS RURAIS DO PROJETO P4F</w:t>
      </w:r>
    </w:p>
    <w:p w14:paraId="02C0EABB" w14:textId="77777777" w:rsidR="00B03516" w:rsidRPr="00B03516" w:rsidRDefault="00B03516" w:rsidP="00B03516">
      <w:pPr>
        <w:pStyle w:val="AnexoCabealhoCARUSO"/>
      </w:pPr>
    </w:p>
    <w:p w14:paraId="3368B2DA" w14:textId="61E0A904" w:rsidR="00DE207A" w:rsidRDefault="00CA41BA" w:rsidP="00A66043">
      <w:pPr>
        <w:pStyle w:val="Ttulo1"/>
        <w:jc w:val="left"/>
      </w:pPr>
      <w:bookmarkStart w:id="0" w:name="_Toc118756832"/>
      <w:r>
        <w:rPr>
          <w:caps w:val="0"/>
        </w:rPr>
        <w:t>I</w:t>
      </w:r>
      <w:r w:rsidR="00DB1A92">
        <w:rPr>
          <w:caps w:val="0"/>
        </w:rPr>
        <w:t>NTRODUÇÃO</w:t>
      </w:r>
      <w:bookmarkEnd w:id="0"/>
    </w:p>
    <w:p w14:paraId="481B432A" w14:textId="3A8A7404" w:rsidR="00154297" w:rsidRDefault="00A66043" w:rsidP="00B03516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Este </w:t>
      </w:r>
      <w:r w:rsidR="0048699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relatório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tem por objetivo</w:t>
      </w:r>
      <w:r w:rsidR="0003094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48699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documentar a atividade de</w:t>
      </w:r>
      <w:r w:rsidR="005648D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desenvolvimento de uma ferramenta GIS em Python e operável por meio do ArcGIS Pro cuja funcionalidade é a automatização de diagnóstico ambiental de imóveis rurais do projeto P4F para uso exclusivo da ONG The Nature Conservancy (TNC).</w:t>
      </w:r>
    </w:p>
    <w:p w14:paraId="6C91A155" w14:textId="77777777" w:rsidR="00B03516" w:rsidRDefault="00B03516" w:rsidP="00B03516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7F07936A" w14:textId="52B69111" w:rsidR="00F02FF0" w:rsidRDefault="00F02FF0" w:rsidP="00F02FF0">
      <w:pPr>
        <w:pStyle w:val="Ttulo2"/>
      </w:pPr>
      <w:bookmarkStart w:id="1" w:name="_Toc118756833"/>
      <w:r>
        <w:t>N</w:t>
      </w:r>
      <w:r w:rsidR="00DB1A92">
        <w:t>ECESSIDADE DO NEGÓCIO</w:t>
      </w:r>
      <w:bookmarkEnd w:id="1"/>
    </w:p>
    <w:p w14:paraId="42630991" w14:textId="4497F330" w:rsidR="006C325B" w:rsidRPr="006C325B" w:rsidRDefault="006C325B" w:rsidP="006C325B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Anteriormente ao desenvolvimento dessa ferramenta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, o diagnóstico ambiental dos imóveis rurais do projeto P4F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era 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realizado de forma semiautomatizada por meio do ESRI’s Model Builder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 Para isso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era necessário que c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inco etapas (1 – config; 2 – APP Consolidada; 3 – APP Total; 4 – Passivos Ativos; e 5 - Calculate)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fossem 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orquestradas pelo usuário para se chagar ao final da análise. 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Ainda por fim era necessária também ações manuais para cálculo e definição de áreas de pastagens e outros usos.</w:t>
      </w:r>
    </w:p>
    <w:p w14:paraId="28D3220A" w14:textId="3D8D5FC2" w:rsidR="006C325B" w:rsidRDefault="006C325B" w:rsidP="006C325B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Dessa forma,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foi p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roposto o desenvolvimento de uma ferramenta (toolbox) para o ambiente ArcGIS Pro em que as cinco etapas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anteriormente citadas 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somada da etapa manual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fossem 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processadas sequencialmente e de forma automática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 Dessa forma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o fluxo de trabalho é mais simples, rápido, padronizado e com menos chances de erros provocados pelo usuário.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Para isso,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foi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adotada a mesma metodologia vigente, entretanto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com adequações da tradução do Model Builder para a biblioteca Arcpy do Python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14:paraId="6620BB5F" w14:textId="77777777" w:rsidR="00B03516" w:rsidRDefault="00B03516" w:rsidP="006C325B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454C4B9A" w14:textId="06FBEC19" w:rsidR="00F02FF0" w:rsidRPr="00F02FF0" w:rsidRDefault="00F02FF0" w:rsidP="00F02FF0">
      <w:pPr>
        <w:pStyle w:val="Ttulo1"/>
        <w:jc w:val="left"/>
        <w:rPr>
          <w:caps w:val="0"/>
        </w:rPr>
      </w:pPr>
      <w:bookmarkStart w:id="2" w:name="_Toc118756834"/>
      <w:r w:rsidRPr="00F02FF0">
        <w:rPr>
          <w:caps w:val="0"/>
        </w:rPr>
        <w:t>DEFINIÇÃO DE ARQUITETURA DA SOLUÇÃO</w:t>
      </w:r>
      <w:bookmarkEnd w:id="2"/>
    </w:p>
    <w:p w14:paraId="20455A74" w14:textId="6AD04360" w:rsidR="00F02FF0" w:rsidRPr="00B03516" w:rsidRDefault="00F02FF0" w:rsidP="00F02FF0">
      <w:pPr>
        <w:pStyle w:val="TextoCARUSO"/>
        <w:ind w:firstLine="432"/>
        <w:rPr>
          <w:rStyle w:val="normaltextrun"/>
          <w:rFonts w:ascii="Calibri" w:hAnsi="Calibri" w:cs="Calibri"/>
          <w:szCs w:val="22"/>
          <w:shd w:val="clear" w:color="auto" w:fill="FFFFFF"/>
        </w:rPr>
      </w:pPr>
      <w:r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arquitetura da solução é simples e 100% compatível com os softwares ArcGIS Pro da ESRI</w:t>
      </w:r>
      <w:r w:rsidR="00AB2C2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onde </w:t>
      </w:r>
      <w:r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o usuário interage com a ferramenta via o software </w:t>
      </w:r>
      <w:r w:rsidR="00AB2C2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ArcGIS Pro informando os dados geográficos de entrada. O processamento dos dados é realizado de forma automática e o resultado exposto em um novo arquivo no formato File Geodatabase (FGDB). </w:t>
      </w:r>
      <w:r w:rsidR="00B0351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O macrofluxograma da ferramenta pode </w:t>
      </w:r>
      <w:r w:rsidR="00B03516" w:rsidRPr="00B03516">
        <w:rPr>
          <w:rStyle w:val="normaltextrun"/>
          <w:rFonts w:ascii="Calibri" w:hAnsi="Calibri" w:cs="Calibri"/>
          <w:szCs w:val="22"/>
          <w:shd w:val="clear" w:color="auto" w:fill="FFFFFF"/>
        </w:rPr>
        <w:t>ser visualizado</w:t>
      </w:r>
      <w:r w:rsidRPr="00B03516">
        <w:rPr>
          <w:rStyle w:val="normaltextrun"/>
          <w:rFonts w:ascii="Calibri" w:hAnsi="Calibri" w:cs="Calibri"/>
          <w:szCs w:val="22"/>
          <w:shd w:val="clear" w:color="auto" w:fill="FFFFFF"/>
        </w:rPr>
        <w:t xml:space="preserve"> a partir da </w:t>
      </w:r>
      <w:r w:rsidRPr="00B03516">
        <w:rPr>
          <w:rStyle w:val="normaltextrun"/>
          <w:rFonts w:ascii="Calibri" w:hAnsi="Calibri" w:cs="Calibri"/>
          <w:szCs w:val="22"/>
          <w:shd w:val="clear" w:color="auto" w:fill="FFFFFF"/>
        </w:rPr>
        <w:fldChar w:fldCharType="begin"/>
      </w:r>
      <w:r w:rsidRPr="00B03516">
        <w:rPr>
          <w:rStyle w:val="normaltextrun"/>
          <w:rFonts w:ascii="Calibri" w:hAnsi="Calibri" w:cs="Calibri"/>
          <w:szCs w:val="22"/>
          <w:shd w:val="clear" w:color="auto" w:fill="FFFFFF"/>
        </w:rPr>
        <w:instrText xml:space="preserve"> REF _Ref64018935 \h  \* MERGEFORMAT </w:instrText>
      </w:r>
      <w:r w:rsidRPr="00B03516">
        <w:rPr>
          <w:rStyle w:val="normaltextrun"/>
          <w:rFonts w:ascii="Calibri" w:hAnsi="Calibri" w:cs="Calibri"/>
          <w:szCs w:val="22"/>
          <w:shd w:val="clear" w:color="auto" w:fill="FFFFFF"/>
        </w:rPr>
      </w:r>
      <w:r w:rsidRPr="00B03516">
        <w:rPr>
          <w:rStyle w:val="normaltextrun"/>
          <w:rFonts w:ascii="Calibri" w:hAnsi="Calibri" w:cs="Calibri"/>
          <w:szCs w:val="22"/>
          <w:shd w:val="clear" w:color="auto" w:fill="FFFFFF"/>
        </w:rPr>
        <w:fldChar w:fldCharType="separate"/>
      </w:r>
      <w:r w:rsidR="00B03516" w:rsidRPr="00B03516">
        <w:rPr>
          <w:rStyle w:val="normaltextrun"/>
          <w:rFonts w:ascii="Calibri" w:hAnsi="Calibri" w:cs="Calibri"/>
          <w:szCs w:val="22"/>
          <w:shd w:val="clear" w:color="auto" w:fill="FFFFFF"/>
        </w:rPr>
        <w:t>Figura 1</w:t>
      </w:r>
      <w:r w:rsidRPr="00B03516">
        <w:rPr>
          <w:rStyle w:val="normaltextrun"/>
          <w:rFonts w:ascii="Calibri" w:hAnsi="Calibri" w:cs="Calibri"/>
          <w:szCs w:val="22"/>
          <w:shd w:val="clear" w:color="auto" w:fill="FFFFFF"/>
        </w:rPr>
        <w:fldChar w:fldCharType="end"/>
      </w:r>
      <w:r w:rsidRPr="00B03516">
        <w:rPr>
          <w:rStyle w:val="normaltextrun"/>
          <w:rFonts w:ascii="Calibri" w:hAnsi="Calibri" w:cs="Calibri"/>
          <w:szCs w:val="22"/>
          <w:shd w:val="clear" w:color="auto" w:fill="FFFFFF"/>
        </w:rPr>
        <w:t>.</w:t>
      </w:r>
    </w:p>
    <w:p w14:paraId="1FABC79E" w14:textId="6E3FF619" w:rsidR="00F02FF0" w:rsidRDefault="00B03516" w:rsidP="00F02FF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D1169E" wp14:editId="7ECFAE9A">
            <wp:extent cx="6301105" cy="3876675"/>
            <wp:effectExtent l="0" t="0" r="4445" b="9525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44"/>
                    <a:stretch/>
                  </pic:blipFill>
                  <pic:spPr bwMode="auto">
                    <a:xfrm>
                      <a:off x="0" y="0"/>
                      <a:ext cx="6301105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5CA13" w14:textId="3A9FD6E5" w:rsidR="00F02FF0" w:rsidRDefault="00F02FF0" w:rsidP="00F02FF0">
      <w:pPr>
        <w:pStyle w:val="Legenda"/>
        <w:jc w:val="center"/>
      </w:pPr>
      <w:bookmarkStart w:id="3" w:name="_Ref64018935"/>
      <w:r>
        <w:t xml:space="preserve">Figura </w:t>
      </w:r>
      <w:fldSimple w:instr=" SEQ Figura \* ARABIC ">
        <w:r w:rsidR="009F7EEF">
          <w:rPr>
            <w:noProof/>
          </w:rPr>
          <w:t>1</w:t>
        </w:r>
      </w:fldSimple>
      <w:bookmarkEnd w:id="3"/>
      <w:r>
        <w:t xml:space="preserve">: Representação </w:t>
      </w:r>
      <w:r w:rsidR="00B03516">
        <w:t xml:space="preserve">do macro fluxograma da ferramenta de </w:t>
      </w:r>
      <w:r w:rsidR="00B03516" w:rsidRPr="00EC1D91">
        <w:t>diagnóstico ambiental dos imóveis rurais do projeto P4F</w:t>
      </w:r>
      <w:r w:rsidR="00B03516">
        <w:t>.</w:t>
      </w:r>
    </w:p>
    <w:p w14:paraId="73908B43" w14:textId="739F7D19" w:rsidR="00F02FF0" w:rsidRDefault="00F02FF0" w:rsidP="00F02FF0"/>
    <w:p w14:paraId="488F304D" w14:textId="246D2896" w:rsidR="0070090F" w:rsidRPr="0070090F" w:rsidRDefault="0070090F" w:rsidP="0070090F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Por fim, conforme solicitado pela equipe da TNC, o mesmo script foi adequado para o notebook do Jupyter. Onde os inputs são informados via teclado pelo usuário.</w:t>
      </w:r>
    </w:p>
    <w:p w14:paraId="1D045C8F" w14:textId="77777777" w:rsidR="000B3356" w:rsidRDefault="000B3356" w:rsidP="000B3356">
      <w:pPr>
        <w:pStyle w:val="Ttulo1"/>
        <w:jc w:val="left"/>
        <w:rPr>
          <w:caps w:val="0"/>
        </w:rPr>
      </w:pPr>
      <w:bookmarkStart w:id="4" w:name="_Toc118756835"/>
      <w:bookmarkStart w:id="5" w:name="_Toc51593695"/>
      <w:bookmarkStart w:id="6" w:name="_Toc64993567"/>
      <w:bookmarkStart w:id="7" w:name="_Toc65005860"/>
      <w:r>
        <w:rPr>
          <w:caps w:val="0"/>
        </w:rPr>
        <w:t xml:space="preserve">LEVANTAMENTO DE </w:t>
      </w:r>
      <w:r w:rsidRPr="000B3356">
        <w:rPr>
          <w:caps w:val="0"/>
        </w:rPr>
        <w:t>REQUISITOS</w:t>
      </w:r>
      <w:bookmarkEnd w:id="4"/>
    </w:p>
    <w:p w14:paraId="38BD6252" w14:textId="538526CA" w:rsidR="00F02FF0" w:rsidRPr="000B3356" w:rsidRDefault="000B3356" w:rsidP="000B3356">
      <w:pPr>
        <w:pStyle w:val="Ttulo2"/>
      </w:pPr>
      <w:bookmarkStart w:id="8" w:name="_Toc118756836"/>
      <w:r>
        <w:t>REQUISITOS</w:t>
      </w:r>
      <w:r w:rsidRPr="000B3356">
        <w:t xml:space="preserve"> FUNCIONAIS</w:t>
      </w:r>
      <w:bookmarkEnd w:id="5"/>
      <w:bookmarkEnd w:id="6"/>
      <w:bookmarkEnd w:id="7"/>
      <w:bookmarkEnd w:id="8"/>
    </w:p>
    <w:p w14:paraId="27EF78E8" w14:textId="10C11EE8" w:rsidR="00F02FF0" w:rsidRDefault="00F02FF0" w:rsidP="003E7ED0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Para a realização d</w:t>
      </w:r>
      <w:r w:rsidR="00D417F5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ferramenta de </w:t>
      </w:r>
      <w:r w:rsidR="00D417F5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diagnóstico ambiental dos imóveis rurais do projeto P4F</w:t>
      </w:r>
      <w:r w:rsidR="00D417F5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foi importante levantar os seus requisitos funcionais e não funcionais. Para isso foram necessários alinhamentos com a equipe da TNC, leitura do slide da apresentação do projeto e estudo do Model Builder gerado previamente.</w:t>
      </w:r>
    </w:p>
    <w:p w14:paraId="5BCB5344" w14:textId="77777777" w:rsidR="00B03516" w:rsidRPr="00F02FF0" w:rsidRDefault="00B03516" w:rsidP="003E7ED0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6EFF55E0" w14:textId="1322767E" w:rsidR="003C61D4" w:rsidRPr="000B3356" w:rsidRDefault="002A1744" w:rsidP="003C61D4">
      <w:pPr>
        <w:pStyle w:val="Ttulo3"/>
      </w:pPr>
      <w:bookmarkStart w:id="9" w:name="_Toc118756837"/>
      <w:r>
        <w:rPr>
          <w:caps w:val="0"/>
        </w:rPr>
        <w:t>FERRAMENTA DIAGNÓSTICO TOPOLÓGICO PARA A BDIT</w:t>
      </w:r>
      <w:bookmarkEnd w:id="9"/>
    </w:p>
    <w:p w14:paraId="28FE2A6F" w14:textId="751BDDDD" w:rsidR="00F02FF0" w:rsidRDefault="00D417F5" w:rsidP="003E7ED0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Como já citado, a f</w:t>
      </w:r>
      <w:r w:rsidR="00F02FF0"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erramenta </w:t>
      </w:r>
      <w:r w:rsidR="00C701D2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de 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diagnóstico ambiental dos imóveis rurais do projeto P4F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foi </w:t>
      </w:r>
      <w:r w:rsidR="003D24EA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desenvolvida para ser utilizada </w:t>
      </w:r>
      <w:r w:rsidR="00F02FF0"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no ArcGIS Pro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e os seus requisitos funcionais são </w:t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indicado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no </w:t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begin"/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instrText xml:space="preserve"> REF _Ref69980328 \h </w:instrText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separate"/>
      </w:r>
      <w:r w:rsidR="00B03516">
        <w:t xml:space="preserve">Quadro </w:t>
      </w:r>
      <w:r w:rsidR="00B03516">
        <w:rPr>
          <w:noProof/>
        </w:rPr>
        <w:t>1</w:t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end"/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14:paraId="0D5F206D" w14:textId="09FB2B17" w:rsidR="00B03516" w:rsidRDefault="00B03516" w:rsidP="003E7ED0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03B0BFBD" w14:textId="2EB879D9" w:rsidR="00B03516" w:rsidRDefault="00B03516" w:rsidP="003E7ED0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7627388B" w14:textId="77777777" w:rsidR="00B03516" w:rsidRDefault="00B03516" w:rsidP="003E7ED0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8642"/>
      </w:tblGrid>
      <w:tr w:rsidR="00CB5FAF" w14:paraId="42EE0463" w14:textId="77777777" w:rsidTr="008F2491">
        <w:tc>
          <w:tcPr>
            <w:tcW w:w="1271" w:type="dxa"/>
            <w:vAlign w:val="center"/>
          </w:tcPr>
          <w:p w14:paraId="0C915E32" w14:textId="77777777" w:rsidR="00CB5FAF" w:rsidRPr="00314388" w:rsidRDefault="00CB5FAF" w:rsidP="00DD0F63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b/>
                <w:bCs/>
                <w:color w:val="000000"/>
                <w:szCs w:val="22"/>
                <w:shd w:val="clear" w:color="auto" w:fill="FFFFFF"/>
              </w:rPr>
            </w:pPr>
            <w:r w:rsidRPr="00314388">
              <w:rPr>
                <w:rStyle w:val="normaltextrun"/>
                <w:rFonts w:ascii="Calibri" w:hAnsi="Calibri" w:cs="Calibri"/>
                <w:b/>
                <w:bCs/>
                <w:color w:val="000000"/>
                <w:szCs w:val="22"/>
                <w:shd w:val="clear" w:color="auto" w:fill="FFFFFF"/>
              </w:rPr>
              <w:t>CÓDIGO</w:t>
            </w:r>
          </w:p>
        </w:tc>
        <w:tc>
          <w:tcPr>
            <w:tcW w:w="8642" w:type="dxa"/>
            <w:vAlign w:val="center"/>
          </w:tcPr>
          <w:p w14:paraId="3FD7553E" w14:textId="77777777" w:rsidR="00CB5FAF" w:rsidRPr="00314388" w:rsidRDefault="00CB5FAF" w:rsidP="00DD0F63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b/>
                <w:bCs/>
                <w:color w:val="000000"/>
                <w:szCs w:val="22"/>
                <w:shd w:val="clear" w:color="auto" w:fill="FFFFFF"/>
              </w:rPr>
            </w:pPr>
            <w:r w:rsidRPr="00314388">
              <w:rPr>
                <w:rStyle w:val="normaltextrun"/>
                <w:rFonts w:ascii="Calibri" w:hAnsi="Calibri" w:cs="Calibri"/>
                <w:b/>
                <w:bCs/>
                <w:color w:val="000000"/>
                <w:szCs w:val="22"/>
                <w:shd w:val="clear" w:color="auto" w:fill="FFFFFF"/>
              </w:rPr>
              <w:t>REQUISITO FUNCIONAL</w:t>
            </w:r>
          </w:p>
        </w:tc>
      </w:tr>
      <w:tr w:rsidR="00CB5FAF" w14:paraId="531BC8E8" w14:textId="77777777" w:rsidTr="008F2491">
        <w:tc>
          <w:tcPr>
            <w:tcW w:w="1271" w:type="dxa"/>
            <w:vAlign w:val="center"/>
          </w:tcPr>
          <w:p w14:paraId="0ED2890A" w14:textId="77777777" w:rsidR="00CB5FAF" w:rsidRDefault="00CB5FAF" w:rsidP="00DD0F63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R1</w:t>
            </w:r>
          </w:p>
        </w:tc>
        <w:tc>
          <w:tcPr>
            <w:tcW w:w="8642" w:type="dxa"/>
            <w:vAlign w:val="center"/>
          </w:tcPr>
          <w:p w14:paraId="3DDFF08B" w14:textId="65633743" w:rsidR="00CB5FAF" w:rsidRDefault="00247110" w:rsidP="00DD0F63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Na ferramenta, o</w:t>
            </w:r>
            <w:r w:rsidR="00645BCD" w:rsidRPr="00645BCD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usuário </w:t>
            </w:r>
            <w:r w:rsidR="00662B7C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deverá</w:t>
            </w:r>
            <w:r w:rsidR="00645BCD" w:rsidRPr="00645BCD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informar o endereço onde estão os dados geográficos de </w:t>
            </w:r>
            <w:r w:rsidR="00662B7C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entrada: lago, corpo d’água, hidrografia, </w:t>
            </w:r>
            <w:r w:rsidR="00EC1D91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limites de </w:t>
            </w:r>
            <w:r w:rsidR="00662B7C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propriedades, primavera, vegetação (2008), vegetação (atual) e PPA (não obrigatória).</w:t>
            </w:r>
          </w:p>
        </w:tc>
      </w:tr>
      <w:tr w:rsidR="0079430E" w14:paraId="24C8CF34" w14:textId="77777777" w:rsidTr="008F2491">
        <w:tc>
          <w:tcPr>
            <w:tcW w:w="1271" w:type="dxa"/>
            <w:vAlign w:val="center"/>
          </w:tcPr>
          <w:p w14:paraId="37681488" w14:textId="09A6307E" w:rsidR="0079430E" w:rsidRDefault="0079430E" w:rsidP="00DD0F63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R2</w:t>
            </w:r>
          </w:p>
        </w:tc>
        <w:tc>
          <w:tcPr>
            <w:tcW w:w="8642" w:type="dxa"/>
            <w:vAlign w:val="center"/>
          </w:tcPr>
          <w:p w14:paraId="2EE8671F" w14:textId="61A5CF66" w:rsidR="0079430E" w:rsidRPr="00132A54" w:rsidRDefault="00247110" w:rsidP="00DD0F63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Na ferramenta, o</w:t>
            </w:r>
            <w:r w:rsidR="00662B7C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usuário deverá informar 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o endereço onde será criado o arquivo FGDB contendo as features datasets de arquivos intermediários e final.</w:t>
            </w:r>
          </w:p>
        </w:tc>
      </w:tr>
      <w:tr w:rsidR="00CB5FAF" w14:paraId="550C295D" w14:textId="77777777" w:rsidTr="008F2491">
        <w:tc>
          <w:tcPr>
            <w:tcW w:w="1271" w:type="dxa"/>
            <w:vAlign w:val="center"/>
          </w:tcPr>
          <w:p w14:paraId="6BF73FE6" w14:textId="3DBE15B6" w:rsidR="00CB5FAF" w:rsidRDefault="00CB5FAF" w:rsidP="00DD0F63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</w:t>
            </w:r>
            <w:r w:rsidR="0079430E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3</w:t>
            </w:r>
          </w:p>
        </w:tc>
        <w:tc>
          <w:tcPr>
            <w:tcW w:w="8642" w:type="dxa"/>
            <w:vAlign w:val="center"/>
          </w:tcPr>
          <w:p w14:paraId="075B4FAC" w14:textId="4F64370F" w:rsidR="00CB5FAF" w:rsidRDefault="00247110" w:rsidP="00DD0F63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Na ferramenta, o usuário deverá informar em qual Sistema de Referência e Sistema de Coordenadas o projeto deverá ser criado.</w:t>
            </w:r>
          </w:p>
        </w:tc>
      </w:tr>
      <w:tr w:rsidR="00686A63" w14:paraId="7AFD42AB" w14:textId="77777777" w:rsidTr="008F2491">
        <w:tc>
          <w:tcPr>
            <w:tcW w:w="1271" w:type="dxa"/>
            <w:vAlign w:val="center"/>
          </w:tcPr>
          <w:p w14:paraId="4E9BB13F" w14:textId="679A0E9F" w:rsidR="00686A63" w:rsidRDefault="00686A63" w:rsidP="00DD0F63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</w:t>
            </w:r>
            <w:r w:rsidR="0079430E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4</w:t>
            </w:r>
          </w:p>
        </w:tc>
        <w:tc>
          <w:tcPr>
            <w:tcW w:w="8642" w:type="dxa"/>
            <w:vAlign w:val="center"/>
          </w:tcPr>
          <w:p w14:paraId="45EB9D45" w14:textId="442E8009" w:rsidR="00686A63" w:rsidRDefault="00686A63" w:rsidP="00DD0F63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 w:rsidRPr="00132A54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A ferramenta deverá </w:t>
            </w:r>
            <w:r w:rsidR="00247110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copiar os dados geográficos de input informados pelo usuário e salvá-los na Features Dataset “input”. </w:t>
            </w:r>
          </w:p>
        </w:tc>
      </w:tr>
      <w:tr w:rsidR="00247110" w14:paraId="2E7824BA" w14:textId="77777777" w:rsidTr="008F2491">
        <w:tc>
          <w:tcPr>
            <w:tcW w:w="1271" w:type="dxa"/>
            <w:vAlign w:val="center"/>
          </w:tcPr>
          <w:p w14:paraId="60F39BD2" w14:textId="74C7FF0E" w:rsidR="00247110" w:rsidRDefault="00247110" w:rsidP="00247110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R5</w:t>
            </w:r>
          </w:p>
        </w:tc>
        <w:tc>
          <w:tcPr>
            <w:tcW w:w="8642" w:type="dxa"/>
            <w:vAlign w:val="center"/>
          </w:tcPr>
          <w:p w14:paraId="7CADB14F" w14:textId="278FEE2A" w:rsidR="00247110" w:rsidRDefault="00247110" w:rsidP="00247110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 w:rsidRPr="00132A54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A ferramenta deverá criar 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dados geográficos intermediários e salvá-los nas Features Datasets </w:t>
            </w:r>
            <w:r w:rsidRPr="00247110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intermediate_results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e </w:t>
            </w:r>
            <w:r w:rsidRPr="00247110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intermediate_results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_outputs. </w:t>
            </w:r>
          </w:p>
        </w:tc>
      </w:tr>
      <w:tr w:rsidR="00247110" w14:paraId="06CBAD21" w14:textId="77777777" w:rsidTr="008F2491">
        <w:tc>
          <w:tcPr>
            <w:tcW w:w="1271" w:type="dxa"/>
            <w:vAlign w:val="center"/>
          </w:tcPr>
          <w:p w14:paraId="5225C551" w14:textId="45BF7E33" w:rsidR="00247110" w:rsidRDefault="00247110" w:rsidP="00247110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R6</w:t>
            </w:r>
          </w:p>
        </w:tc>
        <w:tc>
          <w:tcPr>
            <w:tcW w:w="8642" w:type="dxa"/>
            <w:vAlign w:val="center"/>
          </w:tcPr>
          <w:p w14:paraId="0E0F94C9" w14:textId="4BF9B850" w:rsidR="00247110" w:rsidRDefault="00247110" w:rsidP="00247110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 w:rsidRPr="00132A54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A ferramenta deverá criar 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dados geográficos de outputs</w:t>
            </w:r>
            <w:r w:rsidR="00EC1D91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(APP Total, APP Desmatada, APP com Remanescente Florestal, Desmatamento pós 2008 em RL, Desmatamento pós 2008 em APP, Passivo a restaurar, Reserva Legal em 2008, Reserva Legal atual)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e salvá-los nas Features Datasets “outputs” e “outputs_calculate”.</w:t>
            </w:r>
          </w:p>
        </w:tc>
      </w:tr>
    </w:tbl>
    <w:p w14:paraId="6B9461F6" w14:textId="309FC0F4" w:rsidR="00247110" w:rsidRDefault="00247110" w:rsidP="00247110">
      <w:pPr>
        <w:pStyle w:val="Legenda"/>
        <w:jc w:val="center"/>
      </w:pPr>
      <w:bookmarkStart w:id="10" w:name="_Ref69980328"/>
      <w:bookmarkStart w:id="11" w:name="_Ref69983428"/>
      <w:r>
        <w:t xml:space="preserve">Quadro </w:t>
      </w:r>
      <w:fldSimple w:instr=" SEQ Quadro \* ARABIC ">
        <w:r w:rsidR="00B03516">
          <w:rPr>
            <w:noProof/>
          </w:rPr>
          <w:t>1</w:t>
        </w:r>
      </w:fldSimple>
      <w:bookmarkEnd w:id="10"/>
      <w:r>
        <w:t xml:space="preserve">: Requisitos Funcionais da Ferramenta de </w:t>
      </w:r>
      <w:r w:rsidR="00EC1D91" w:rsidRPr="00EC1D91">
        <w:t>diagnóstico ambiental dos imóveis rurais do projeto P4F</w:t>
      </w:r>
      <w:r>
        <w:t>.</w:t>
      </w:r>
    </w:p>
    <w:p w14:paraId="43E93345" w14:textId="77777777" w:rsidR="00247110" w:rsidRPr="00247110" w:rsidRDefault="00247110" w:rsidP="00247110"/>
    <w:p w14:paraId="731B22FF" w14:textId="6C308DE2" w:rsidR="00F02FF0" w:rsidRPr="000B3356" w:rsidRDefault="000B3356" w:rsidP="000B3356">
      <w:pPr>
        <w:pStyle w:val="Ttulo2"/>
      </w:pPr>
      <w:bookmarkStart w:id="12" w:name="_Toc51593696"/>
      <w:bookmarkStart w:id="13" w:name="_Toc64993568"/>
      <w:bookmarkStart w:id="14" w:name="_Toc65005861"/>
      <w:bookmarkStart w:id="15" w:name="_Toc118756838"/>
      <w:bookmarkEnd w:id="11"/>
      <w:r w:rsidRPr="000B3356">
        <w:t>REQUISITOS NÃO-FUNCIONAIS</w:t>
      </w:r>
      <w:bookmarkEnd w:id="12"/>
      <w:bookmarkEnd w:id="13"/>
      <w:bookmarkEnd w:id="14"/>
      <w:bookmarkEnd w:id="15"/>
    </w:p>
    <w:p w14:paraId="731A91F6" w14:textId="77777777" w:rsidR="00F02FF0" w:rsidRPr="000B3356" w:rsidRDefault="00F02FF0" w:rsidP="000B3356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seguir são apresentados os requisitos não funcionais endereçados pela solução. Os demais requisitos não funcionais que possam vir a existir estão fora do escopo desta proposta e/ou não foram considerados para a produção dela.</w:t>
      </w:r>
    </w:p>
    <w:p w14:paraId="5D5E77FC" w14:textId="78933033" w:rsidR="00F02FF0" w:rsidRPr="000B3356" w:rsidRDefault="00EC1D91" w:rsidP="00923867">
      <w:pPr>
        <w:pStyle w:val="TextoCARUSO"/>
        <w:numPr>
          <w:ilvl w:val="0"/>
          <w:numId w:val="7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Foi </w:t>
      </w:r>
      <w:r w:rsidR="00F02FF0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utilizada metodologia de desenvolvimento de software e gestão da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Porath Engenharia Consultiva</w:t>
      </w:r>
      <w:r w:rsidR="00F02FF0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, bem como o seu padrão de documentação;</w:t>
      </w:r>
    </w:p>
    <w:p w14:paraId="0C2DF4DD" w14:textId="1D8FF205" w:rsidR="00F02FF0" w:rsidRPr="000B3356" w:rsidRDefault="00F02FF0" w:rsidP="00923867">
      <w:pPr>
        <w:pStyle w:val="TextoCARUSO"/>
        <w:numPr>
          <w:ilvl w:val="0"/>
          <w:numId w:val="7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Como norteador da metodologia, será utilizado o 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Model Builder “</w:t>
      </w:r>
      <w:r w:rsidR="00EC1D91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forest code anal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y</w:t>
      </w:r>
      <w:r w:rsidR="00EC1D91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</w:t>
      </w:r>
      <w:r w:rsidR="00EC1D91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.tbx” desenvolvido pela TNC</w:t>
      </w: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p w14:paraId="5A176E7E" w14:textId="77777777" w:rsidR="00F02FF0" w:rsidRPr="000B3356" w:rsidRDefault="00F02FF0" w:rsidP="00923867">
      <w:pPr>
        <w:pStyle w:val="TextoCARUSO"/>
        <w:numPr>
          <w:ilvl w:val="0"/>
          <w:numId w:val="7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interface de usuário das aplicações desenvolvidas será apresentada apenas na linguagem português do Brasil; e</w:t>
      </w:r>
    </w:p>
    <w:p w14:paraId="4FF6B80E" w14:textId="59B12DF9" w:rsidR="00F02FF0" w:rsidRDefault="00F02FF0" w:rsidP="00923867">
      <w:pPr>
        <w:pStyle w:val="TextoCARUSO"/>
        <w:numPr>
          <w:ilvl w:val="0"/>
          <w:numId w:val="7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Será efetuado passagem de conhecimento de uso e administração, apenas d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ferramenta </w:t>
      </w: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desenvolvid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</w:t>
      </w: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s.</w:t>
      </w:r>
    </w:p>
    <w:p w14:paraId="7D3D7E7F" w14:textId="77777777" w:rsidR="00B03516" w:rsidRPr="000B3356" w:rsidRDefault="00B03516" w:rsidP="00B03516">
      <w:pPr>
        <w:pStyle w:val="TextoCARUSO"/>
        <w:ind w:left="1152" w:firstLine="0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060CEBC4" w14:textId="746CC1A3" w:rsidR="00F02FF0" w:rsidRDefault="000B3356" w:rsidP="000B3356">
      <w:pPr>
        <w:pStyle w:val="Ttulo1"/>
        <w:jc w:val="left"/>
        <w:rPr>
          <w:caps w:val="0"/>
        </w:rPr>
      </w:pPr>
      <w:bookmarkStart w:id="16" w:name="_Toc118756839"/>
      <w:r w:rsidRPr="000B3356">
        <w:rPr>
          <w:caps w:val="0"/>
        </w:rPr>
        <w:lastRenderedPageBreak/>
        <w:t>PREPARAÇÃO DE AMBIENTE</w:t>
      </w:r>
      <w:bookmarkEnd w:id="16"/>
    </w:p>
    <w:p w14:paraId="6BDF6327" w14:textId="5B7E184B" w:rsidR="007534ED" w:rsidRDefault="001963B0" w:rsidP="00EA1CEE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ferramentas de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EC1D91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diagnóstico ambiental dos imóveis rurais do projeto P4F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C07A4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 </w:t>
      </w:r>
      <w:r w:rsidR="00EA1CE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desenvolvi</w:t>
      </w:r>
      <w:r w:rsidR="00C07A4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da </w:t>
      </w:r>
      <w:r w:rsidR="00FE6D37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partir d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linguagem de programação Python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onde foi utilizada a biblioteca geoespacial ArcPy. A ferramenta foi uma releitura do Model Builder “</w:t>
      </w:r>
      <w:r w:rsidR="007534E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forest code anal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y</w:t>
      </w:r>
      <w:r w:rsidR="007534E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</w:t>
      </w:r>
      <w:r w:rsidR="007534E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.tbx” desenvolvido pela equipe da TNC, dessa forma as etapas “1 – C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onfig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”,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“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2 – APP Consolidada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”, “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3 – APP Total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”, “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4 – Passivos Ativos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” 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 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“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5 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–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Calculate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” foram mantidas no script em Python com o objetivo de manter a similaridade do trabalho que está em produção.</w:t>
      </w:r>
    </w:p>
    <w:p w14:paraId="4A03717B" w14:textId="5011CFE4" w:rsidR="007534ED" w:rsidRDefault="007534ED" w:rsidP="00EA1CEE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Dessa forma, para cada um desses subprocessos que eram gerados separadamente no Model Builder, o script os executa de forma similar por meio de funções. Conforme apresentado no 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begin"/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instrText xml:space="preserve"> REF _Ref118754625 \h </w:instrTex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separate"/>
      </w:r>
      <w:r w:rsidR="00B03516">
        <w:t xml:space="preserve">Quadro </w:t>
      </w:r>
      <w:r w:rsidR="00B03516">
        <w:rPr>
          <w:noProof/>
        </w:rPr>
        <w:t>2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end"/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3"/>
      </w:tblGrid>
      <w:tr w:rsidR="007534ED" w14:paraId="0C175D83" w14:textId="77777777" w:rsidTr="007534ED">
        <w:tc>
          <w:tcPr>
            <w:tcW w:w="9913" w:type="dxa"/>
          </w:tcPr>
          <w:p w14:paraId="371D8407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Import system modules</w:t>
            </w:r>
          </w:p>
          <w:p w14:paraId="025ECC4D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os</w:t>
            </w:r>
          </w:p>
          <w:p w14:paraId="09D04B97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arcpy</w:t>
            </w:r>
          </w:p>
          <w:p w14:paraId="16F09A61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arcpy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management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management</w:t>
            </w:r>
          </w:p>
          <w:p w14:paraId="275F4064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arcpy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analysis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analysis</w:t>
            </w:r>
          </w:p>
          <w:p w14:paraId="0C35F9A9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DB78281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arcpy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env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overwriteOutput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14:paraId="5416503D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7110D49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Set local variables</w:t>
            </w:r>
          </w:p>
          <w:p w14:paraId="643798DC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nput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arcpy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GetParameterAsText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3F02D21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arcpy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GetParameterAsText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8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70001278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DD16A5F" w14:textId="3196A6E6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create_fgdb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v_output</w:t>
            </w:r>
            <w:r w:rsid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="00EB36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</w:t>
            </w:r>
            <w:r w:rsidR="00EB360C" w:rsidRPr="00EB360C">
              <w:rPr>
                <w:rFonts w:ascii="Courier New" w:eastAsia="Times New Roman" w:hAnsi="Courier New" w:cs="Courier New"/>
                <w:sz w:val="20"/>
                <w:szCs w:val="20"/>
              </w:rPr>
              <w:t>_sptial_ref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75EAA430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5A9B1EF" w14:textId="6735917D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input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inp_lakes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inp_water_bodies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inp_rivers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inp_properties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inp_springs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inp_veg_2008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inp_veg_current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inp_ppa_areas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EB360C"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inp_saf, inp_others_uses,</w:t>
            </w:r>
            <w:r w:rsid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1A1BF844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E100565" w14:textId="05D593D4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config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v_lakes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v_water_bodies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v_rivers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v_properties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v_output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07ABD27B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5B6638A" w14:textId="03F84ED2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="004D43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app_consolidada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v_properties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v_springs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v_output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2115A171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5DF2CA3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app_total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v_water_bodies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v_rivers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v_springs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v_input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v_output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6DC05915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7265BBD" w14:textId="38AAA701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="004D43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passivos_ativos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v_properties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v_veg_2008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v_veg_current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v_intermediate_results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v_intermediate_results_outputs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v_outputs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659A24B8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FA1027" w14:textId="6A3F3D9E" w:rsidR="007534ED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calculate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v_properties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v_outputs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v_outputs_calculate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172BC6A5" w14:textId="05705F2B" w:rsidR="00EB360C" w:rsidRDefault="00EB360C" w:rsidP="004D436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</w:p>
          <w:p w14:paraId="6420016B" w14:textId="3BB70DE5" w:rsidR="00EB360C" w:rsidRDefault="00EB360C" w:rsidP="00EB360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properties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v_lakes, v_veg_current, v_saf, v_others_uses, v_properties_join, v_output, v_sptial_ref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57F5CF1D" w14:textId="6C3FE9D2" w:rsidR="004D4363" w:rsidRPr="004D4363" w:rsidRDefault="004D4363" w:rsidP="004D4363">
            <w:pPr>
              <w:shd w:val="clear" w:color="auto" w:fill="FFFFFF"/>
              <w:rPr>
                <w:rStyle w:val="normaltextrun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9D12ED6" w14:textId="65A2E6BC" w:rsidR="007534ED" w:rsidRDefault="007534ED" w:rsidP="004D4363">
      <w:pPr>
        <w:pStyle w:val="Legenda"/>
        <w:jc w:val="center"/>
      </w:pPr>
      <w:bookmarkStart w:id="17" w:name="_Ref118754625"/>
      <w:r>
        <w:t xml:space="preserve">Quadro </w:t>
      </w:r>
      <w:fldSimple w:instr=" SEQ Quadro \* ARABIC ">
        <w:r w:rsidR="00B03516">
          <w:rPr>
            <w:noProof/>
          </w:rPr>
          <w:t>2</w:t>
        </w:r>
      </w:fldSimple>
      <w:bookmarkEnd w:id="17"/>
      <w:r>
        <w:t>: r</w:t>
      </w:r>
      <w:r w:rsidR="004D4363">
        <w:t>esumo do script da ferramenta gerada.</w:t>
      </w:r>
    </w:p>
    <w:p w14:paraId="752946B1" w14:textId="77777777" w:rsidR="00B03516" w:rsidRPr="00B03516" w:rsidRDefault="00B03516" w:rsidP="00B03516"/>
    <w:p w14:paraId="6660FCBA" w14:textId="748EAE5A" w:rsidR="009F5AAE" w:rsidRDefault="00EC1D91" w:rsidP="00EA1CEE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ara ter um experiencia com o usuário de forma mais amigável, foi preparada para ser executada pela interface do ArcGIS Pro </w:t>
      </w:r>
      <w:r w:rsidR="00DA3A7A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da ESRI</w:t>
      </w:r>
      <w:r w:rsidR="00E52FA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na versão 2.9 ou superior. Tal ferramenta se encontra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armazenada em uma toolbox</w:t>
      </w:r>
      <w:r w:rsidR="00E52FA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nomeada como “</w:t>
      </w:r>
      <w:r w:rsidR="00E52FAF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forest code anal</w:t>
      </w:r>
      <w:r w:rsidR="00EB360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y</w:t>
      </w:r>
      <w:r w:rsidR="00E52FAF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EB360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</w:t>
      </w:r>
      <w:r w:rsidR="00E52FAF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E52FA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_python.tbx”. Para sua utilização é necessário no ArcGIS Pro localizar o arquivo citado e executá-lo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</w:t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conforme representado na </w:t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begin"/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instrText xml:space="preserve"> REF _Ref69997045 \h </w:instrText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separate"/>
      </w:r>
      <w:r w:rsidR="00B03516">
        <w:t xml:space="preserve">Figura </w:t>
      </w:r>
      <w:r w:rsidR="00B03516">
        <w:rPr>
          <w:noProof/>
        </w:rPr>
        <w:t>2</w:t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end"/>
      </w:r>
      <w:r w:rsidR="009F5AA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14:paraId="5634E8C9" w14:textId="1122D6E4" w:rsidR="00555FC1" w:rsidRDefault="00EB360C" w:rsidP="00555FC1">
      <w:pPr>
        <w:keepNext/>
        <w:jc w:val="center"/>
      </w:pPr>
      <w:r w:rsidRPr="00EB360C">
        <w:lastRenderedPageBreak/>
        <w:drawing>
          <wp:inline distT="0" distB="0" distL="0" distR="0" wp14:anchorId="009A9D0F" wp14:editId="4687ECB7">
            <wp:extent cx="2038635" cy="47631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7E8C" w14:textId="7FCA3A19" w:rsidR="004D4363" w:rsidRDefault="00555FC1" w:rsidP="00E52FAF">
      <w:pPr>
        <w:pStyle w:val="Legenda"/>
        <w:jc w:val="center"/>
      </w:pPr>
      <w:bookmarkStart w:id="18" w:name="_Ref69997045"/>
      <w:r>
        <w:t xml:space="preserve">Figura </w:t>
      </w:r>
      <w:fldSimple w:instr=" SEQ Figura \* ARABIC ">
        <w:r w:rsidR="009F7EEF">
          <w:rPr>
            <w:noProof/>
          </w:rPr>
          <w:t>2</w:t>
        </w:r>
      </w:fldSimple>
      <w:bookmarkEnd w:id="18"/>
      <w:r>
        <w:t xml:space="preserve">: </w:t>
      </w:r>
      <w:r w:rsidR="000F1C6E">
        <w:t>Representação do Toolbox</w:t>
      </w:r>
      <w:r w:rsidR="00EA1CEE">
        <w:t xml:space="preserve"> da </w:t>
      </w:r>
      <w:r w:rsidR="004D4363">
        <w:t>ferramenta</w:t>
      </w:r>
      <w:r w:rsidR="00EA1CEE">
        <w:t>.</w:t>
      </w:r>
    </w:p>
    <w:p w14:paraId="03371010" w14:textId="77777777" w:rsidR="00B03516" w:rsidRPr="00B03516" w:rsidRDefault="00B03516" w:rsidP="00B03516"/>
    <w:p w14:paraId="101957BF" w14:textId="742D3AD6" w:rsidR="000B3356" w:rsidRPr="000B3356" w:rsidRDefault="009F7EEF" w:rsidP="000B3356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</w:t>
      </w:r>
      <w:r w:rsidR="00E52FA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0B3356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ferramenta desenvolvida possui uma simples interface, sendo os campos de interação:</w:t>
      </w:r>
    </w:p>
    <w:p w14:paraId="544AC0A8" w14:textId="5FA96BF2" w:rsidR="00C27D35" w:rsidRPr="000B3356" w:rsidRDefault="00C27D35" w:rsidP="00C27D35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bookmarkStart w:id="19" w:name="_Hlk69983154"/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Input da camada geográfica de 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Lago</w:t>
      </w: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p w14:paraId="798C840B" w14:textId="08962248" w:rsidR="000B3356" w:rsidRPr="000B3356" w:rsidRDefault="000B3356" w:rsidP="00923867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Input da camada geográfica de 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Corpo D’Água</w:t>
      </w: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p w14:paraId="620A6DE0" w14:textId="32B7279F" w:rsidR="00C27D35" w:rsidRPr="000B3356" w:rsidRDefault="00C27D35" w:rsidP="00C27D35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Input da camada geográfica de 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Hidrografia</w:t>
      </w: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bookmarkEnd w:id="19"/>
    <w:p w14:paraId="4A3D6DDE" w14:textId="77777777" w:rsidR="004D4363" w:rsidRDefault="00C27D35" w:rsidP="00923867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Input da camada </w:t>
      </w:r>
      <w:r w:rsidR="00A46CE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do Limite d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Propriedade</w:t>
      </w:r>
      <w:r w:rsidR="00A46CE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p w14:paraId="195F4D66" w14:textId="52C5CB61" w:rsidR="004D4363" w:rsidRDefault="004D4363" w:rsidP="004D4363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Input da camada de </w:t>
      </w:r>
      <w:r w:rsidR="00EB360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Nascente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p w14:paraId="003354BB" w14:textId="4366E4D6" w:rsidR="004D4363" w:rsidRDefault="004D4363" w:rsidP="004D4363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Input da camada de Vegetação (2008);</w:t>
      </w:r>
    </w:p>
    <w:p w14:paraId="5C67F898" w14:textId="113E947F" w:rsidR="004D4363" w:rsidRDefault="004D4363" w:rsidP="004D4363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Input da camada de Vegetação (atual);</w:t>
      </w:r>
    </w:p>
    <w:p w14:paraId="28D391F9" w14:textId="2F3E528A" w:rsidR="004D4363" w:rsidRDefault="004D4363" w:rsidP="004D4363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Input da camada de PPA;</w:t>
      </w:r>
    </w:p>
    <w:p w14:paraId="34EEBCA7" w14:textId="4DCE7130" w:rsidR="00EB360C" w:rsidRDefault="00EB360C" w:rsidP="00EB360C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Input da camada de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SAF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p w14:paraId="45C824DD" w14:textId="69B38143" w:rsidR="00EB360C" w:rsidRDefault="00EB360C" w:rsidP="00EB360C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Input da camada de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Outros Usos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p w14:paraId="04F1379A" w14:textId="43FBBE6A" w:rsidR="00EB360C" w:rsidRPr="00EB360C" w:rsidRDefault="00EB360C" w:rsidP="00BE64BA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EB360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Output (endereço onde serão criados o arquivo FGDB;</w:t>
      </w:r>
    </w:p>
    <w:p w14:paraId="7D61F9DD" w14:textId="36D95C93" w:rsidR="004D4363" w:rsidRPr="004D4363" w:rsidRDefault="004D4363" w:rsidP="004D4363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Input do Sistema de Referência;</w:t>
      </w:r>
      <w:r w:rsidR="00EB360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e</w:t>
      </w:r>
    </w:p>
    <w:p w14:paraId="44E68772" w14:textId="72B82119" w:rsidR="000B3356" w:rsidRDefault="000B3356" w:rsidP="00923867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Botão de processar “run”.</w:t>
      </w:r>
    </w:p>
    <w:p w14:paraId="1B620103" w14:textId="4161AE04" w:rsidR="00287B2A" w:rsidRDefault="00EB360C" w:rsidP="00287B2A">
      <w:pPr>
        <w:pStyle w:val="TextoCARUSO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B5DA911" wp14:editId="37EF2E5A">
            <wp:extent cx="4171950" cy="7058025"/>
            <wp:effectExtent l="0" t="0" r="0" b="952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283" w14:textId="52CCDD9B" w:rsidR="009A56D2" w:rsidRPr="000B3356" w:rsidRDefault="00287B2A" w:rsidP="00287B2A">
      <w:pPr>
        <w:pStyle w:val="Legenda"/>
        <w:jc w:val="center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t xml:space="preserve">Figura </w:t>
      </w:r>
      <w:fldSimple w:instr=" SEQ Figura \* ARABIC ">
        <w:r w:rsidR="009F7EEF">
          <w:rPr>
            <w:noProof/>
          </w:rPr>
          <w:t>3</w:t>
        </w:r>
      </w:fldSimple>
      <w:r>
        <w:t xml:space="preserve">: </w:t>
      </w:r>
      <w:r w:rsidR="004D0A55">
        <w:t xml:space="preserve">Representação da </w:t>
      </w:r>
      <w:r w:rsidR="004D4363">
        <w:t xml:space="preserve">Ferramenta de </w:t>
      </w:r>
      <w:r w:rsidR="004D4363" w:rsidRPr="00EC1D91">
        <w:t>diagnóstico ambiental dos imóveis rurais do projeto P4F</w:t>
      </w:r>
      <w:r w:rsidR="004D4363">
        <w:t>.</w:t>
      </w:r>
    </w:p>
    <w:p w14:paraId="1FA89C41" w14:textId="5EAA8D79" w:rsidR="000B3356" w:rsidRDefault="000B3356" w:rsidP="000B3356"/>
    <w:p w14:paraId="535CB3E6" w14:textId="60A7DBE9" w:rsidR="009F7EEF" w:rsidRPr="000B3356" w:rsidRDefault="009F7EEF" w:rsidP="009F7EEF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Por fim, também foi desenvolvido a mesma solução para ser utilizada via notebook Jupyter a partir do arquivo “</w:t>
      </w:r>
      <w:r w:rsidRP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forest_code_analysis.ipynb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”. Uma parte da do código é representada na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begin"/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instrText xml:space="preserve"> REF _Ref120478000 \h </w:instrTex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separate"/>
      </w:r>
      <w:r>
        <w:t xml:space="preserve">Figura </w:t>
      </w:r>
      <w:r>
        <w:rPr>
          <w:noProof/>
        </w:rPr>
        <w:t>4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end"/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14:paraId="50024594" w14:textId="02342AD1" w:rsidR="009F7EEF" w:rsidRDefault="009F7EEF" w:rsidP="000B3356"/>
    <w:p w14:paraId="25995CF3" w14:textId="77777777" w:rsidR="009F7EEF" w:rsidRDefault="009F7EEF" w:rsidP="009F7EEF">
      <w:pPr>
        <w:keepNext/>
      </w:pPr>
      <w:r w:rsidRPr="009F7EEF">
        <w:lastRenderedPageBreak/>
        <w:drawing>
          <wp:inline distT="0" distB="0" distL="0" distR="0" wp14:anchorId="59F13F2A" wp14:editId="2A37AE99">
            <wp:extent cx="6301105" cy="3895090"/>
            <wp:effectExtent l="0" t="0" r="4445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448E" w14:textId="6941CA70" w:rsidR="009F7EEF" w:rsidRPr="000B3356" w:rsidRDefault="009F7EEF" w:rsidP="009F7EEF">
      <w:pPr>
        <w:pStyle w:val="Legenda"/>
        <w:jc w:val="center"/>
      </w:pPr>
      <w:bookmarkStart w:id="20" w:name="_Ref120478000"/>
      <w:r>
        <w:t xml:space="preserve">Figura </w:t>
      </w:r>
      <w:fldSimple w:instr=" SEQ Figura \* ARABIC ">
        <w:r>
          <w:rPr>
            <w:noProof/>
          </w:rPr>
          <w:t>4</w:t>
        </w:r>
      </w:fldSimple>
      <w:bookmarkEnd w:id="20"/>
      <w:r>
        <w:t xml:space="preserve">: </w:t>
      </w:r>
      <w:r>
        <w:t xml:space="preserve">Representação da Ferramenta de </w:t>
      </w:r>
      <w:r w:rsidRPr="00EC1D91">
        <w:t>diagnóstico ambiental dos imóveis rurais do projeto P4F</w:t>
      </w:r>
      <w:r>
        <w:t xml:space="preserve"> via notebook Jupyter.</w:t>
      </w:r>
    </w:p>
    <w:p w14:paraId="0DFD41C1" w14:textId="77777777" w:rsidR="00273B39" w:rsidRPr="00273B39" w:rsidRDefault="00273B39" w:rsidP="00273B39"/>
    <w:sectPr w:rsidR="00273B39" w:rsidRPr="00273B39" w:rsidSect="00742DE3">
      <w:pgSz w:w="11906" w:h="16838" w:code="9"/>
      <w:pgMar w:top="1418" w:right="849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33AA1" w14:textId="77777777" w:rsidR="003B1DCB" w:rsidRDefault="003B1DCB">
      <w:pPr>
        <w:spacing w:after="0" w:line="240" w:lineRule="auto"/>
      </w:pPr>
      <w:r>
        <w:separator/>
      </w:r>
    </w:p>
  </w:endnote>
  <w:endnote w:type="continuationSeparator" w:id="0">
    <w:p w14:paraId="01661A2D" w14:textId="77777777" w:rsidR="003B1DCB" w:rsidRDefault="003B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hroma">
    <w:altName w:val="Calibri"/>
    <w:charset w:val="00"/>
    <w:family w:val="auto"/>
    <w:pitch w:val="variable"/>
    <w:sig w:usb0="A00000AF" w:usb1="7800204B" w:usb2="14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9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94"/>
      <w:gridCol w:w="3459"/>
      <w:gridCol w:w="3159"/>
    </w:tblGrid>
    <w:tr w:rsidR="00BD6103" w:rsidRPr="00465A13" w14:paraId="39F01894" w14:textId="77777777" w:rsidTr="00073563">
      <w:tc>
        <w:tcPr>
          <w:tcW w:w="1727" w:type="pct"/>
        </w:tcPr>
        <w:p w14:paraId="55D37BDF" w14:textId="54A4D75F" w:rsidR="00BD6103" w:rsidRPr="00E65B29" w:rsidRDefault="00BD6103" w:rsidP="005C36D5">
          <w:pPr>
            <w:pStyle w:val="Textodenotaderodap"/>
            <w:ind w:left="-112"/>
            <w:jc w:val="left"/>
            <w:rPr>
              <w:rFonts w:asciiTheme="minorHAnsi" w:hAnsiTheme="minorHAnsi" w:cstheme="minorHAnsi"/>
              <w:iCs/>
              <w:spacing w:val="2"/>
              <w:sz w:val="16"/>
              <w:szCs w:val="16"/>
            </w:rPr>
          </w:pPr>
          <w:r w:rsidRPr="00E65B29">
            <w:rPr>
              <w:rFonts w:asciiTheme="minorHAnsi" w:hAnsiTheme="minorHAnsi" w:cstheme="minorHAnsi"/>
              <w:iCs/>
              <w:spacing w:val="2"/>
              <w:sz w:val="16"/>
              <w:szCs w:val="16"/>
            </w:rPr>
            <w:fldChar w:fldCharType="begin"/>
          </w:r>
          <w:r w:rsidRPr="00E65B29">
            <w:rPr>
              <w:rFonts w:asciiTheme="minorHAnsi" w:hAnsiTheme="minorHAnsi" w:cstheme="minorHAnsi"/>
              <w:iCs/>
              <w:spacing w:val="2"/>
              <w:sz w:val="16"/>
              <w:szCs w:val="16"/>
            </w:rPr>
            <w:instrText xml:space="preserve"> TIME  \@ "MMMM/yy" </w:instrText>
          </w:r>
          <w:r w:rsidRPr="00E65B29">
            <w:rPr>
              <w:rFonts w:asciiTheme="minorHAnsi" w:hAnsiTheme="minorHAnsi" w:cstheme="minorHAnsi"/>
              <w:iCs/>
              <w:spacing w:val="2"/>
              <w:sz w:val="16"/>
              <w:szCs w:val="16"/>
            </w:rPr>
            <w:fldChar w:fldCharType="separate"/>
          </w:r>
          <w:r w:rsidR="0070090F">
            <w:rPr>
              <w:rFonts w:asciiTheme="minorHAnsi" w:hAnsiTheme="minorHAnsi" w:cstheme="minorHAnsi"/>
              <w:iCs/>
              <w:noProof/>
              <w:spacing w:val="2"/>
              <w:sz w:val="16"/>
              <w:szCs w:val="16"/>
            </w:rPr>
            <w:t>novembro/22</w:t>
          </w:r>
          <w:r w:rsidRPr="00E65B29">
            <w:rPr>
              <w:rFonts w:asciiTheme="minorHAnsi" w:hAnsiTheme="minorHAnsi" w:cstheme="minorHAnsi"/>
              <w:iCs/>
              <w:spacing w:val="2"/>
              <w:sz w:val="16"/>
              <w:szCs w:val="16"/>
            </w:rPr>
            <w:fldChar w:fldCharType="end"/>
          </w:r>
        </w:p>
        <w:p w14:paraId="2D440CE1" w14:textId="77777777" w:rsidR="00BD6103" w:rsidRPr="00465A13" w:rsidRDefault="00BD6103" w:rsidP="005C36D5">
          <w:pPr>
            <w:pStyle w:val="Textodenotaderodap"/>
            <w:ind w:left="-112"/>
            <w:jc w:val="left"/>
            <w:rPr>
              <w:rFonts w:asciiTheme="minorHAnsi" w:hAnsiTheme="minorHAnsi"/>
              <w:sz w:val="16"/>
              <w:szCs w:val="16"/>
            </w:rPr>
          </w:pPr>
          <w:r w:rsidRPr="00465A13">
            <w:rPr>
              <w:rFonts w:asciiTheme="minorHAnsi" w:hAnsiTheme="minorHAnsi" w:cs="Arial"/>
              <w:iCs/>
              <w:spacing w:val="2"/>
              <w:sz w:val="16"/>
              <w:szCs w:val="16"/>
            </w:rPr>
            <w:t>Direitos Autorais Lei nº 9610/98, art. 7</w:t>
          </w:r>
          <w:r w:rsidRPr="00465A13">
            <w:rPr>
              <w:rFonts w:asciiTheme="minorHAnsi" w:hAnsiTheme="minorHAnsi"/>
              <w:iCs/>
              <w:spacing w:val="2"/>
              <w:sz w:val="16"/>
              <w:szCs w:val="16"/>
            </w:rPr>
            <w:t>°</w:t>
          </w:r>
        </w:p>
      </w:tc>
      <w:tc>
        <w:tcPr>
          <w:tcW w:w="1710" w:type="pct"/>
        </w:tcPr>
        <w:p w14:paraId="26AED8AD" w14:textId="6DF56DD8" w:rsidR="00BD6103" w:rsidRPr="00465A13" w:rsidRDefault="000B3356" w:rsidP="005C36D5">
          <w:pPr>
            <w:pStyle w:val="RodapCARUSO"/>
            <w:jc w:val="center"/>
            <w:rPr>
              <w:rFonts w:asciiTheme="minorHAnsi" w:hAnsiTheme="minorHAnsi"/>
              <w:sz w:val="16"/>
            </w:rPr>
          </w:pPr>
          <w:r>
            <w:rPr>
              <w:rFonts w:asciiTheme="minorHAnsi" w:hAnsiTheme="minorHAnsi"/>
              <w:sz w:val="16"/>
            </w:rPr>
            <w:t>Validador BDIT</w:t>
          </w:r>
        </w:p>
        <w:p w14:paraId="1CBB1C86" w14:textId="77777777" w:rsidR="00BD6103" w:rsidRPr="00465A13" w:rsidRDefault="00BD6103" w:rsidP="005C36D5">
          <w:pPr>
            <w:pStyle w:val="RodapCARUSO"/>
            <w:jc w:val="center"/>
            <w:rPr>
              <w:rFonts w:asciiTheme="minorHAnsi" w:hAnsiTheme="minorHAnsi"/>
              <w:sz w:val="16"/>
            </w:rPr>
          </w:pPr>
          <w:r w:rsidRPr="00465A13">
            <w:rPr>
              <w:rFonts w:asciiTheme="minorHAnsi" w:hAnsiTheme="minorHAnsi"/>
              <w:sz w:val="16"/>
            </w:rPr>
            <w:fldChar w:fldCharType="begin"/>
          </w:r>
          <w:r w:rsidRPr="00465A13">
            <w:rPr>
              <w:rFonts w:asciiTheme="minorHAnsi" w:hAnsiTheme="minorHAnsi"/>
              <w:sz w:val="16"/>
            </w:rPr>
            <w:instrText>PAGE</w:instrText>
          </w:r>
          <w:r w:rsidRPr="00465A13">
            <w:rPr>
              <w:rFonts w:asciiTheme="minorHAnsi" w:hAnsiTheme="minorHAnsi"/>
              <w:sz w:val="16"/>
            </w:rPr>
            <w:fldChar w:fldCharType="separate"/>
          </w:r>
          <w:r>
            <w:rPr>
              <w:rFonts w:asciiTheme="minorHAnsi" w:hAnsiTheme="minorHAnsi"/>
              <w:noProof/>
              <w:sz w:val="16"/>
            </w:rPr>
            <w:t>ii</w:t>
          </w:r>
          <w:r w:rsidRPr="00465A13">
            <w:rPr>
              <w:rFonts w:asciiTheme="minorHAnsi" w:hAnsiTheme="minorHAnsi"/>
              <w:sz w:val="16"/>
            </w:rPr>
            <w:fldChar w:fldCharType="end"/>
          </w:r>
          <w:r w:rsidRPr="00465A13">
            <w:rPr>
              <w:rFonts w:asciiTheme="minorHAnsi" w:hAnsiTheme="minorHAnsi"/>
              <w:sz w:val="16"/>
            </w:rPr>
            <w:t>/</w:t>
          </w:r>
          <w:r w:rsidRPr="00465A13">
            <w:rPr>
              <w:rFonts w:asciiTheme="minorHAnsi" w:hAnsiTheme="minorHAnsi"/>
              <w:sz w:val="16"/>
            </w:rPr>
            <w:fldChar w:fldCharType="begin"/>
          </w:r>
          <w:r w:rsidRPr="00465A13">
            <w:rPr>
              <w:rFonts w:asciiTheme="minorHAnsi" w:hAnsiTheme="minorHAnsi"/>
              <w:sz w:val="16"/>
            </w:rPr>
            <w:instrText>NUMPAGES</w:instrText>
          </w:r>
          <w:r w:rsidRPr="00465A13">
            <w:rPr>
              <w:rFonts w:asciiTheme="minorHAnsi" w:hAnsiTheme="minorHAnsi"/>
              <w:sz w:val="16"/>
            </w:rPr>
            <w:fldChar w:fldCharType="separate"/>
          </w:r>
          <w:r>
            <w:rPr>
              <w:rFonts w:asciiTheme="minorHAnsi" w:hAnsiTheme="minorHAnsi"/>
              <w:noProof/>
              <w:sz w:val="16"/>
            </w:rPr>
            <w:t>24</w:t>
          </w:r>
          <w:r w:rsidRPr="00465A13">
            <w:rPr>
              <w:rFonts w:asciiTheme="minorHAnsi" w:hAnsiTheme="minorHAnsi"/>
              <w:sz w:val="16"/>
            </w:rPr>
            <w:fldChar w:fldCharType="end"/>
          </w:r>
        </w:p>
      </w:tc>
      <w:tc>
        <w:tcPr>
          <w:tcW w:w="1562" w:type="pct"/>
        </w:tcPr>
        <w:p w14:paraId="5141F295" w14:textId="5B275964" w:rsidR="00BD6103" w:rsidRPr="00465A13" w:rsidRDefault="005648DD" w:rsidP="005C36D5">
          <w:pPr>
            <w:pStyle w:val="RodapCARUSO"/>
            <w:jc w:val="right"/>
            <w:rPr>
              <w:rFonts w:asciiTheme="minorHAnsi" w:hAnsiTheme="minorHAnsi"/>
              <w:sz w:val="16"/>
            </w:rPr>
          </w:pPr>
          <w:r>
            <w:rPr>
              <w:rFonts w:asciiTheme="minorHAnsi" w:hAnsiTheme="minorHAnsi"/>
              <w:sz w:val="16"/>
            </w:rPr>
            <w:t>PORATH ENGENHARIA CONSULTIVA</w:t>
          </w:r>
        </w:p>
        <w:p w14:paraId="6A0416EB" w14:textId="6BE79B2E" w:rsidR="00BD6103" w:rsidRPr="00465A13" w:rsidRDefault="00BD6103" w:rsidP="005C36D5">
          <w:pPr>
            <w:pStyle w:val="RodapCARUSO"/>
            <w:jc w:val="right"/>
            <w:rPr>
              <w:rFonts w:asciiTheme="minorHAnsi" w:hAnsiTheme="minorHAnsi"/>
              <w:sz w:val="16"/>
            </w:rPr>
          </w:pPr>
        </w:p>
      </w:tc>
    </w:tr>
  </w:tbl>
  <w:p w14:paraId="4AEBAC1F" w14:textId="77777777" w:rsidR="00BD6103" w:rsidRDefault="00BD61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8DC7" w14:textId="77777777" w:rsidR="003B1DCB" w:rsidRDefault="003B1DCB">
      <w:pPr>
        <w:spacing w:after="0" w:line="240" w:lineRule="auto"/>
      </w:pPr>
      <w:r>
        <w:separator/>
      </w:r>
    </w:p>
  </w:footnote>
  <w:footnote w:type="continuationSeparator" w:id="0">
    <w:p w14:paraId="21EF34D6" w14:textId="77777777" w:rsidR="003B1DCB" w:rsidRDefault="003B1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28"/>
      <w:gridCol w:w="2495"/>
    </w:tblGrid>
    <w:tr w:rsidR="00BD6103" w:rsidRPr="00FB7B4A" w14:paraId="666A58E5" w14:textId="77777777" w:rsidTr="00073563">
      <w:trPr>
        <w:trHeight w:val="899"/>
      </w:trPr>
      <w:tc>
        <w:tcPr>
          <w:tcW w:w="3743" w:type="pct"/>
          <w:vAlign w:val="center"/>
        </w:tcPr>
        <w:p w14:paraId="64297D01" w14:textId="77777777" w:rsidR="00BD6103" w:rsidRPr="00FB7B4A" w:rsidRDefault="00BD6103" w:rsidP="005C36D5">
          <w:pPr>
            <w:pStyle w:val="Cabealho"/>
          </w:pPr>
        </w:p>
      </w:tc>
      <w:tc>
        <w:tcPr>
          <w:tcW w:w="1257" w:type="pct"/>
        </w:tcPr>
        <w:p w14:paraId="26AD6E39" w14:textId="2502EA71" w:rsidR="00BD6103" w:rsidRPr="00FB7B4A" w:rsidRDefault="00BD6103" w:rsidP="005C36D5">
          <w:pPr>
            <w:pStyle w:val="Cabealho"/>
          </w:pPr>
        </w:p>
      </w:tc>
    </w:tr>
  </w:tbl>
  <w:p w14:paraId="18E14161" w14:textId="77777777" w:rsidR="00BD6103" w:rsidRPr="005C36D5" w:rsidRDefault="00BD6103">
    <w:pPr>
      <w:pStyle w:val="Cabealho"/>
      <w:rPr>
        <w:sz w:val="16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5122"/>
    <w:multiLevelType w:val="multilevel"/>
    <w:tmpl w:val="A25E786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asciiTheme="minorHAnsi" w:eastAsiaTheme="majorEastAsia" w:hAnsiTheme="minorHAnsi" w:cstheme="majorBidi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5377A7"/>
    <w:multiLevelType w:val="hybridMultilevel"/>
    <w:tmpl w:val="3FD652C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D494B39"/>
    <w:multiLevelType w:val="hybridMultilevel"/>
    <w:tmpl w:val="1FEE60D8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93A6DB1"/>
    <w:multiLevelType w:val="hybridMultilevel"/>
    <w:tmpl w:val="E208DB44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022689D"/>
    <w:multiLevelType w:val="hybridMultilevel"/>
    <w:tmpl w:val="14186118"/>
    <w:lvl w:ilvl="0" w:tplc="FCF6FA42">
      <w:start w:val="1"/>
      <w:numFmt w:val="bullet"/>
      <w:pStyle w:val="Itens2CARUSO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5" w15:restartNumberingAfterBreak="0">
    <w:nsid w:val="2F377A5F"/>
    <w:multiLevelType w:val="hybridMultilevel"/>
    <w:tmpl w:val="A714346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1B44AC8"/>
    <w:multiLevelType w:val="hybridMultilevel"/>
    <w:tmpl w:val="5D04D75C"/>
    <w:lvl w:ilvl="0" w:tplc="65109000">
      <w:start w:val="1"/>
      <w:numFmt w:val="bullet"/>
      <w:pStyle w:val="ItensCARUSO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7" w15:restartNumberingAfterBreak="0">
    <w:nsid w:val="51211549"/>
    <w:multiLevelType w:val="hybridMultilevel"/>
    <w:tmpl w:val="7D92BF04"/>
    <w:lvl w:ilvl="0" w:tplc="064621C4">
      <w:start w:val="1"/>
      <w:numFmt w:val="bullet"/>
      <w:pStyle w:val="Itens3CARUSO"/>
      <w:lvlText w:val=""/>
      <w:lvlJc w:val="left"/>
      <w:pPr>
        <w:ind w:left="22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8" w15:restartNumberingAfterBreak="0">
    <w:nsid w:val="58561C86"/>
    <w:multiLevelType w:val="hybridMultilevel"/>
    <w:tmpl w:val="F96640C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882134963">
    <w:abstractNumId w:val="0"/>
  </w:num>
  <w:num w:numId="2" w16cid:durableId="1869559640">
    <w:abstractNumId w:val="6"/>
  </w:num>
  <w:num w:numId="3" w16cid:durableId="662321537">
    <w:abstractNumId w:val="4"/>
  </w:num>
  <w:num w:numId="4" w16cid:durableId="1279338888">
    <w:abstractNumId w:val="7"/>
  </w:num>
  <w:num w:numId="5" w16cid:durableId="385304900">
    <w:abstractNumId w:val="1"/>
  </w:num>
  <w:num w:numId="6" w16cid:durableId="981352688">
    <w:abstractNumId w:val="8"/>
  </w:num>
  <w:num w:numId="7" w16cid:durableId="2078085528">
    <w:abstractNumId w:val="2"/>
  </w:num>
  <w:num w:numId="8" w16cid:durableId="1269894570">
    <w:abstractNumId w:val="0"/>
  </w:num>
  <w:num w:numId="9" w16cid:durableId="1563834648">
    <w:abstractNumId w:val="5"/>
  </w:num>
  <w:num w:numId="10" w16cid:durableId="122290397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C1C"/>
    <w:rsid w:val="00023ADE"/>
    <w:rsid w:val="00030946"/>
    <w:rsid w:val="00031639"/>
    <w:rsid w:val="00037F86"/>
    <w:rsid w:val="000413E2"/>
    <w:rsid w:val="00042A59"/>
    <w:rsid w:val="00064770"/>
    <w:rsid w:val="00067709"/>
    <w:rsid w:val="00070FA3"/>
    <w:rsid w:val="00073563"/>
    <w:rsid w:val="0007439D"/>
    <w:rsid w:val="00082370"/>
    <w:rsid w:val="00084E06"/>
    <w:rsid w:val="00097EF7"/>
    <w:rsid w:val="000A2903"/>
    <w:rsid w:val="000B1BD3"/>
    <w:rsid w:val="000B3356"/>
    <w:rsid w:val="000C267E"/>
    <w:rsid w:val="000E5BE1"/>
    <w:rsid w:val="000F1C6E"/>
    <w:rsid w:val="00102392"/>
    <w:rsid w:val="00103795"/>
    <w:rsid w:val="001051C9"/>
    <w:rsid w:val="001064AE"/>
    <w:rsid w:val="00113F15"/>
    <w:rsid w:val="00121BCC"/>
    <w:rsid w:val="00121D48"/>
    <w:rsid w:val="00127C19"/>
    <w:rsid w:val="00132A54"/>
    <w:rsid w:val="00145A4C"/>
    <w:rsid w:val="00154297"/>
    <w:rsid w:val="00160F99"/>
    <w:rsid w:val="00162ADE"/>
    <w:rsid w:val="001658D1"/>
    <w:rsid w:val="001736F4"/>
    <w:rsid w:val="00190946"/>
    <w:rsid w:val="001936F1"/>
    <w:rsid w:val="001942C2"/>
    <w:rsid w:val="001963B0"/>
    <w:rsid w:val="001A0A37"/>
    <w:rsid w:val="001A4144"/>
    <w:rsid w:val="001A6046"/>
    <w:rsid w:val="001A6B38"/>
    <w:rsid w:val="001B3C9F"/>
    <w:rsid w:val="001B499C"/>
    <w:rsid w:val="001C0DAB"/>
    <w:rsid w:val="001C5A05"/>
    <w:rsid w:val="001C6DA3"/>
    <w:rsid w:val="001E2D06"/>
    <w:rsid w:val="00204C65"/>
    <w:rsid w:val="0022577D"/>
    <w:rsid w:val="00234952"/>
    <w:rsid w:val="00234BD8"/>
    <w:rsid w:val="00234D0C"/>
    <w:rsid w:val="00236340"/>
    <w:rsid w:val="002412A9"/>
    <w:rsid w:val="00242EB5"/>
    <w:rsid w:val="00247110"/>
    <w:rsid w:val="00247B8D"/>
    <w:rsid w:val="00252857"/>
    <w:rsid w:val="00257579"/>
    <w:rsid w:val="00261B3F"/>
    <w:rsid w:val="00273B39"/>
    <w:rsid w:val="00280003"/>
    <w:rsid w:val="00280BE7"/>
    <w:rsid w:val="0028367D"/>
    <w:rsid w:val="00286781"/>
    <w:rsid w:val="00287B2A"/>
    <w:rsid w:val="002A1744"/>
    <w:rsid w:val="002A2A71"/>
    <w:rsid w:val="002B3828"/>
    <w:rsid w:val="002B49B7"/>
    <w:rsid w:val="002D0577"/>
    <w:rsid w:val="002D4508"/>
    <w:rsid w:val="002E4AD1"/>
    <w:rsid w:val="002E5A75"/>
    <w:rsid w:val="002E78A8"/>
    <w:rsid w:val="002F06A0"/>
    <w:rsid w:val="002F0B08"/>
    <w:rsid w:val="00314388"/>
    <w:rsid w:val="0031511C"/>
    <w:rsid w:val="00320860"/>
    <w:rsid w:val="003305C0"/>
    <w:rsid w:val="00332954"/>
    <w:rsid w:val="003401A9"/>
    <w:rsid w:val="00340A9E"/>
    <w:rsid w:val="00352469"/>
    <w:rsid w:val="00385E66"/>
    <w:rsid w:val="00391697"/>
    <w:rsid w:val="003928B2"/>
    <w:rsid w:val="003B1DCB"/>
    <w:rsid w:val="003B42A8"/>
    <w:rsid w:val="003C0FB8"/>
    <w:rsid w:val="003C15C4"/>
    <w:rsid w:val="003C1879"/>
    <w:rsid w:val="003C61D4"/>
    <w:rsid w:val="003C6249"/>
    <w:rsid w:val="003D24EA"/>
    <w:rsid w:val="003E02E0"/>
    <w:rsid w:val="003E7ED0"/>
    <w:rsid w:val="003F3F44"/>
    <w:rsid w:val="00410F6F"/>
    <w:rsid w:val="0041302A"/>
    <w:rsid w:val="004266BB"/>
    <w:rsid w:val="004424BA"/>
    <w:rsid w:val="00444888"/>
    <w:rsid w:val="0045413C"/>
    <w:rsid w:val="00467EE1"/>
    <w:rsid w:val="00474019"/>
    <w:rsid w:val="00486990"/>
    <w:rsid w:val="00487E66"/>
    <w:rsid w:val="004A0333"/>
    <w:rsid w:val="004B382E"/>
    <w:rsid w:val="004B4C2B"/>
    <w:rsid w:val="004B5722"/>
    <w:rsid w:val="004B68FB"/>
    <w:rsid w:val="004B7F6E"/>
    <w:rsid w:val="004D0A55"/>
    <w:rsid w:val="004D3739"/>
    <w:rsid w:val="004D4363"/>
    <w:rsid w:val="004F2733"/>
    <w:rsid w:val="005043B2"/>
    <w:rsid w:val="00505091"/>
    <w:rsid w:val="005111E4"/>
    <w:rsid w:val="00530BE3"/>
    <w:rsid w:val="00532591"/>
    <w:rsid w:val="00540555"/>
    <w:rsid w:val="005426F9"/>
    <w:rsid w:val="00555FC1"/>
    <w:rsid w:val="005648DD"/>
    <w:rsid w:val="00567D0A"/>
    <w:rsid w:val="005716A6"/>
    <w:rsid w:val="00576748"/>
    <w:rsid w:val="00580A49"/>
    <w:rsid w:val="00580C27"/>
    <w:rsid w:val="005B56AF"/>
    <w:rsid w:val="005C10C3"/>
    <w:rsid w:val="005C36D5"/>
    <w:rsid w:val="005C5B2D"/>
    <w:rsid w:val="005D351C"/>
    <w:rsid w:val="005D658F"/>
    <w:rsid w:val="005D7B3D"/>
    <w:rsid w:val="005E095F"/>
    <w:rsid w:val="005F46CB"/>
    <w:rsid w:val="006012DC"/>
    <w:rsid w:val="00601518"/>
    <w:rsid w:val="006301E9"/>
    <w:rsid w:val="00645BCD"/>
    <w:rsid w:val="00646ADD"/>
    <w:rsid w:val="0066048F"/>
    <w:rsid w:val="006604F1"/>
    <w:rsid w:val="00662B7C"/>
    <w:rsid w:val="00666599"/>
    <w:rsid w:val="00670005"/>
    <w:rsid w:val="006806DD"/>
    <w:rsid w:val="00681FA6"/>
    <w:rsid w:val="00686A63"/>
    <w:rsid w:val="006900C0"/>
    <w:rsid w:val="006A2469"/>
    <w:rsid w:val="006B3DD1"/>
    <w:rsid w:val="006C325B"/>
    <w:rsid w:val="006D6E3F"/>
    <w:rsid w:val="006E68FF"/>
    <w:rsid w:val="006E710A"/>
    <w:rsid w:val="0070090F"/>
    <w:rsid w:val="00702BD8"/>
    <w:rsid w:val="0070662F"/>
    <w:rsid w:val="00707733"/>
    <w:rsid w:val="00723F6A"/>
    <w:rsid w:val="00741535"/>
    <w:rsid w:val="00742DE3"/>
    <w:rsid w:val="00751155"/>
    <w:rsid w:val="00752BFE"/>
    <w:rsid w:val="007534ED"/>
    <w:rsid w:val="0075376E"/>
    <w:rsid w:val="00776EF8"/>
    <w:rsid w:val="007828C7"/>
    <w:rsid w:val="0079430E"/>
    <w:rsid w:val="007B1CD9"/>
    <w:rsid w:val="007B20B6"/>
    <w:rsid w:val="007B56E7"/>
    <w:rsid w:val="007D4317"/>
    <w:rsid w:val="007D74CE"/>
    <w:rsid w:val="007E0495"/>
    <w:rsid w:val="007E2EA3"/>
    <w:rsid w:val="007F3082"/>
    <w:rsid w:val="00824F0D"/>
    <w:rsid w:val="00832FE1"/>
    <w:rsid w:val="00851328"/>
    <w:rsid w:val="00853D51"/>
    <w:rsid w:val="008749A2"/>
    <w:rsid w:val="00875B14"/>
    <w:rsid w:val="008839A2"/>
    <w:rsid w:val="00895656"/>
    <w:rsid w:val="00896DFB"/>
    <w:rsid w:val="008A0F50"/>
    <w:rsid w:val="008B4EB3"/>
    <w:rsid w:val="008B7C5E"/>
    <w:rsid w:val="008C2743"/>
    <w:rsid w:val="008F31A9"/>
    <w:rsid w:val="0090568B"/>
    <w:rsid w:val="00907DFA"/>
    <w:rsid w:val="0091635D"/>
    <w:rsid w:val="009172A2"/>
    <w:rsid w:val="00923867"/>
    <w:rsid w:val="009243ED"/>
    <w:rsid w:val="00934077"/>
    <w:rsid w:val="00954CEE"/>
    <w:rsid w:val="0096701F"/>
    <w:rsid w:val="0099295A"/>
    <w:rsid w:val="0099427D"/>
    <w:rsid w:val="00996DD3"/>
    <w:rsid w:val="009A56D2"/>
    <w:rsid w:val="009B6C71"/>
    <w:rsid w:val="009C3280"/>
    <w:rsid w:val="009C3AE9"/>
    <w:rsid w:val="009C7005"/>
    <w:rsid w:val="009D4FCE"/>
    <w:rsid w:val="009D6E58"/>
    <w:rsid w:val="009E37A8"/>
    <w:rsid w:val="009E7DEB"/>
    <w:rsid w:val="009F5AAE"/>
    <w:rsid w:val="009F7EEF"/>
    <w:rsid w:val="00A004F7"/>
    <w:rsid w:val="00A45085"/>
    <w:rsid w:val="00A46432"/>
    <w:rsid w:val="00A46CE3"/>
    <w:rsid w:val="00A5075D"/>
    <w:rsid w:val="00A51B83"/>
    <w:rsid w:val="00A66043"/>
    <w:rsid w:val="00A709D7"/>
    <w:rsid w:val="00A72C4A"/>
    <w:rsid w:val="00AA151C"/>
    <w:rsid w:val="00AA26DC"/>
    <w:rsid w:val="00AB2C20"/>
    <w:rsid w:val="00AB3EA0"/>
    <w:rsid w:val="00AB7005"/>
    <w:rsid w:val="00AC1827"/>
    <w:rsid w:val="00AD2902"/>
    <w:rsid w:val="00AD3B31"/>
    <w:rsid w:val="00AE703C"/>
    <w:rsid w:val="00AF39F6"/>
    <w:rsid w:val="00AF7854"/>
    <w:rsid w:val="00B0184C"/>
    <w:rsid w:val="00B03516"/>
    <w:rsid w:val="00B27F28"/>
    <w:rsid w:val="00B334DF"/>
    <w:rsid w:val="00B3499D"/>
    <w:rsid w:val="00B36DFE"/>
    <w:rsid w:val="00B37EF6"/>
    <w:rsid w:val="00B40805"/>
    <w:rsid w:val="00B4624D"/>
    <w:rsid w:val="00B53AE1"/>
    <w:rsid w:val="00B706EA"/>
    <w:rsid w:val="00B77B23"/>
    <w:rsid w:val="00B904FE"/>
    <w:rsid w:val="00BA38FD"/>
    <w:rsid w:val="00BC2662"/>
    <w:rsid w:val="00BC48C6"/>
    <w:rsid w:val="00BC70D9"/>
    <w:rsid w:val="00BD0ABF"/>
    <w:rsid w:val="00BD6103"/>
    <w:rsid w:val="00BE135F"/>
    <w:rsid w:val="00BE4F9C"/>
    <w:rsid w:val="00BE76E9"/>
    <w:rsid w:val="00C044F9"/>
    <w:rsid w:val="00C07A4D"/>
    <w:rsid w:val="00C125DA"/>
    <w:rsid w:val="00C12AB5"/>
    <w:rsid w:val="00C24DF2"/>
    <w:rsid w:val="00C27D35"/>
    <w:rsid w:val="00C3060D"/>
    <w:rsid w:val="00C343D0"/>
    <w:rsid w:val="00C548C2"/>
    <w:rsid w:val="00C701D2"/>
    <w:rsid w:val="00C92CD7"/>
    <w:rsid w:val="00CA41BA"/>
    <w:rsid w:val="00CA573E"/>
    <w:rsid w:val="00CA5F17"/>
    <w:rsid w:val="00CB37BC"/>
    <w:rsid w:val="00CB443E"/>
    <w:rsid w:val="00CB5BA0"/>
    <w:rsid w:val="00CB5FAF"/>
    <w:rsid w:val="00CC1E36"/>
    <w:rsid w:val="00CC1F77"/>
    <w:rsid w:val="00CC49EA"/>
    <w:rsid w:val="00CD2C1C"/>
    <w:rsid w:val="00CD42CF"/>
    <w:rsid w:val="00D10743"/>
    <w:rsid w:val="00D132FD"/>
    <w:rsid w:val="00D17D9B"/>
    <w:rsid w:val="00D20597"/>
    <w:rsid w:val="00D23653"/>
    <w:rsid w:val="00D24E56"/>
    <w:rsid w:val="00D417F5"/>
    <w:rsid w:val="00D4774D"/>
    <w:rsid w:val="00D60EED"/>
    <w:rsid w:val="00D65DF1"/>
    <w:rsid w:val="00D80DF1"/>
    <w:rsid w:val="00D81BA2"/>
    <w:rsid w:val="00D87CC3"/>
    <w:rsid w:val="00D94BC5"/>
    <w:rsid w:val="00DA3A7A"/>
    <w:rsid w:val="00DA6653"/>
    <w:rsid w:val="00DA6C4A"/>
    <w:rsid w:val="00DB1A92"/>
    <w:rsid w:val="00DC0816"/>
    <w:rsid w:val="00DD0F63"/>
    <w:rsid w:val="00DD4700"/>
    <w:rsid w:val="00DE207A"/>
    <w:rsid w:val="00DE5EBC"/>
    <w:rsid w:val="00DF1890"/>
    <w:rsid w:val="00DF50FC"/>
    <w:rsid w:val="00E000CF"/>
    <w:rsid w:val="00E028FE"/>
    <w:rsid w:val="00E03D39"/>
    <w:rsid w:val="00E03D48"/>
    <w:rsid w:val="00E0429E"/>
    <w:rsid w:val="00E043F4"/>
    <w:rsid w:val="00E12A65"/>
    <w:rsid w:val="00E13A98"/>
    <w:rsid w:val="00E2785F"/>
    <w:rsid w:val="00E40CA7"/>
    <w:rsid w:val="00E51539"/>
    <w:rsid w:val="00E52FAF"/>
    <w:rsid w:val="00E66A72"/>
    <w:rsid w:val="00E6799E"/>
    <w:rsid w:val="00E7069E"/>
    <w:rsid w:val="00E72079"/>
    <w:rsid w:val="00E75821"/>
    <w:rsid w:val="00E91F04"/>
    <w:rsid w:val="00E92928"/>
    <w:rsid w:val="00EA0612"/>
    <w:rsid w:val="00EA1CEE"/>
    <w:rsid w:val="00EA7BB3"/>
    <w:rsid w:val="00EB0856"/>
    <w:rsid w:val="00EB360C"/>
    <w:rsid w:val="00EC1D91"/>
    <w:rsid w:val="00ED1625"/>
    <w:rsid w:val="00ED628A"/>
    <w:rsid w:val="00EF0960"/>
    <w:rsid w:val="00EF4086"/>
    <w:rsid w:val="00F02FF0"/>
    <w:rsid w:val="00F062C1"/>
    <w:rsid w:val="00F10420"/>
    <w:rsid w:val="00F208EC"/>
    <w:rsid w:val="00F20C79"/>
    <w:rsid w:val="00F3768A"/>
    <w:rsid w:val="00F44B8A"/>
    <w:rsid w:val="00F74134"/>
    <w:rsid w:val="00F74EAA"/>
    <w:rsid w:val="00F81DD7"/>
    <w:rsid w:val="00F97EF5"/>
    <w:rsid w:val="00FA0626"/>
    <w:rsid w:val="00FB32B5"/>
    <w:rsid w:val="00FC5E7C"/>
    <w:rsid w:val="00FD3E45"/>
    <w:rsid w:val="00FE2A70"/>
    <w:rsid w:val="00FE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FA863A"/>
  <w15:chartTrackingRefBased/>
  <w15:docId w15:val="{802CD9ED-6F56-4061-B430-942DB6B1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A9"/>
  </w:style>
  <w:style w:type="paragraph" w:styleId="Ttulo1">
    <w:name w:val="heading 1"/>
    <w:aliases w:val="Título 1 CARUSO"/>
    <w:basedOn w:val="Normal"/>
    <w:next w:val="Normal"/>
    <w:link w:val="Ttulo1Char"/>
    <w:qFormat/>
    <w:rsid w:val="00DB1A92"/>
    <w:pPr>
      <w:keepNext/>
      <w:keepLines/>
      <w:numPr>
        <w:numId w:val="1"/>
      </w:numPr>
      <w:spacing w:before="60" w:after="120" w:line="360" w:lineRule="auto"/>
      <w:jc w:val="right"/>
      <w:outlineLvl w:val="0"/>
    </w:pPr>
    <w:rPr>
      <w:rFonts w:eastAsiaTheme="majorEastAsia" w:cstheme="majorBidi"/>
      <w:b/>
      <w:i/>
      <w:caps/>
      <w:color w:val="000000" w:themeColor="text1"/>
      <w:sz w:val="24"/>
      <w:szCs w:val="32"/>
    </w:rPr>
  </w:style>
  <w:style w:type="paragraph" w:styleId="Ttulo2">
    <w:name w:val="heading 2"/>
    <w:aliases w:val="Título 2 CARUSO"/>
    <w:basedOn w:val="Ttulo1"/>
    <w:next w:val="Normal"/>
    <w:link w:val="Ttulo2Char"/>
    <w:qFormat/>
    <w:rsid w:val="00EF0960"/>
    <w:pPr>
      <w:numPr>
        <w:ilvl w:val="1"/>
      </w:numPr>
      <w:jc w:val="left"/>
      <w:outlineLvl w:val="1"/>
    </w:pPr>
    <w:rPr>
      <w:i w:val="0"/>
      <w:sz w:val="22"/>
    </w:rPr>
  </w:style>
  <w:style w:type="paragraph" w:styleId="Ttulo3">
    <w:name w:val="heading 3"/>
    <w:aliases w:val="Título 3 CARUSO"/>
    <w:basedOn w:val="Ttulo2"/>
    <w:next w:val="Normal"/>
    <w:link w:val="Ttulo3Char"/>
    <w:qFormat/>
    <w:rsid w:val="00EF0960"/>
    <w:pPr>
      <w:numPr>
        <w:ilvl w:val="2"/>
      </w:numPr>
      <w:outlineLvl w:val="2"/>
    </w:pPr>
  </w:style>
  <w:style w:type="paragraph" w:styleId="Ttulo4">
    <w:name w:val="heading 4"/>
    <w:aliases w:val="Título 4 CARUSO"/>
    <w:basedOn w:val="Normal"/>
    <w:next w:val="Normal"/>
    <w:link w:val="Ttulo4Char"/>
    <w:qFormat/>
    <w:rsid w:val="00EF0960"/>
    <w:pPr>
      <w:keepNext/>
      <w:keepLines/>
      <w:numPr>
        <w:ilvl w:val="3"/>
        <w:numId w:val="1"/>
      </w:numPr>
      <w:spacing w:before="60" w:after="120" w:line="360" w:lineRule="auto"/>
      <w:jc w:val="both"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Título 5 CARUSO"/>
    <w:basedOn w:val="Ttulo4"/>
    <w:next w:val="Normal"/>
    <w:link w:val="Ttulo5Char"/>
    <w:uiPriority w:val="9"/>
    <w:qFormat/>
    <w:rsid w:val="00EF0960"/>
    <w:pPr>
      <w:numPr>
        <w:ilvl w:val="4"/>
      </w:numPr>
      <w:outlineLvl w:val="4"/>
    </w:pPr>
  </w:style>
  <w:style w:type="paragraph" w:styleId="Ttulo6">
    <w:name w:val="heading 6"/>
    <w:aliases w:val="Título 6 CARUSO"/>
    <w:basedOn w:val="Ttulo5"/>
    <w:next w:val="Normal"/>
    <w:link w:val="Ttulo6Char"/>
    <w:uiPriority w:val="9"/>
    <w:qFormat/>
    <w:rsid w:val="00EF0960"/>
    <w:pPr>
      <w:numPr>
        <w:ilvl w:val="5"/>
      </w:numPr>
      <w:outlineLvl w:val="5"/>
    </w:pPr>
  </w:style>
  <w:style w:type="paragraph" w:styleId="Ttulo7">
    <w:name w:val="heading 7"/>
    <w:aliases w:val="Título 7 CARUSO"/>
    <w:basedOn w:val="Ttulo6"/>
    <w:next w:val="Normal"/>
    <w:link w:val="Ttulo7Char"/>
    <w:uiPriority w:val="9"/>
    <w:qFormat/>
    <w:rsid w:val="00EF0960"/>
    <w:pPr>
      <w:numPr>
        <w:ilvl w:val="6"/>
      </w:numPr>
      <w:outlineLvl w:val="6"/>
    </w:pPr>
  </w:style>
  <w:style w:type="paragraph" w:styleId="Ttulo8">
    <w:name w:val="heading 8"/>
    <w:aliases w:val="Título 8 CARUSO"/>
    <w:basedOn w:val="Ttulo7"/>
    <w:next w:val="Normal"/>
    <w:link w:val="Ttulo8Char"/>
    <w:uiPriority w:val="9"/>
    <w:qFormat/>
    <w:rsid w:val="00EF0960"/>
    <w:pPr>
      <w:numPr>
        <w:ilvl w:val="7"/>
      </w:numPr>
      <w:outlineLvl w:val="7"/>
    </w:p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CD2C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1 CARUSO Char"/>
    <w:basedOn w:val="Fontepargpadro"/>
    <w:link w:val="Ttulo1"/>
    <w:rsid w:val="00DB1A92"/>
    <w:rPr>
      <w:rFonts w:eastAsiaTheme="majorEastAsia" w:cstheme="majorBidi"/>
      <w:b/>
      <w:i/>
      <w:caps/>
      <w:color w:val="000000" w:themeColor="text1"/>
      <w:sz w:val="24"/>
      <w:szCs w:val="32"/>
    </w:rPr>
  </w:style>
  <w:style w:type="character" w:customStyle="1" w:styleId="Ttulo2Char">
    <w:name w:val="Título 2 Char"/>
    <w:aliases w:val="Título 2 CARUSO Char"/>
    <w:basedOn w:val="Fontepargpadro"/>
    <w:link w:val="Ttulo2"/>
    <w:rsid w:val="00EF0960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Ttulo3Char">
    <w:name w:val="Título 3 Char"/>
    <w:aliases w:val="Título 3 CARUSO Char"/>
    <w:basedOn w:val="Fontepargpadro"/>
    <w:link w:val="Ttulo3"/>
    <w:rsid w:val="00EF0960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Ttulo4Char">
    <w:name w:val="Título 4 Char"/>
    <w:aliases w:val="Título 4 CARUSO Char"/>
    <w:basedOn w:val="Fontepargpadro"/>
    <w:link w:val="Ttulo4"/>
    <w:rsid w:val="00EF0960"/>
    <w:rPr>
      <w:rFonts w:eastAsiaTheme="majorEastAsia" w:cstheme="majorBidi"/>
      <w:b/>
      <w:iCs/>
    </w:rPr>
  </w:style>
  <w:style w:type="character" w:customStyle="1" w:styleId="Ttulo5Char">
    <w:name w:val="Título 5 Char"/>
    <w:aliases w:val="Título 5 CARUSO Char"/>
    <w:basedOn w:val="Fontepargpadro"/>
    <w:link w:val="Ttulo5"/>
    <w:uiPriority w:val="9"/>
    <w:rsid w:val="00EF0960"/>
    <w:rPr>
      <w:rFonts w:eastAsiaTheme="majorEastAsia" w:cstheme="majorBidi"/>
      <w:b/>
      <w:iCs/>
    </w:rPr>
  </w:style>
  <w:style w:type="character" w:customStyle="1" w:styleId="Ttulo6Char">
    <w:name w:val="Título 6 Char"/>
    <w:aliases w:val="Título 6 CARUSO Char"/>
    <w:basedOn w:val="Fontepargpadro"/>
    <w:link w:val="Ttulo6"/>
    <w:uiPriority w:val="9"/>
    <w:rsid w:val="00EF0960"/>
    <w:rPr>
      <w:rFonts w:eastAsiaTheme="majorEastAsia" w:cstheme="majorBidi"/>
      <w:b/>
      <w:iCs/>
    </w:rPr>
  </w:style>
  <w:style w:type="character" w:customStyle="1" w:styleId="Ttulo7Char">
    <w:name w:val="Título 7 Char"/>
    <w:aliases w:val="Título 7 CARUSO Char"/>
    <w:basedOn w:val="Fontepargpadro"/>
    <w:link w:val="Ttulo7"/>
    <w:uiPriority w:val="9"/>
    <w:rsid w:val="00EF0960"/>
    <w:rPr>
      <w:rFonts w:eastAsiaTheme="majorEastAsia" w:cstheme="majorBidi"/>
      <w:b/>
      <w:iCs/>
    </w:rPr>
  </w:style>
  <w:style w:type="character" w:customStyle="1" w:styleId="Ttulo8Char">
    <w:name w:val="Título 8 Char"/>
    <w:aliases w:val="Título 8 CARUSO Char"/>
    <w:basedOn w:val="Fontepargpadro"/>
    <w:link w:val="Ttulo8"/>
    <w:uiPriority w:val="9"/>
    <w:rsid w:val="00EF0960"/>
    <w:rPr>
      <w:rFonts w:eastAsiaTheme="majorEastAsia" w:cstheme="majorBidi"/>
      <w:b/>
      <w:i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0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oCARUSO">
    <w:name w:val="* Texto CARUSO"/>
    <w:basedOn w:val="Normal"/>
    <w:link w:val="TextoCARUSOChar"/>
    <w:qFormat/>
    <w:rsid w:val="00AB3EA0"/>
    <w:pPr>
      <w:spacing w:after="120" w:line="360" w:lineRule="auto"/>
      <w:ind w:firstLine="1134"/>
      <w:jc w:val="both"/>
    </w:pPr>
    <w:rPr>
      <w:rFonts w:eastAsiaTheme="minorEastAsia" w:cs="Arial"/>
      <w:szCs w:val="20"/>
      <w:lang w:eastAsia="pt-BR"/>
    </w:rPr>
  </w:style>
  <w:style w:type="character" w:customStyle="1" w:styleId="TextoCARUSOChar">
    <w:name w:val="* Texto CARUSO Char"/>
    <w:basedOn w:val="Fontepargpadro"/>
    <w:link w:val="TextoCARUSO"/>
    <w:rsid w:val="00AB3EA0"/>
    <w:rPr>
      <w:rFonts w:eastAsiaTheme="minorEastAsia" w:cs="Arial"/>
      <w:szCs w:val="20"/>
      <w:lang w:eastAsia="pt-BR"/>
    </w:rPr>
  </w:style>
  <w:style w:type="paragraph" w:styleId="Legenda">
    <w:name w:val="caption"/>
    <w:aliases w:val="Legenda CARUSO,Título de Tabelas,Legenda Char1,Título de Tabelas Char,Legenda Char2,Título de Tabelas Char1,Título de Tabelas Char Char Char,Não conformidade,Char1,Char14,Legenda Char Char7 Char Char Char Char,Legenda Char Char7 Char Char Char,-"/>
    <w:basedOn w:val="Normal"/>
    <w:next w:val="Normal"/>
    <w:link w:val="LegendaChar"/>
    <w:uiPriority w:val="35"/>
    <w:qFormat/>
    <w:rsid w:val="002412A9"/>
    <w:pPr>
      <w:spacing w:before="60" w:after="60" w:line="240" w:lineRule="auto"/>
      <w:jc w:val="both"/>
    </w:pPr>
    <w:rPr>
      <w:b/>
      <w:iCs/>
      <w:color w:val="000000" w:themeColor="text1"/>
      <w:sz w:val="20"/>
      <w:szCs w:val="18"/>
    </w:rPr>
  </w:style>
  <w:style w:type="paragraph" w:customStyle="1" w:styleId="ItensCARUSO">
    <w:name w:val="* Itens CARUSO"/>
    <w:basedOn w:val="Normal"/>
    <w:qFormat/>
    <w:rsid w:val="00AB3EA0"/>
    <w:pPr>
      <w:numPr>
        <w:numId w:val="2"/>
      </w:numPr>
      <w:spacing w:after="120" w:line="360" w:lineRule="auto"/>
      <w:jc w:val="both"/>
    </w:pPr>
    <w:rPr>
      <w:rFonts w:eastAsiaTheme="minorEastAsia"/>
      <w:lang w:eastAsia="pt-BR"/>
    </w:rPr>
  </w:style>
  <w:style w:type="paragraph" w:customStyle="1" w:styleId="Itens2CARUSO">
    <w:name w:val="* Itens 2 CARUSO"/>
    <w:basedOn w:val="ItensCARUSO"/>
    <w:qFormat/>
    <w:rsid w:val="00AB3EA0"/>
    <w:pPr>
      <w:numPr>
        <w:numId w:val="3"/>
      </w:numPr>
    </w:pPr>
  </w:style>
  <w:style w:type="paragraph" w:customStyle="1" w:styleId="Itens3CARUSO">
    <w:name w:val="* Itens 3 CARUSO"/>
    <w:basedOn w:val="Normal"/>
    <w:qFormat/>
    <w:rsid w:val="00E7069E"/>
    <w:pPr>
      <w:numPr>
        <w:numId w:val="4"/>
      </w:numPr>
      <w:spacing w:after="120" w:line="360" w:lineRule="auto"/>
      <w:ind w:left="3192" w:hanging="357"/>
      <w:jc w:val="both"/>
    </w:pPr>
    <w:rPr>
      <w:rFonts w:eastAsiaTheme="minorEastAsia"/>
      <w:lang w:eastAsia="pt-BR"/>
    </w:rPr>
  </w:style>
  <w:style w:type="table" w:styleId="Tabelacomgrade">
    <w:name w:val="Table Grid"/>
    <w:basedOn w:val="Tabelanormal"/>
    <w:rsid w:val="00E7069E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odiretarecuoCARUSO">
    <w:name w:val="* Citação direta recuo CARUSO"/>
    <w:basedOn w:val="Normal"/>
    <w:next w:val="Normal"/>
    <w:qFormat/>
    <w:rsid w:val="00E7069E"/>
    <w:pPr>
      <w:spacing w:after="120" w:line="240" w:lineRule="auto"/>
      <w:ind w:left="2268"/>
      <w:jc w:val="both"/>
    </w:pPr>
    <w:rPr>
      <w:rFonts w:eastAsiaTheme="minorEastAsia" w:cs="Arial"/>
      <w:sz w:val="20"/>
      <w:szCs w:val="20"/>
      <w:lang w:eastAsia="pt-BR"/>
    </w:rPr>
  </w:style>
  <w:style w:type="paragraph" w:customStyle="1" w:styleId="TabelaeQuadro1linhaCARUSO">
    <w:name w:val="* Tabela e Quadro_1ª linha CARUSO"/>
    <w:basedOn w:val="Normal"/>
    <w:qFormat/>
    <w:rsid w:val="00E7069E"/>
    <w:pPr>
      <w:spacing w:after="0" w:line="240" w:lineRule="auto"/>
      <w:jc w:val="center"/>
    </w:pPr>
    <w:rPr>
      <w:rFonts w:eastAsia="Calibri" w:cs="Arial"/>
      <w:b/>
      <w:color w:val="FFFFFF" w:themeColor="background1"/>
      <w:sz w:val="20"/>
      <w:szCs w:val="20"/>
      <w:lang w:eastAsia="pt-BR"/>
    </w:rPr>
  </w:style>
  <w:style w:type="paragraph" w:customStyle="1" w:styleId="TabelaeQuadroTextoCARUSO">
    <w:name w:val="* Tabela e Quadro_Texto CARUSO"/>
    <w:basedOn w:val="Normal"/>
    <w:qFormat/>
    <w:rsid w:val="00E7069E"/>
    <w:pPr>
      <w:widowControl w:val="0"/>
      <w:spacing w:after="0" w:line="240" w:lineRule="auto"/>
    </w:pPr>
    <w:rPr>
      <w:rFonts w:eastAsia="Times New Roman" w:cs="Times New Roman"/>
      <w:color w:val="000000"/>
      <w:sz w:val="18"/>
      <w:szCs w:val="16"/>
      <w:lang w:eastAsia="pt-BR"/>
    </w:rPr>
  </w:style>
  <w:style w:type="paragraph" w:styleId="SemEspaamento">
    <w:name w:val="No Spacing"/>
    <w:uiPriority w:val="1"/>
    <w:semiHidden/>
    <w:qFormat/>
    <w:rsid w:val="00742DE3"/>
    <w:pPr>
      <w:spacing w:after="0" w:line="240" w:lineRule="auto"/>
    </w:pPr>
  </w:style>
  <w:style w:type="paragraph" w:customStyle="1" w:styleId="FiguraGrficoCARUSO">
    <w:name w:val="* Figura Gráfico CARUSO"/>
    <w:basedOn w:val="Normal"/>
    <w:qFormat/>
    <w:rsid w:val="00742DE3"/>
    <w:pPr>
      <w:keepNext/>
      <w:widowControl w:val="0"/>
      <w:spacing w:before="60" w:after="60" w:line="240" w:lineRule="auto"/>
      <w:jc w:val="center"/>
    </w:pPr>
    <w:rPr>
      <w:rFonts w:ascii="Calibri" w:eastAsia="Times New Roman" w:hAnsi="Calibri" w:cs="Times New Roman"/>
      <w:b/>
      <w:szCs w:val="20"/>
      <w:lang w:eastAsia="pt-BR"/>
    </w:rPr>
  </w:style>
  <w:style w:type="paragraph" w:styleId="Cabealho">
    <w:name w:val="header"/>
    <w:aliases w:val="* Cabeçalho"/>
    <w:basedOn w:val="Normal"/>
    <w:link w:val="CabealhoChar"/>
    <w:unhideWhenUsed/>
    <w:rsid w:val="00AB7005"/>
    <w:pPr>
      <w:tabs>
        <w:tab w:val="center" w:pos="4252"/>
        <w:tab w:val="right" w:pos="8504"/>
      </w:tabs>
      <w:spacing w:after="60" w:line="240" w:lineRule="auto"/>
    </w:pPr>
  </w:style>
  <w:style w:type="character" w:customStyle="1" w:styleId="CabealhoChar">
    <w:name w:val="Cabeçalho Char"/>
    <w:aliases w:val="* Cabeçalho Char"/>
    <w:basedOn w:val="Fontepargpadro"/>
    <w:link w:val="Cabealho"/>
    <w:rsid w:val="00AB7005"/>
  </w:style>
  <w:style w:type="paragraph" w:styleId="Rodap">
    <w:name w:val="footer"/>
    <w:basedOn w:val="Normal"/>
    <w:link w:val="RodapChar"/>
    <w:uiPriority w:val="99"/>
    <w:semiHidden/>
    <w:rsid w:val="005C3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D0577"/>
  </w:style>
  <w:style w:type="paragraph" w:customStyle="1" w:styleId="RodapCARUSO">
    <w:name w:val="* Rodapé CARUSO"/>
    <w:basedOn w:val="Rodap"/>
    <w:semiHidden/>
    <w:qFormat/>
    <w:rsid w:val="005C36D5"/>
    <w:rPr>
      <w:rFonts w:ascii="Calibri" w:eastAsiaTheme="minorEastAsia" w:hAnsi="Calibri" w:cs="Arial"/>
      <w:sz w:val="18"/>
      <w:szCs w:val="16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5C36D5"/>
    <w:rPr>
      <w:rFonts w:ascii="Frutiger-Light" w:eastAsia="Times New Roman" w:hAnsi="Frutiger-Light" w:cs="Times New Roman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5C36D5"/>
    <w:pPr>
      <w:widowControl w:val="0"/>
      <w:spacing w:after="0" w:line="240" w:lineRule="auto"/>
      <w:jc w:val="both"/>
    </w:pPr>
    <w:rPr>
      <w:rFonts w:ascii="Frutiger-Light" w:eastAsia="Times New Roman" w:hAnsi="Frutiger-Light" w:cs="Times New Roman"/>
      <w:sz w:val="20"/>
      <w:szCs w:val="20"/>
      <w:lang w:eastAsia="pt-BR"/>
    </w:rPr>
  </w:style>
  <w:style w:type="character" w:customStyle="1" w:styleId="TextodenotaderodapChar1">
    <w:name w:val="Texto de nota de rodapé Char1"/>
    <w:basedOn w:val="Fontepargpadro"/>
    <w:uiPriority w:val="99"/>
    <w:semiHidden/>
    <w:rsid w:val="005C36D5"/>
    <w:rPr>
      <w:sz w:val="20"/>
      <w:szCs w:val="20"/>
    </w:rPr>
  </w:style>
  <w:style w:type="paragraph" w:customStyle="1" w:styleId="NotasCARUSO">
    <w:name w:val="* Notas CARUSO"/>
    <w:basedOn w:val="Normal"/>
    <w:qFormat/>
    <w:rsid w:val="005C36D5"/>
    <w:pPr>
      <w:spacing w:after="120" w:line="240" w:lineRule="auto"/>
      <w:jc w:val="both"/>
    </w:pPr>
    <w:rPr>
      <w:rFonts w:eastAsiaTheme="minorEastAsia" w:cs="Arial"/>
      <w:sz w:val="18"/>
      <w:szCs w:val="16"/>
      <w:lang w:eastAsia="pt-BR"/>
    </w:rPr>
  </w:style>
  <w:style w:type="paragraph" w:customStyle="1" w:styleId="AnexoFolhadeRostoCARUSO">
    <w:name w:val="* Anexo Folha de Rosto CARUSO"/>
    <w:basedOn w:val="Normal"/>
    <w:qFormat/>
    <w:rsid w:val="00B3499D"/>
    <w:pPr>
      <w:spacing w:before="60" w:after="60" w:line="240" w:lineRule="auto"/>
      <w:jc w:val="right"/>
    </w:pPr>
    <w:rPr>
      <w:rFonts w:eastAsia="Times New Roman" w:cs="Times New Roman"/>
      <w:b/>
      <w:bCs/>
      <w:sz w:val="28"/>
      <w:lang w:eastAsia="pt-BR"/>
    </w:rPr>
  </w:style>
  <w:style w:type="paragraph" w:customStyle="1" w:styleId="AnexoCabealhoCARUSO">
    <w:name w:val="* Anexo Cabeçalho CARUSO"/>
    <w:basedOn w:val="Legenda"/>
    <w:qFormat/>
    <w:rsid w:val="00B3499D"/>
    <w:rPr>
      <w:rFonts w:eastAsia="Times New Roman" w:cs="Times New Roman"/>
      <w:b w:val="0"/>
      <w:bCs/>
      <w:i/>
      <w:iCs w:val="0"/>
      <w:color w:val="auto"/>
      <w:sz w:val="22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rsid w:val="002D0577"/>
    <w:pPr>
      <w:tabs>
        <w:tab w:val="right" w:leader="dot" w:pos="9911"/>
      </w:tabs>
      <w:spacing w:before="60" w:after="60" w:line="360" w:lineRule="auto"/>
      <w:jc w:val="both"/>
    </w:pPr>
    <w:rPr>
      <w:rFonts w:ascii="Calibri" w:eastAsia="Times New Roman" w:hAnsi="Calibri" w:cs="Times New Roman"/>
      <w:szCs w:val="24"/>
      <w:lang w:eastAsia="pt-BR"/>
    </w:rPr>
  </w:style>
  <w:style w:type="paragraph" w:customStyle="1" w:styleId="TituloSumarioeListasCARUSO">
    <w:name w:val="* Titulo Sumario e Listas CARUSO"/>
    <w:basedOn w:val="Normal"/>
    <w:qFormat/>
    <w:rsid w:val="0028367D"/>
    <w:pPr>
      <w:spacing w:after="240" w:line="360" w:lineRule="auto"/>
      <w:jc w:val="center"/>
    </w:pPr>
    <w:rPr>
      <w:rFonts w:eastAsiaTheme="minorEastAsia" w:cs="Arial"/>
      <w:b/>
      <w:sz w:val="32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rsid w:val="008B7C5E"/>
    <w:pPr>
      <w:tabs>
        <w:tab w:val="left" w:pos="709"/>
        <w:tab w:val="right" w:leader="dot" w:pos="9911"/>
      </w:tabs>
      <w:spacing w:after="100" w:line="360" w:lineRule="auto"/>
      <w:ind w:left="220"/>
      <w:jc w:val="both"/>
    </w:pPr>
    <w:rPr>
      <w:rFonts w:eastAsia="Times New Roman" w:cs="Times New Roman"/>
      <w:noProof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rsid w:val="008B7C5E"/>
    <w:pPr>
      <w:tabs>
        <w:tab w:val="left" w:pos="284"/>
        <w:tab w:val="right" w:leader="dot" w:pos="9911"/>
      </w:tabs>
      <w:spacing w:after="100" w:line="360" w:lineRule="auto"/>
    </w:pPr>
    <w:rPr>
      <w:rFonts w:eastAsia="Times New Roman" w:cs="Arial"/>
      <w:noProof/>
      <w:lang w:eastAsia="pt-BR"/>
    </w:rPr>
  </w:style>
  <w:style w:type="paragraph" w:styleId="Sumrio3">
    <w:name w:val="toc 3"/>
    <w:basedOn w:val="Normal"/>
    <w:next w:val="Normal"/>
    <w:autoRedefine/>
    <w:uiPriority w:val="39"/>
    <w:rsid w:val="008B7C5E"/>
    <w:pPr>
      <w:tabs>
        <w:tab w:val="left" w:pos="993"/>
        <w:tab w:val="right" w:leader="dot" w:pos="9911"/>
      </w:tabs>
      <w:spacing w:after="0" w:line="360" w:lineRule="auto"/>
      <w:ind w:left="284"/>
      <w:jc w:val="both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rsid w:val="00B3499D"/>
    <w:rPr>
      <w:rFonts w:asciiTheme="minorHAnsi" w:hAnsiTheme="minorHAnsi"/>
      <w:color w:val="0563C1" w:themeColor="hyperlink"/>
      <w:sz w:val="22"/>
      <w:u w:val="single"/>
    </w:rPr>
  </w:style>
  <w:style w:type="paragraph" w:styleId="Sumrio4">
    <w:name w:val="toc 4"/>
    <w:basedOn w:val="Normal"/>
    <w:next w:val="Normal"/>
    <w:autoRedefine/>
    <w:uiPriority w:val="39"/>
    <w:semiHidden/>
    <w:rsid w:val="008B7C5E"/>
    <w:pPr>
      <w:tabs>
        <w:tab w:val="left" w:pos="1560"/>
        <w:tab w:val="right" w:leader="dot" w:pos="9911"/>
      </w:tabs>
      <w:spacing w:after="100" w:line="276" w:lineRule="auto"/>
      <w:ind w:left="660"/>
    </w:pPr>
    <w:rPr>
      <w:rFonts w:eastAsiaTheme="minorEastAsia"/>
      <w:lang w:eastAsia="pt-BR"/>
    </w:rPr>
  </w:style>
  <w:style w:type="paragraph" w:customStyle="1" w:styleId="111subtitulo">
    <w:name w:val="* 1.1.1 subtitulo"/>
    <w:basedOn w:val="Ttulo4"/>
    <w:next w:val="Normal"/>
    <w:semiHidden/>
    <w:rsid w:val="001658D1"/>
    <w:pPr>
      <w:keepLines w:val="0"/>
      <w:numPr>
        <w:ilvl w:val="0"/>
        <w:numId w:val="0"/>
      </w:numPr>
      <w:spacing w:before="240" w:after="140" w:line="240" w:lineRule="auto"/>
      <w:jc w:val="left"/>
    </w:pPr>
    <w:rPr>
      <w:rFonts w:ascii="Trebuchet MS" w:eastAsia="PMingLiU" w:hAnsi="Trebuchet MS" w:cs="Times New Roman"/>
      <w:iCs w:val="0"/>
      <w:color w:val="808080"/>
      <w:spacing w:val="6"/>
      <w:sz w:val="24"/>
      <w:szCs w:val="24"/>
      <w:lang w:eastAsia="zh-TW"/>
    </w:rPr>
  </w:style>
  <w:style w:type="paragraph" w:customStyle="1" w:styleId="RefernciasCARUSO">
    <w:name w:val="* Referências CARUSO"/>
    <w:basedOn w:val="Normal"/>
    <w:qFormat/>
    <w:rsid w:val="007B56E7"/>
    <w:pPr>
      <w:spacing w:after="200" w:line="312" w:lineRule="auto"/>
      <w:jc w:val="both"/>
    </w:pPr>
    <w:rPr>
      <w:rFonts w:eastAsia="Times New Roman" w:cs="Arial"/>
      <w:szCs w:val="20"/>
      <w:lang w:eastAsia="zh-TW"/>
    </w:rPr>
  </w:style>
  <w:style w:type="character" w:customStyle="1" w:styleId="normaltextrun">
    <w:name w:val="normaltextrun"/>
    <w:basedOn w:val="Fontepargpadro"/>
    <w:rsid w:val="00A66043"/>
  </w:style>
  <w:style w:type="character" w:customStyle="1" w:styleId="eop">
    <w:name w:val="eop"/>
    <w:basedOn w:val="Fontepargpadro"/>
    <w:rsid w:val="00A66043"/>
  </w:style>
  <w:style w:type="paragraph" w:customStyle="1" w:styleId="paragraph">
    <w:name w:val="paragraph"/>
    <w:basedOn w:val="Normal"/>
    <w:rsid w:val="00A6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xtualspellingandgrammarerror">
    <w:name w:val="contextualspellingandgrammarerror"/>
    <w:basedOn w:val="Fontepargpadro"/>
    <w:rsid w:val="00A66043"/>
  </w:style>
  <w:style w:type="character" w:customStyle="1" w:styleId="spellingerror">
    <w:name w:val="spellingerror"/>
    <w:basedOn w:val="Fontepargpadro"/>
    <w:rsid w:val="00A66043"/>
  </w:style>
  <w:style w:type="paragraph" w:customStyle="1" w:styleId="Default">
    <w:name w:val="Default"/>
    <w:rsid w:val="00CD42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eladeGrade4-nfase5">
    <w:name w:val="Grid Table 4 Accent 5"/>
    <w:basedOn w:val="Tabelanormal"/>
    <w:uiPriority w:val="49"/>
    <w:rsid w:val="002E4A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1">
    <w:name w:val="Grid Table 4 Accent 1"/>
    <w:basedOn w:val="Tabelanormal"/>
    <w:uiPriority w:val="49"/>
    <w:rsid w:val="002E4A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6">
    <w:name w:val="Grid Table 4 Accent 6"/>
    <w:basedOn w:val="Tabelanormal"/>
    <w:uiPriority w:val="49"/>
    <w:rsid w:val="002E4A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E4AD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2-nfase6">
    <w:name w:val="List Table 2 Accent 6"/>
    <w:basedOn w:val="Tabelanormal"/>
    <w:uiPriority w:val="47"/>
    <w:rsid w:val="002E4A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implesTabela2">
    <w:name w:val="Plain Table 2"/>
    <w:basedOn w:val="Tabelanormal"/>
    <w:uiPriority w:val="42"/>
    <w:rsid w:val="002E4A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340A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nhideWhenUsed/>
    <w:rsid w:val="004A03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A03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A033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03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033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333"/>
    <w:rPr>
      <w:rFonts w:ascii="Segoe UI" w:hAnsi="Segoe UI" w:cs="Segoe UI"/>
      <w:sz w:val="18"/>
      <w:szCs w:val="18"/>
    </w:rPr>
  </w:style>
  <w:style w:type="paragraph" w:styleId="PargrafodaLista">
    <w:name w:val="List Paragraph"/>
    <w:aliases w:val="Tempo estimado,Tópico1"/>
    <w:basedOn w:val="Normal"/>
    <w:link w:val="PargrafodaListaChar"/>
    <w:uiPriority w:val="1"/>
    <w:qFormat/>
    <w:rsid w:val="001B3C9F"/>
    <w:pPr>
      <w:spacing w:after="120" w:line="360" w:lineRule="auto"/>
      <w:ind w:left="708" w:firstLine="113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grafodaListaChar">
    <w:name w:val="Parágrafo da Lista Char"/>
    <w:aliases w:val="Tempo estimado Char,Tópico1 Char"/>
    <w:basedOn w:val="Fontepargpadro"/>
    <w:link w:val="PargrafodaLista"/>
    <w:uiPriority w:val="1"/>
    <w:locked/>
    <w:rsid w:val="001B3C9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notaderodap">
    <w:name w:val="footnote reference"/>
    <w:basedOn w:val="Fontepargpadro"/>
    <w:rsid w:val="001B3C9F"/>
    <w:rPr>
      <w:vertAlign w:val="superscript"/>
    </w:rPr>
  </w:style>
  <w:style w:type="character" w:customStyle="1" w:styleId="LegendaChar">
    <w:name w:val="Legenda Char"/>
    <w:aliases w:val="Legenda CARUSO Char,Título de Tabelas Char2,Legenda Char1 Char,Título de Tabelas Char Char,Legenda Char2 Char,Título de Tabelas Char1 Char,Título de Tabelas Char Char Char Char,Não conformidade Char,Char1 Char,Char14 Char,- Char"/>
    <w:link w:val="Legenda"/>
    <w:uiPriority w:val="99"/>
    <w:qFormat/>
    <w:rsid w:val="00F02FF0"/>
    <w:rPr>
      <w:b/>
      <w:iCs/>
      <w:color w:val="000000" w:themeColor="text1"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1A9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i w:val="0"/>
      <w:caps w:val="0"/>
      <w:color w:val="2F5496" w:themeColor="accent1" w:themeShade="BF"/>
      <w:sz w:val="32"/>
      <w:lang w:eastAsia="pt-BR"/>
    </w:rPr>
  </w:style>
  <w:style w:type="table" w:styleId="TabeladeLista2-nfase1">
    <w:name w:val="List Table 2 Accent 1"/>
    <w:basedOn w:val="Tabelanormal"/>
    <w:uiPriority w:val="47"/>
    <w:rsid w:val="006012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o">
    <w:name w:val="Revision"/>
    <w:hidden/>
    <w:uiPriority w:val="99"/>
    <w:semiHidden/>
    <w:rsid w:val="00D65DF1"/>
    <w:pPr>
      <w:spacing w:after="0" w:line="240" w:lineRule="auto"/>
    </w:pPr>
  </w:style>
  <w:style w:type="character" w:customStyle="1" w:styleId="sc11">
    <w:name w:val="sc11"/>
    <w:basedOn w:val="Fontepargpadro"/>
    <w:rsid w:val="004B7F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ontepargpadro"/>
    <w:rsid w:val="004B7F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ontepargpadro"/>
    <w:rsid w:val="004B7F6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Fontepargpadro"/>
    <w:rsid w:val="004B7F6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Fontepargpadro"/>
    <w:rsid w:val="004B7F6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Fontepargpadro"/>
    <w:rsid w:val="004B7F6E"/>
    <w:rPr>
      <w:rFonts w:ascii="Courier New" w:hAnsi="Courier New" w:cs="Courier New" w:hint="default"/>
      <w:color w:val="F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5A4DB1027A7D4797D11CD95A595CCA" ma:contentTypeVersion="7" ma:contentTypeDescription="Create a new document." ma:contentTypeScope="" ma:versionID="9fc2e65dddcaaa0182fc3334f1c9955e">
  <xsd:schema xmlns:xsd="http://www.w3.org/2001/XMLSchema" xmlns:xs="http://www.w3.org/2001/XMLSchema" xmlns:p="http://schemas.microsoft.com/office/2006/metadata/properties" xmlns:ns2="1ed38d6e-a793-4114-b9ad-f87c539d6866" targetNamespace="http://schemas.microsoft.com/office/2006/metadata/properties" ma:root="true" ma:fieldsID="70451eafc695d7f01df2ba94a20e73df" ns2:_="">
    <xsd:import namespace="1ed38d6e-a793-4114-b9ad-f87c539d6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38d6e-a793-4114-b9ad-f87c539d6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6C3CF-549C-4BE8-AC0B-E405CB2848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E01DD7-6979-4E42-9595-5D4A4E0F9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d38d6e-a793-4114-b9ad-f87c539d6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971FD3-79F1-452C-AEBF-4B6BA9EC52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C27736-BD92-4EB3-91BC-D8D55D77A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9</Pages>
  <Words>1396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Alencastro</dc:creator>
  <cp:keywords/>
  <dc:description/>
  <cp:lastModifiedBy>Pedro Porath</cp:lastModifiedBy>
  <cp:revision>221</cp:revision>
  <cp:lastPrinted>2020-06-26T19:17:00Z</cp:lastPrinted>
  <dcterms:created xsi:type="dcterms:W3CDTF">2021-03-30T17:41:00Z</dcterms:created>
  <dcterms:modified xsi:type="dcterms:W3CDTF">2022-11-28T00:46:00Z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0x010100245A4DB1027A7D4797D11CD95A595CCA</vt:lpwstr>
  </property>
</Properties>
</file>