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ageBreakBefore w:val="false"/>
        <w:pBdr/>
        <w:shd w:val="clear" w:fill="auto"/>
        <w:spacing w:lineRule="auto" w:line="240" w:before="120" w:after="0"/>
        <w:rPr>
          <w:sz w:val="12"/>
          <w:szCs w:val="12"/>
        </w:rPr>
      </w:pPr>
      <w:r>
        <w:rPr>
          <w:sz w:val="12"/>
          <w:szCs w:val="12"/>
        </w:rPr>
      </w:r>
    </w:p>
    <w:tbl>
      <w:tblPr>
        <w:tblStyle w:val="Table1"/>
        <w:tblW w:w="10470" w:type="dxa"/>
        <w:jc w:val="left"/>
        <w:tblInd w:w="0" w:type="dxa"/>
        <w:tblLayout w:type="fixed"/>
        <w:tblCellMar>
          <w:top w:w="144" w:type="dxa"/>
          <w:left w:w="144" w:type="dxa"/>
          <w:bottom w:w="144" w:type="dxa"/>
          <w:right w:w="144" w:type="dxa"/>
        </w:tblCellMar>
        <w:tblLook w:val="0600"/>
      </w:tblPr>
      <w:tblGrid>
        <w:gridCol w:w="7169"/>
        <w:gridCol w:w="3300"/>
      </w:tblGrid>
      <w:tr>
        <w:trPr>
          <w:trHeight w:val="1600" w:hRule="atLeast"/>
        </w:trPr>
        <w:tc>
          <w:tcPr>
            <w:tcW w:w="7169" w:type="dxa"/>
            <w:tcBorders/>
            <w:shd w:fill="auto" w:val="clear"/>
          </w:tcPr>
          <w:p>
            <w:pPr>
              <w:pStyle w:val="Title"/>
              <w:widowControl w:val="false"/>
              <w:pBdr/>
              <w:shd w:val="clear" w:fill="auto"/>
              <w:rPr/>
            </w:pPr>
            <w:bookmarkStart w:id="0" w:name="_x8fm1uorkbaw"/>
            <w:bookmarkEnd w:id="0"/>
            <w:r>
              <w:rPr/>
              <w:t>Kevin Gangi</w:t>
            </w:r>
          </w:p>
          <w:p>
            <w:pPr>
              <w:pStyle w:val="Subtitle"/>
              <w:widowControl w:val="false"/>
              <w:pBdr/>
              <w:shd w:val="clear" w:fill="auto"/>
              <w:rPr/>
            </w:pPr>
            <w:bookmarkStart w:id="1" w:name="_ymi089liagec"/>
            <w:bookmarkEnd w:id="1"/>
            <w:r>
              <w:rPr/>
              <w:t>Entry-level cyber security professional with eight years of AWS experience, over ten years of Linux administration, and over twenty years of hands-on experience in different IT roles.</w:t>
            </w:r>
          </w:p>
        </w:tc>
        <w:tc>
          <w:tcPr>
            <w:tcW w:w="3300" w:type="dxa"/>
            <w:tcBorders/>
            <w:shd w:fill="auto" w:val="clear"/>
          </w:tcPr>
          <w:p>
            <w:pPr>
              <w:pStyle w:val="Normal1"/>
              <w:widowControl w:val="false"/>
              <w:pBdr/>
              <w:shd w:val="clear" w:fill="auto"/>
              <w:spacing w:lineRule="auto" w:line="276" w:before="0" w:after="0"/>
              <w:rPr>
                <w:rFonts w:ascii="Open Sans" w:hAnsi="Open Sans" w:eastAsia="Open Sans" w:cs="Open Sans"/>
                <w:b/>
                <w:color w:val="000000"/>
              </w:rPr>
            </w:pPr>
            <w:r>
              <w:rPr>
                <w:rFonts w:eastAsia="Open Sans" w:cs="Open Sans" w:ascii="Open Sans" w:hAnsi="Open Sans"/>
                <w:b/>
                <w:color w:val="000000"/>
              </w:rPr>
              <w:t>(781) 223-8156</w:t>
            </w:r>
          </w:p>
          <w:p>
            <w:pPr>
              <w:pStyle w:val="Normal1"/>
              <w:widowControl w:val="false"/>
              <w:pBdr/>
              <w:shd w:val="clear" w:fill="auto"/>
              <w:spacing w:lineRule="auto" w:line="276" w:before="0" w:after="0"/>
              <w:rPr>
                <w:rFonts w:ascii="Open Sans" w:hAnsi="Open Sans" w:eastAsia="Open Sans" w:cs="Open Sans"/>
                <w:b/>
                <w:color w:val="000000"/>
              </w:rPr>
            </w:pPr>
            <w:hyperlink r:id="rId2">
              <w:r>
                <w:rPr>
                  <w:rFonts w:eastAsia="Open Sans" w:cs="Open Sans" w:ascii="Open Sans" w:hAnsi="Open Sans"/>
                  <w:b/>
                  <w:color w:val="1155CC"/>
                  <w:u w:val="single"/>
                </w:rPr>
                <w:t>kevin_gangi@yahoo.com</w:t>
              </w:r>
            </w:hyperlink>
            <w:r>
              <w:rPr>
                <w:rFonts w:eastAsia="Open Sans" w:cs="Open Sans" w:ascii="Open Sans" w:hAnsi="Open Sans"/>
                <w:b/>
                <w:color w:val="000000"/>
              </w:rPr>
              <w:br/>
              <w:t xml:space="preserve">LinkedIn: </w:t>
            </w:r>
            <w:hyperlink r:id="rId3">
              <w:r>
                <w:rPr>
                  <w:rFonts w:eastAsia="Open Sans" w:cs="Open Sans" w:ascii="Open Sans" w:hAnsi="Open Sans"/>
                  <w:b/>
                  <w:color w:val="1155CC"/>
                  <w:u w:val="single"/>
                </w:rPr>
                <w:t>https://www.linkedin.com/in/kevingangi/</w:t>
              </w:r>
            </w:hyperlink>
          </w:p>
          <w:p>
            <w:pPr>
              <w:pStyle w:val="Normal1"/>
              <w:widowControl w:val="false"/>
              <w:pBdr/>
              <w:shd w:val="clear" w:fill="auto"/>
              <w:spacing w:lineRule="auto" w:line="276" w:before="0" w:after="0"/>
              <w:rPr>
                <w:rFonts w:ascii="Open Sans" w:hAnsi="Open Sans" w:eastAsia="Open Sans" w:cs="Open Sans"/>
                <w:b/>
                <w:color w:val="000000"/>
              </w:rPr>
            </w:pPr>
            <w:r>
              <w:rPr>
                <w:rFonts w:eastAsia="Open Sans" w:cs="Open Sans" w:ascii="Open Sans" w:hAnsi="Open Sans"/>
                <w:b/>
                <w:color w:val="000000"/>
              </w:rPr>
              <w:t>Credly:</w:t>
              <w:br/>
            </w:r>
            <w:hyperlink r:id="rId4">
              <w:r>
                <w:rPr>
                  <w:rFonts w:eastAsia="Open Sans" w:cs="Open Sans" w:ascii="Open Sans" w:hAnsi="Open Sans"/>
                  <w:b/>
                  <w:color w:val="1155CC"/>
                  <w:u w:val="single"/>
                </w:rPr>
                <w:t>https://www.credly.com/users/kevin-gangi</w:t>
              </w:r>
            </w:hyperlink>
          </w:p>
        </w:tc>
      </w:tr>
      <w:tr>
        <w:trPr>
          <w:trHeight w:val="11760" w:hRule="atLeast"/>
        </w:trPr>
        <w:tc>
          <w:tcPr>
            <w:tcW w:w="7169" w:type="dxa"/>
            <w:tcBorders/>
            <w:shd w:fill="auto" w:val="clear"/>
          </w:tcPr>
          <w:p>
            <w:pPr>
              <w:pStyle w:val="Heading1"/>
              <w:widowControl w:val="false"/>
              <w:pBdr/>
              <w:shd w:val="clear" w:fill="auto"/>
              <w:spacing w:before="600" w:after="0"/>
              <w:rPr>
                <w:sz w:val="20"/>
                <w:szCs w:val="20"/>
              </w:rPr>
            </w:pPr>
            <w:bookmarkStart w:id="2" w:name="_jhv78pp9wtzd_Copy_1"/>
            <w:bookmarkEnd w:id="2"/>
            <w:r>
              <w:rPr/>
              <w:t>PROJECTS</w:t>
            </w:r>
          </w:p>
          <w:p>
            <w:pPr>
              <w:pStyle w:val="Heading2"/>
              <w:widowControl w:val="false"/>
              <w:pBdr/>
              <w:shd w:val="clear" w:fill="auto"/>
              <w:rPr/>
            </w:pPr>
            <w:r>
              <w:rPr/>
              <w:t>SOC Analyst</w:t>
            </w:r>
            <w:r>
              <w:rPr/>
              <w:t xml:space="preserve"> </w:t>
            </w:r>
            <w:r>
              <w:rPr>
                <w:b w:val="false"/>
              </w:rPr>
              <w:t xml:space="preserve">— </w:t>
            </w:r>
            <w:r>
              <w:rPr>
                <w:b w:val="false"/>
                <w:i/>
              </w:rPr>
              <w:t>Hack The Box Academy</w:t>
            </w:r>
          </w:p>
          <w:p>
            <w:pPr>
              <w:pStyle w:val="Normal1"/>
              <w:widowControl w:val="false"/>
              <w:pBdr/>
              <w:shd w:val="clear" w:fill="auto"/>
              <w:spacing w:lineRule="auto" w:line="312" w:before="120" w:after="0"/>
              <w:rPr/>
            </w:pPr>
            <w:r>
              <w:rPr/>
              <w:t>SOC Analyst role path covers core security monitoring and security analysis concepts and provides a deep understanding of the specialized tools, attack tactics, and methodology used by adversaries.</w:t>
            </w:r>
          </w:p>
          <w:p>
            <w:pPr>
              <w:pStyle w:val="Heading2"/>
              <w:widowControl w:val="false"/>
              <w:pBdr/>
              <w:shd w:val="clear" w:fill="auto"/>
              <w:rPr/>
            </w:pPr>
            <w:r>
              <w:rPr/>
              <w:t>SIEM Stack</w:t>
            </w:r>
            <w:r>
              <w:rPr/>
              <w:t xml:space="preserve"> </w:t>
            </w:r>
            <w:r>
              <w:rPr>
                <w:b w:val="false"/>
              </w:rPr>
              <w:t xml:space="preserve">— </w:t>
            </w:r>
            <w:r>
              <w:rPr>
                <w:b w:val="false"/>
                <w:i/>
              </w:rPr>
              <w:t>Home Lab</w:t>
            </w:r>
          </w:p>
          <w:p>
            <w:pPr>
              <w:pStyle w:val="Normal1"/>
              <w:widowControl w:val="false"/>
              <w:pBdr/>
              <w:shd w:val="clear" w:fill="auto"/>
              <w:spacing w:lineRule="auto" w:line="312" w:before="120" w:after="0"/>
              <w:rPr/>
            </w:pPr>
            <w:r>
              <w:rPr/>
              <w:t>Using open source tools as a base for a home lab SIEM.  Open source tools include OPNsense, Fluent bit, Graylog, OpenSearch, Wazuh, Grafana.</w:t>
              <w:br/>
            </w:r>
            <w:hyperlink r:id="rId5">
              <w:r>
                <w:rPr>
                  <w:rStyle w:val="InternetLink"/>
                </w:rPr>
                <w:t>https://github.com/phrreakk/cybersecurity</w:t>
              </w:r>
            </w:hyperlink>
          </w:p>
          <w:p>
            <w:pPr>
              <w:pStyle w:val="Heading1"/>
              <w:widowControl w:val="false"/>
              <w:pBdr/>
              <w:shd w:val="clear" w:fill="auto"/>
              <w:rPr/>
            </w:pPr>
            <w:r>
              <w:rPr/>
              <w:t>EXPERIENCE</w:t>
            </w:r>
          </w:p>
          <w:p>
            <w:pPr>
              <w:pStyle w:val="Heading2"/>
              <w:widowControl w:val="false"/>
              <w:pBdr/>
              <w:shd w:val="clear" w:fill="auto"/>
              <w:rPr>
                <w:b w:val="false"/>
                <w:i/>
                <w:i/>
                <w:sz w:val="24"/>
                <w:szCs w:val="24"/>
              </w:rPr>
            </w:pPr>
            <w:bookmarkStart w:id="3" w:name="_rfgvkg2ifhfd"/>
            <w:bookmarkEnd w:id="3"/>
            <w:r>
              <w:rPr/>
              <w:t>Deloitte</w:t>
            </w:r>
            <w:r>
              <w:rPr>
                <w:color w:val="000000"/>
              </w:rPr>
              <w:t xml:space="preserve">, </w:t>
            </w:r>
            <w:r>
              <w:rPr>
                <w:b w:val="false"/>
                <w:color w:val="000000"/>
              </w:rPr>
              <w:t>L</w:t>
            </w:r>
            <w:r>
              <w:rPr>
                <w:b w:val="false"/>
              </w:rPr>
              <w:t xml:space="preserve">ake Mary, FL — </w:t>
            </w:r>
            <w:r>
              <w:rPr>
                <w:b w:val="false"/>
                <w:i/>
              </w:rPr>
              <w:t>Senior Solutions Specialist</w:t>
            </w:r>
          </w:p>
          <w:p>
            <w:pPr>
              <w:pStyle w:val="Heading3"/>
              <w:widowControl w:val="false"/>
              <w:pBdr/>
              <w:shd w:val="clear" w:fill="auto"/>
              <w:rPr/>
            </w:pPr>
            <w:bookmarkStart w:id="4" w:name="_n64fgzu3lwuy"/>
            <w:bookmarkEnd w:id="4"/>
            <w:r>
              <w:rPr/>
              <w:t>October 2020 - October 2022</w:t>
            </w:r>
          </w:p>
          <w:p>
            <w:pPr>
              <w:pStyle w:val="Normal1"/>
              <w:widowControl w:val="false"/>
              <w:pBdr/>
              <w:shd w:val="clear" w:fill="auto"/>
              <w:rPr>
                <w:rFonts w:ascii="Merriweather" w:hAnsi="Merriweather" w:eastAsia="Merriweather" w:cs="Merriweather"/>
                <w:color w:val="666666"/>
              </w:rPr>
            </w:pPr>
            <w:r>
              <w:rPr/>
              <w:t>Remediated Nessus results to work towards developing a “golden image” for distribution to developers and production environment systems.</w:t>
              <w:br/>
              <w:t>Lead author of password security guidelines document and disaster recovery document working with the Cyber Security team across AWS infrastructure, STIGs, and other security controls for accreditation (NIST 800-53) in FedRAMP High environment.</w:t>
              <w:br/>
              <w:t>Implement security controls and STIGs using Ansible for accreditation (NIST 800-53) in FedRAMP High environment running in AWS GovCloud.</w:t>
              <w:br/>
              <w:t>Managed a team of ten engineers on an AWS migration project that involved setting expectations for work, establishing requirements with clients, and defining sprint plans using Jira, Confluence, and agile methodologies.</w:t>
            </w:r>
          </w:p>
          <w:p>
            <w:pPr>
              <w:pStyle w:val="Heading2"/>
              <w:widowControl w:val="false"/>
              <w:pBdr/>
              <w:shd w:val="clear" w:fill="auto"/>
              <w:rPr>
                <w:b w:val="false"/>
                <w:i/>
                <w:i/>
              </w:rPr>
            </w:pPr>
            <w:bookmarkStart w:id="5" w:name="_wj0puh61kxsr"/>
            <w:bookmarkEnd w:id="5"/>
            <w:r>
              <w:rPr/>
              <w:t>Hitachi Vantara</w:t>
            </w:r>
            <w:r>
              <w:rPr>
                <w:color w:val="000000"/>
              </w:rPr>
              <w:t xml:space="preserve">, </w:t>
            </w:r>
            <w:r>
              <w:rPr>
                <w:b w:val="false"/>
              </w:rPr>
              <w:t xml:space="preserve">Orlando, FL — </w:t>
            </w:r>
            <w:r>
              <w:rPr>
                <w:b w:val="false"/>
                <w:i/>
              </w:rPr>
              <w:t>Cloud Engineer</w:t>
            </w:r>
          </w:p>
          <w:p>
            <w:pPr>
              <w:pStyle w:val="Heading3"/>
              <w:widowControl w:val="false"/>
              <w:pBdr/>
              <w:shd w:val="clear" w:fill="auto"/>
              <w:rPr/>
            </w:pPr>
            <w:bookmarkStart w:id="6" w:name="_8hk593fs3sag"/>
            <w:bookmarkEnd w:id="6"/>
            <w:r>
              <w:rPr/>
              <w:t>November 2018 - September 2020</w:t>
            </w:r>
          </w:p>
          <w:p>
            <w:pPr>
              <w:pStyle w:val="Normal1"/>
              <w:widowControl w:val="false"/>
              <w:rPr/>
            </w:pPr>
            <w:r>
              <w:rPr/>
              <w:t>Achieved 33-50% monthly cost savings over the last year through the use of Cloudformation scripts and spot instances on the AWS account.</w:t>
              <w:br/>
              <w:t>Championed Ansible as the team/company automation platform and wrote over 25 Ansible playbooks.</w:t>
              <w:br/>
              <w:t>Designed and implemented an AWS TGW connecting four physical developer environments, AWS accounts, and GCP accounts using Palo Alto virtual appliances and BGP routing through Fortinet physical firewalls.</w:t>
            </w:r>
          </w:p>
          <w:p>
            <w:pPr>
              <w:pStyle w:val="Heading2"/>
              <w:widowControl w:val="false"/>
              <w:pBdr/>
              <w:shd w:val="clear" w:fill="auto"/>
              <w:rPr>
                <w:b w:val="false"/>
                <w:i/>
                <w:i/>
              </w:rPr>
            </w:pPr>
            <w:bookmarkStart w:id="7" w:name="_1hxcpsc1hco2"/>
            <w:bookmarkEnd w:id="7"/>
            <w:r>
              <w:rPr/>
              <w:t xml:space="preserve">Travel Media Group, </w:t>
            </w:r>
            <w:r>
              <w:rPr>
                <w:b w:val="false"/>
              </w:rPr>
              <w:t>Maitland, FL</w:t>
            </w:r>
            <w:r>
              <w:rPr/>
              <w:t xml:space="preserve"> </w:t>
            </w:r>
            <w:r>
              <w:rPr>
                <w:b w:val="false"/>
              </w:rPr>
              <w:t xml:space="preserve">— </w:t>
            </w:r>
            <w:r>
              <w:rPr>
                <w:b w:val="false"/>
                <w:i/>
              </w:rPr>
              <w:t>DevOps Engineer</w:t>
            </w:r>
          </w:p>
          <w:p>
            <w:pPr>
              <w:pStyle w:val="Heading3"/>
              <w:widowControl w:val="false"/>
              <w:pBdr/>
              <w:shd w:val="clear" w:fill="auto"/>
              <w:rPr/>
            </w:pPr>
            <w:bookmarkStart w:id="8" w:name="_ybypdmed418m"/>
            <w:bookmarkEnd w:id="8"/>
            <w:r>
              <w:rPr/>
              <w:t>November 2016 - November 2018</w:t>
            </w:r>
          </w:p>
          <w:p>
            <w:pPr>
              <w:pStyle w:val="Normal1"/>
              <w:widowControl w:val="false"/>
              <w:rPr/>
            </w:pPr>
            <w:r>
              <w:rPr/>
              <w:t>Designed, researched, and delivered a highly scalable WordPress environment with over 500 sites across the QA and Production environments using EC2, EFS, ASGs, ELBs, and CloudFormation templates.</w:t>
              <w:br/>
              <w:t>Worked with a developer to redesign a constant running task to a scalable and elastic task using spot instances and SQS while saving the company 83% of the cost of the original design.</w:t>
              <w:br/>
              <w:t>Implemented a QA environment using CodeDeploy and CodePipeline to automatically pull GitHub Enterprise updates to the developer branch and deploy them to the QA server. The time from developer code to QA server is measured in minutes instead of days.</w:t>
            </w:r>
          </w:p>
          <w:p>
            <w:pPr>
              <w:pStyle w:val="Heading2"/>
              <w:widowControl w:val="false"/>
              <w:rPr>
                <w:b w:val="false"/>
                <w:i/>
                <w:i/>
              </w:rPr>
            </w:pPr>
            <w:bookmarkStart w:id="9" w:name="_u14qowux5d7g"/>
            <w:bookmarkEnd w:id="9"/>
            <w:r>
              <w:rPr/>
              <w:t xml:space="preserve">Bookit.com, </w:t>
            </w:r>
            <w:r>
              <w:rPr>
                <w:b w:val="false"/>
              </w:rPr>
              <w:t xml:space="preserve">Maitland, FL — </w:t>
            </w:r>
            <w:r>
              <w:rPr>
                <w:b w:val="false"/>
                <w:i/>
              </w:rPr>
              <w:t>Systems Administrator</w:t>
            </w:r>
          </w:p>
          <w:p>
            <w:pPr>
              <w:pStyle w:val="Heading3"/>
              <w:widowControl w:val="false"/>
              <w:rPr/>
            </w:pPr>
            <w:bookmarkStart w:id="10" w:name="_8eh2gfdmknlm"/>
            <w:bookmarkEnd w:id="10"/>
            <w:r>
              <w:rPr/>
              <w:t>February 2015 - April 2016</w:t>
            </w:r>
          </w:p>
          <w:p>
            <w:pPr>
              <w:pStyle w:val="Normal1"/>
              <w:widowControl w:val="false"/>
              <w:rPr/>
            </w:pPr>
            <w:r>
              <w:rPr/>
              <w:t>Researched, defined, and optimized database environment into a high-performance MySQL environment and taught developers and administrators why we made said changes.</w:t>
            </w:r>
          </w:p>
          <w:p>
            <w:pPr>
              <w:pStyle w:val="Heading2"/>
              <w:widowControl w:val="false"/>
              <w:rPr>
                <w:b w:val="false"/>
                <w:i/>
                <w:i/>
              </w:rPr>
            </w:pPr>
            <w:bookmarkStart w:id="11" w:name="_byug24mcurov"/>
            <w:bookmarkEnd w:id="11"/>
            <w:r>
              <w:rPr/>
              <w:t xml:space="preserve">Self-Employed, </w:t>
            </w:r>
            <w:r>
              <w:rPr>
                <w:b w:val="false"/>
              </w:rPr>
              <w:t xml:space="preserve">Arlington, MA — </w:t>
            </w:r>
            <w:r>
              <w:rPr>
                <w:b w:val="false"/>
                <w:i/>
              </w:rPr>
              <w:t>Systems Administrator</w:t>
            </w:r>
          </w:p>
          <w:p>
            <w:pPr>
              <w:pStyle w:val="Heading3"/>
              <w:widowControl w:val="false"/>
              <w:rPr/>
            </w:pPr>
            <w:bookmarkStart w:id="12" w:name="_kn9fxwfgn4z1"/>
            <w:bookmarkEnd w:id="12"/>
            <w:r>
              <w:rPr/>
              <w:t>June 2013 -  February 2015</w:t>
            </w:r>
          </w:p>
          <w:p>
            <w:pPr>
              <w:pStyle w:val="Normal1"/>
              <w:widowControl w:val="false"/>
              <w:rPr/>
            </w:pPr>
            <w:r>
              <w:rPr/>
              <w:t>Managed Vmware infrastructure for developers and QA environment.</w:t>
              <w:br/>
              <w:t>Created a centralized login server and VPN using OpenVPN and 389 Directory server.</w:t>
            </w:r>
          </w:p>
          <w:p>
            <w:pPr>
              <w:pStyle w:val="Heading2"/>
              <w:widowControl w:val="false"/>
              <w:rPr>
                <w:b w:val="false"/>
                <w:i/>
                <w:i/>
              </w:rPr>
            </w:pPr>
            <w:bookmarkStart w:id="13" w:name="_mbv487mzv9wj"/>
            <w:bookmarkEnd w:id="13"/>
            <w:r>
              <w:rPr/>
              <w:t xml:space="preserve">Vlingo, </w:t>
            </w:r>
            <w:r>
              <w:rPr>
                <w:b w:val="false"/>
              </w:rPr>
              <w:t xml:space="preserve">Cambridge, MA — </w:t>
            </w:r>
            <w:r>
              <w:rPr>
                <w:b w:val="false"/>
                <w:i/>
              </w:rPr>
              <w:t>Senior Systems Administrator</w:t>
            </w:r>
          </w:p>
          <w:p>
            <w:pPr>
              <w:pStyle w:val="Heading3"/>
              <w:widowControl w:val="false"/>
              <w:rPr/>
            </w:pPr>
            <w:bookmarkStart w:id="14" w:name="_4wynchhv3w09"/>
            <w:bookmarkEnd w:id="14"/>
            <w:r>
              <w:rPr/>
              <w:t>March 2008 -  November 2012</w:t>
            </w:r>
          </w:p>
          <w:p>
            <w:pPr>
              <w:pStyle w:val="Normal1"/>
              <w:widowControl w:val="false"/>
              <w:rPr/>
            </w:pPr>
            <w:r>
              <w:rPr/>
              <w:t>Promoted from IT to Operations team. (~300 servers, 3 cage locations).</w:t>
              <w:br/>
              <w:t>Built a Hadoop cluster and worked with developers to move from using MySQL for audit data to using Hadoop for long-term storage. (CDH 3.x, 12 servers).</w:t>
              <w:br/>
              <w:t>Authored scripts to clean up the storage environment by 30% using Perl.</w:t>
            </w:r>
            <w:bookmarkStart w:id="15" w:name="_jhv78pp9wtzd"/>
            <w:bookmarkEnd w:id="15"/>
          </w:p>
        </w:tc>
        <w:tc>
          <w:tcPr>
            <w:tcW w:w="3300" w:type="dxa"/>
            <w:tcBorders/>
            <w:shd w:fill="auto" w:val="clear"/>
          </w:tcPr>
          <w:p>
            <w:pPr>
              <w:pStyle w:val="Heading1"/>
              <w:widowControl w:val="false"/>
              <w:pBdr/>
              <w:shd w:val="clear" w:fill="auto"/>
              <w:spacing w:before="600" w:after="0"/>
              <w:rPr/>
            </w:pPr>
            <w:bookmarkStart w:id="16" w:name="_ca0awj8022e2"/>
            <w:bookmarkEnd w:id="16"/>
            <w:r>
              <w:rPr/>
              <w:t>SKILLS</w:t>
            </w:r>
          </w:p>
          <w:p>
            <w:pPr>
              <w:pStyle w:val="Normal1"/>
              <w:widowControl w:val="false"/>
              <w:numPr>
                <w:ilvl w:val="0"/>
                <w:numId w:val="0"/>
              </w:numPr>
              <w:pBdr/>
              <w:shd w:val="clear" w:fill="auto"/>
              <w:spacing w:lineRule="auto" w:line="312" w:before="320" w:after="0"/>
              <w:ind w:left="0" w:right="300" w:hanging="0"/>
              <w:rPr>
                <w:u w:val="none"/>
              </w:rPr>
            </w:pPr>
            <w:r>
              <w:rPr/>
              <w:t>Clearance: Secret</w:t>
            </w:r>
          </w:p>
          <w:p>
            <w:pPr>
              <w:pStyle w:val="Normal1"/>
              <w:widowControl w:val="false"/>
              <w:numPr>
                <w:ilvl w:val="0"/>
                <w:numId w:val="0"/>
              </w:numPr>
              <w:pBdr/>
              <w:shd w:val="clear" w:fill="auto"/>
              <w:spacing w:lineRule="auto" w:line="312" w:before="120" w:after="0"/>
              <w:ind w:left="0" w:right="300" w:hanging="0"/>
              <w:rPr>
                <w:u w:val="none"/>
              </w:rPr>
            </w:pPr>
            <w:r>
              <w:rPr/>
              <w:t>OS: Linux, Windows</w:t>
            </w:r>
          </w:p>
          <w:p>
            <w:pPr>
              <w:pStyle w:val="Normal1"/>
              <w:widowControl w:val="false"/>
              <w:numPr>
                <w:ilvl w:val="0"/>
                <w:numId w:val="0"/>
              </w:numPr>
              <w:pBdr/>
              <w:shd w:val="clear" w:fill="auto"/>
              <w:spacing w:lineRule="auto" w:line="312" w:before="120" w:after="0"/>
              <w:ind w:left="0" w:right="300" w:hanging="0"/>
              <w:rPr>
                <w:u w:val="none"/>
              </w:rPr>
            </w:pPr>
            <w:r>
              <w:rPr/>
              <w:t>Cloud: AWS, GCP</w:t>
            </w:r>
          </w:p>
          <w:p>
            <w:pPr>
              <w:pStyle w:val="Normal1"/>
              <w:widowControl w:val="false"/>
              <w:numPr>
                <w:ilvl w:val="0"/>
                <w:numId w:val="0"/>
              </w:numPr>
              <w:pBdr/>
              <w:shd w:val="clear" w:fill="auto"/>
              <w:spacing w:lineRule="auto" w:line="312" w:before="120" w:after="0"/>
              <w:ind w:left="0" w:right="300" w:hanging="0"/>
              <w:rPr>
                <w:u w:val="none"/>
              </w:rPr>
            </w:pPr>
            <w:r>
              <w:rPr/>
              <w:t>DB: MySQL</w:t>
            </w:r>
          </w:p>
          <w:p>
            <w:pPr>
              <w:pStyle w:val="Normal1"/>
              <w:widowControl w:val="false"/>
              <w:numPr>
                <w:ilvl w:val="0"/>
                <w:numId w:val="0"/>
              </w:numPr>
              <w:pBdr/>
              <w:shd w:val="clear" w:fill="auto"/>
              <w:spacing w:lineRule="auto" w:line="312" w:before="120" w:after="0"/>
              <w:ind w:left="0" w:right="300" w:hanging="0"/>
              <w:rPr>
                <w:u w:val="none"/>
              </w:rPr>
            </w:pPr>
            <w:r>
              <w:rPr/>
              <w:t>A</w:t>
            </w:r>
            <w:r>
              <w:rPr/>
              <w:t>utomation: Ansible, Terraform</w:t>
            </w:r>
          </w:p>
          <w:p>
            <w:pPr>
              <w:pStyle w:val="Heading1"/>
              <w:widowControl w:val="false"/>
              <w:pBdr/>
              <w:shd w:val="clear" w:fill="auto"/>
              <w:rPr/>
            </w:pPr>
            <w:bookmarkStart w:id="17" w:name="_tuxh7mwdaxox"/>
            <w:bookmarkEnd w:id="17"/>
            <w:r>
              <w:rPr/>
              <w:t>AWARDS AND HONORS</w:t>
            </w:r>
          </w:p>
          <w:p>
            <w:pPr>
              <w:pStyle w:val="Normal1"/>
              <w:keepNext w:val="false"/>
              <w:keepLines w:val="false"/>
              <w:widowControl w:val="false"/>
              <w:pBdr/>
              <w:shd w:val="clear" w:fill="auto"/>
              <w:spacing w:lineRule="auto" w:line="312" w:before="320" w:after="0"/>
              <w:ind w:left="0" w:right="300" w:hanging="0"/>
              <w:jc w:val="left"/>
              <w:rPr/>
            </w:pPr>
            <w:r>
              <w:rPr>
                <w:b/>
              </w:rPr>
              <w:t>Three Hero Awards</w:t>
            </w:r>
            <w:r>
              <w:rPr/>
              <w:t xml:space="preserve"> </w:t>
              <w:br/>
              <w:t>Vlingo, a yearly award for performance or going above and beyond.</w:t>
            </w:r>
          </w:p>
          <w:p>
            <w:pPr>
              <w:pStyle w:val="Normal1"/>
              <w:keepNext w:val="false"/>
              <w:keepLines w:val="false"/>
              <w:widowControl w:val="false"/>
              <w:pBdr/>
              <w:shd w:val="clear" w:fill="auto"/>
              <w:spacing w:lineRule="auto" w:line="312" w:before="120" w:after="0"/>
              <w:ind w:left="0" w:right="300" w:hanging="0"/>
              <w:jc w:val="left"/>
              <w:rPr/>
            </w:pPr>
            <w:r>
              <w:rPr>
                <w:b/>
              </w:rPr>
              <w:t>Certified in Cybersecurity</w:t>
            </w:r>
            <w:r>
              <w:rPr/>
              <w:t xml:space="preserve"> </w:t>
              <w:br/>
              <w:t xml:space="preserve">ISC2 </w:t>
            </w:r>
            <w:r>
              <w:rPr/>
              <w:t>obtained 3/2024</w:t>
            </w:r>
          </w:p>
          <w:p>
            <w:pPr>
              <w:pStyle w:val="Normal1"/>
              <w:keepNext w:val="false"/>
              <w:keepLines w:val="false"/>
              <w:widowControl w:val="false"/>
              <w:pBdr/>
              <w:shd w:val="clear" w:fill="auto"/>
              <w:spacing w:lineRule="auto" w:line="312" w:before="120" w:after="0"/>
              <w:ind w:left="0" w:right="300" w:hanging="0"/>
              <w:jc w:val="left"/>
              <w:rPr/>
            </w:pPr>
            <w:r>
              <w:rPr>
                <w:b/>
              </w:rPr>
              <w:t>Google Cybersecurity Certificate</w:t>
              <w:br/>
            </w:r>
            <w:r>
              <w:rPr/>
              <w:t xml:space="preserve">Coursera </w:t>
            </w:r>
            <w:r>
              <w:rPr/>
              <w:t>obtained 4/2024</w:t>
            </w:r>
          </w:p>
          <w:p>
            <w:pPr>
              <w:pStyle w:val="Normal1"/>
              <w:widowControl w:val="false"/>
              <w:rPr/>
            </w:pPr>
            <w:r>
              <w:rPr>
                <w:b/>
              </w:rPr>
              <w:t>Security+ CE Certification</w:t>
              <w:br/>
            </w:r>
            <w:r>
              <w:rPr/>
              <w:t xml:space="preserve">CompTIA </w:t>
            </w:r>
            <w:r>
              <w:rPr/>
              <w:t>obtained 5/2024</w:t>
            </w:r>
          </w:p>
          <w:p>
            <w:pPr>
              <w:pStyle w:val="Heading1"/>
              <w:widowControl w:val="false"/>
              <w:pBdr/>
              <w:shd w:val="clear" w:fill="auto"/>
              <w:rPr/>
            </w:pPr>
            <w:bookmarkStart w:id="18" w:name="_cxxkes25b26"/>
            <w:bookmarkEnd w:id="18"/>
            <w:r>
              <w:rPr/>
              <w:t>LANGUAGES</w:t>
            </w:r>
          </w:p>
          <w:p>
            <w:pPr>
              <w:pStyle w:val="Normal1"/>
              <w:keepNext w:val="false"/>
              <w:keepLines w:val="false"/>
              <w:widowControl w:val="false"/>
              <w:pBdr/>
              <w:shd w:val="clear" w:fill="auto"/>
              <w:spacing w:lineRule="auto" w:line="312" w:before="320" w:after="0"/>
              <w:ind w:left="0" w:right="300" w:hanging="0"/>
              <w:jc w:val="left"/>
              <w:rPr/>
            </w:pPr>
            <w:r>
              <w:rPr/>
              <w:t>English</w:t>
            </w:r>
          </w:p>
          <w:p>
            <w:pPr>
              <w:pStyle w:val="Normal1"/>
              <w:keepNext w:val="false"/>
              <w:keepLines w:val="false"/>
              <w:widowControl w:val="false"/>
              <w:pBdr/>
              <w:shd w:val="clear" w:fill="auto"/>
              <w:spacing w:lineRule="auto" w:line="312" w:before="320" w:after="0"/>
              <w:ind w:left="0" w:right="300" w:hanging="0"/>
              <w:jc w:val="left"/>
              <w:rPr/>
            </w:pPr>
            <w:r>
              <w:rPr/>
              <w:t>Programming: Python, Perl</w:t>
            </w:r>
          </w:p>
        </w:tc>
      </w:tr>
    </w:tbl>
    <w:p>
      <w:pPr>
        <w:pStyle w:val="Normal1"/>
        <w:pageBreakBefore w:val="false"/>
        <w:pBdr/>
        <w:shd w:val="clear" w:fill="auto"/>
        <w:rPr/>
      </w:pPr>
      <w:r>
        <w:rPr/>
      </w:r>
    </w:p>
    <w:sectPr>
      <w:type w:val="nextPage"/>
      <w:pgSz w:w="12240" w:h="15840"/>
      <w:pgMar w:left="863" w:right="863" w:gutter="0" w:header="0" w:top="576" w:footer="0" w:bottom="863"/>
      <w:pgNumType w:start="1"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Merriweather">
    <w:charset w:val="00"/>
    <w:family w:val="roman"/>
    <w:pitch w:val="variable"/>
  </w:font>
  <w:font w:name="Open Sans">
    <w:charset w:val="00"/>
    <w:family w:val="roman"/>
    <w:pitch w:val="variable"/>
  </w:font>
  <w:font w:name="Trebuchet MS">
    <w:charset w:val="00"/>
    <w:family w:val="roman"/>
    <w:pitch w:val="variable"/>
  </w:font>
  <w:font w:name="Liberation Sans">
    <w:altName w:val="Arial"/>
    <w:charset w:val="00"/>
    <w:family w:val="swiss"/>
    <w:pitch w:val="variable"/>
  </w:font>
  <w:font w:name="OpenSymbol">
    <w:altName w:val="Arial Unicode MS"/>
    <w:charset w:val="01"/>
    <w:family w:val="auto"/>
    <w:pitch w:val="default"/>
  </w:font>
  <w:font w:name="Wingdings 2">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erriweather" w:hAnsi="Merriweather" w:eastAsia="Merriweather" w:cs="Merriweather"/>
        <w:color w:val="666666"/>
        <w:sz w:val="18"/>
        <w:szCs w:val="18"/>
        <w:lang w:val="en-US" w:eastAsia="zh-CN" w:bidi="hi-IN"/>
      </w:rPr>
    </w:rPrDefault>
    <w:pPrDefault>
      <w:pPr>
        <w:suppressAutoHyphens w:val="true"/>
      </w:pPr>
    </w:pPrDefault>
  </w:docDefaults>
  <w:style w:type="paragraph" w:styleId="Normal">
    <w:name w:val="Normal"/>
    <w:qFormat/>
    <w:pPr>
      <w:widowControl w:val="false"/>
      <w:bidi w:val="0"/>
      <w:spacing w:lineRule="auto" w:line="312" w:before="120" w:after="0"/>
      <w:ind w:right="300" w:hanging="0"/>
      <w:jc w:val="left"/>
    </w:pPr>
    <w:rPr>
      <w:rFonts w:ascii="Merriweather" w:hAnsi="Merriweather" w:eastAsia="Merriweather" w:cs="Merriweather"/>
      <w:color w:val="666666"/>
      <w:kern w:val="0"/>
      <w:sz w:val="18"/>
      <w:szCs w:val="18"/>
      <w:lang w:val="en-US" w:eastAsia="zh-CN" w:bidi="hi-IN"/>
    </w:rPr>
  </w:style>
  <w:style w:type="paragraph" w:styleId="Heading1">
    <w:name w:val="Heading 1"/>
    <w:basedOn w:val="Normal1"/>
    <w:next w:val="Normal1"/>
    <w:qFormat/>
    <w:pPr>
      <w:pageBreakBefore w:val="false"/>
      <w:spacing w:lineRule="auto" w:line="240" w:before="600" w:after="0"/>
    </w:pPr>
    <w:rPr>
      <w:rFonts w:ascii="Open Sans" w:hAnsi="Open Sans" w:eastAsia="Open Sans" w:cs="Open Sans"/>
      <w:b/>
      <w:color w:val="2079C7"/>
    </w:rPr>
  </w:style>
  <w:style w:type="paragraph" w:styleId="Heading2">
    <w:name w:val="Heading 2"/>
    <w:basedOn w:val="Normal1"/>
    <w:next w:val="Normal1"/>
    <w:qFormat/>
    <w:pPr>
      <w:keepNext w:val="true"/>
      <w:keepLines/>
      <w:pageBreakBefore w:val="false"/>
      <w:spacing w:lineRule="auto" w:line="240" w:before="320" w:after="0"/>
    </w:pPr>
    <w:rPr>
      <w:b/>
      <w:color w:val="000000"/>
      <w:sz w:val="22"/>
      <w:szCs w:val="22"/>
    </w:rPr>
  </w:style>
  <w:style w:type="paragraph" w:styleId="Heading3">
    <w:name w:val="Heading 3"/>
    <w:basedOn w:val="Normal1"/>
    <w:next w:val="Normal1"/>
    <w:qFormat/>
    <w:pPr>
      <w:keepNext w:val="true"/>
      <w:keepLines/>
      <w:pageBreakBefore w:val="false"/>
      <w:spacing w:lineRule="auto" w:line="240" w:before="100" w:after="100"/>
    </w:pPr>
    <w:rPr>
      <w:rFonts w:ascii="Open Sans" w:hAnsi="Open Sans" w:eastAsia="Open Sans" w:cs="Open Sans"/>
      <w:color w:val="666666"/>
      <w:sz w:val="16"/>
      <w:szCs w:val="16"/>
    </w:rPr>
  </w:style>
  <w:style w:type="paragraph" w:styleId="Heading4">
    <w:name w:val="Heading 4"/>
    <w:basedOn w:val="Normal1"/>
    <w:next w:val="Normal1"/>
    <w:qFormat/>
    <w:pPr>
      <w:keepNext w:val="true"/>
      <w:keepLines/>
      <w:pageBreakBefore w:val="false"/>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Normal1"/>
    <w:next w:val="Normal1"/>
    <w:qFormat/>
    <w:pPr>
      <w:keepNext w:val="true"/>
      <w:keepLines/>
      <w:pageBreakBefore w:val="false"/>
      <w:spacing w:lineRule="auto" w:line="240" w:before="160" w:after="0"/>
    </w:pPr>
    <w:rPr>
      <w:rFonts w:ascii="Trebuchet MS" w:hAnsi="Trebuchet MS" w:eastAsia="Trebuchet MS" w:cs="Trebuchet MS"/>
      <w:color w:val="666666"/>
      <w:sz w:val="22"/>
      <w:szCs w:val="22"/>
    </w:rPr>
  </w:style>
  <w:style w:type="paragraph" w:styleId="Heading6">
    <w:name w:val="Heading 6"/>
    <w:basedOn w:val="Normal1"/>
    <w:next w:val="Normal1"/>
    <w:qFormat/>
    <w:pPr>
      <w:keepNext w:val="true"/>
      <w:keepLines/>
      <w:pageBreakBefore w:val="false"/>
      <w:spacing w:lineRule="auto" w:line="240" w:before="160" w:after="0"/>
    </w:pPr>
    <w:rPr>
      <w:rFonts w:ascii="Trebuchet MS" w:hAnsi="Trebuchet MS" w:eastAsia="Trebuchet MS" w:cs="Trebuchet MS"/>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val="false"/>
      <w:bidi w:val="0"/>
      <w:spacing w:lineRule="auto" w:line="312" w:before="120" w:after="0"/>
      <w:ind w:right="300" w:hanging="0"/>
      <w:jc w:val="left"/>
    </w:pPr>
    <w:rPr>
      <w:rFonts w:ascii="Merriweather" w:hAnsi="Merriweather" w:eastAsia="Merriweather" w:cs="Merriweather"/>
      <w:color w:val="666666"/>
      <w:kern w:val="0"/>
      <w:sz w:val="18"/>
      <w:szCs w:val="18"/>
      <w:lang w:val="en-US" w:eastAsia="zh-CN" w:bidi="hi-IN"/>
    </w:rPr>
  </w:style>
  <w:style w:type="paragraph" w:styleId="Title">
    <w:name w:val="Title"/>
    <w:basedOn w:val="Normal1"/>
    <w:next w:val="Normal1"/>
    <w:qFormat/>
    <w:pPr>
      <w:pageBreakBefore w:val="false"/>
      <w:spacing w:lineRule="auto" w:line="240" w:before="0" w:after="120"/>
    </w:pPr>
    <w:rPr>
      <w:b/>
      <w:color w:val="000000"/>
      <w:sz w:val="72"/>
      <w:szCs w:val="72"/>
    </w:rPr>
  </w:style>
  <w:style w:type="paragraph" w:styleId="Subtitle">
    <w:name w:val="Subtitle"/>
    <w:basedOn w:val="Normal1"/>
    <w:next w:val="Normal1"/>
    <w:qFormat/>
    <w:pPr>
      <w:pageBreakBefore w:val="false"/>
      <w:spacing w:lineRule="auto" w:line="276" w:before="0" w:after="0"/>
    </w:pPr>
    <w:rPr>
      <w:rFonts w:ascii="Open Sans" w:hAnsi="Open Sans" w:eastAsia="Open Sans" w:cs="Open Sans"/>
      <w:color w:val="00000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evin_gangi@yahoo.com" TargetMode="External"/><Relationship Id="rId3" Type="http://schemas.openxmlformats.org/officeDocument/2006/relationships/hyperlink" Target="https://www.linkedin.com/in/kevingangi/" TargetMode="External"/><Relationship Id="rId4" Type="http://schemas.openxmlformats.org/officeDocument/2006/relationships/hyperlink" Target="https://www.credly.com/users/kevin-gangi" TargetMode="External"/><Relationship Id="rId5" Type="http://schemas.openxmlformats.org/officeDocument/2006/relationships/hyperlink" Target="https://github.com/phrreakk/cybersecurity"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109</TotalTime>
  <Application>LibreOffice/7.5.9.2$Windows_X86_64 LibreOffice_project/cdeefe45c17511d326101eed8008ac4092f278a9</Application>
  <AppVersion>15.0000</AppVersion>
  <Pages>2</Pages>
  <Words>580</Words>
  <Characters>3505</Characters>
  <CharactersWithSpaces>4050</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2024-08-13T11:55:16Z</dcterms:modified>
  <cp:revision>2</cp:revision>
  <dc:subject/>
  <dc:title/>
</cp:coreProperties>
</file>