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3141" w:rsidRDefault="00C53141">
      <w:r>
        <w:t xml:space="preserve">Qubit Lab </w:t>
      </w:r>
      <w:proofErr w:type="spellStart"/>
      <w:r>
        <w:t>Implemention</w:t>
      </w:r>
      <w:proofErr w:type="spellEnd"/>
      <w:r>
        <w:t xml:space="preserve"> Plan</w:t>
      </w:r>
    </w:p>
    <w:p w:rsidR="00C53141" w:rsidRDefault="00C53141"/>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1: Quantum Core First</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First I’d extract a pure </w:t>
      </w:r>
      <w:r>
        <w:rPr>
          <w:rStyle w:val="inlinemarkdownx0d1c75"/>
          <w:rFonts w:ascii="Menlo" w:hAnsi="Menlo" w:cs="Menlo"/>
          <w:color w:val="1A1C1F"/>
          <w:sz w:val="20"/>
          <w:szCs w:val="20"/>
          <w:bdr w:val="single" w:sz="2" w:space="0" w:color="auto" w:frame="1"/>
        </w:rPr>
        <w:t>quantum-core</w:t>
      </w:r>
      <w:r>
        <w:rPr>
          <w:rFonts w:ascii="Segoe UI" w:hAnsi="Segoe UI" w:cs="Segoe UI"/>
          <w:color w:val="1A1C1F"/>
          <w:sz w:val="21"/>
          <w:szCs w:val="21"/>
        </w:rPr>
        <w:t> module from the existing app. No networking, no UI redesign yet.</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It should support:</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N-qubit registers.</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Single-qubit gates: X, Z, H.</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Controlled gates: CNOT first.</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Measurement of any qubit.</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Marginal display state for each qubit.</w:t>
      </w:r>
    </w:p>
    <w:p w:rsidR="00C53141" w:rsidRDefault="00C53141" w:rsidP="00C53141">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Register merge when two independent qubits become entangled.</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is the foundation. If this layer is clean, everything else gets easier.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2: Preserve Existing Tour On The New Core</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Next I’d make the current one-qubit/two-qubit/entanglement tour use the new core internally while keeping the visible behavior the same. That gives us confidence that the old app still works and that the new math engine matches the current learning experience.</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stage should add tests, not new user-facing complexity.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3: Local Multi-Qubit Lab</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Then I’d introduce a new local “Distributed Lab” or “Lab” mode, still single-browser only.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First features:</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Create qubits.</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Apply X, Z, H, CNOT.</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Entangle more than two qubits.</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Measure individual qubits.</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Show which qubits belong to the same register.</w:t>
      </w:r>
    </w:p>
    <w:p w:rsidR="00C53141" w:rsidRDefault="00C53141" w:rsidP="00C53141">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Show phase/hidden-state markers where blue-red color alone is insufficient.</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gives us the larger lab model before adding internet complexity.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4: Local Teleportation Protocol</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Before networking, build teleportation in one browser with Alice and Bob areas.</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Features:</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Bob creates Bell pair.</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One qubit is visually moved to Alice.</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has an unknown qubit.</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performs the required gates and two measurements.</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lastRenderedPageBreak/>
        <w:t>Alice gets two classical bits.</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Bob applies the correction.</w:t>
      </w:r>
    </w:p>
    <w:p w:rsidR="00C53141" w:rsidRDefault="00C53141" w:rsidP="00C53141">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The app verifies that Bob’s qubit now matches Alice’s original unknown state.</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proves the protocol and the 3-qubit machinery.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5: Backend Skeleton</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Only then add the Render backend.</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First backend features:</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Create lab.</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Create participant/session.</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Create qubit/register.</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Apply operation to register.</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Fetch current lab state.</w:t>
      </w:r>
    </w:p>
    <w:p w:rsidR="00C53141" w:rsidRDefault="00C53141" w:rsidP="00C53141">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Store operation history.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No email yet. No fancy sharing yet. Just make the backend the authoritative quantum state holder.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6: Two-Browser Sync</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Next, connect two browser windows to the same lab.</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Features:</w:t>
      </w:r>
    </w:p>
    <w:p w:rsidR="00C53141" w:rsidRDefault="00C53141" w:rsidP="00C53141">
      <w:pPr>
        <w:pStyle w:val="text-size-chat"/>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WebSocket updates.</w:t>
      </w:r>
    </w:p>
    <w:p w:rsidR="00C53141" w:rsidRDefault="00C53141" w:rsidP="00C53141">
      <w:pPr>
        <w:pStyle w:val="text-size-chat"/>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Backend versioning/locking for each register.</w:t>
      </w:r>
    </w:p>
    <w:p w:rsidR="00C53141" w:rsidRDefault="00C53141" w:rsidP="00C53141">
      <w:pPr>
        <w:pStyle w:val="text-size-chat"/>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and Bob both see register updates.</w:t>
      </w:r>
    </w:p>
    <w:p w:rsidR="00C53141" w:rsidRDefault="00C53141" w:rsidP="00C53141">
      <w:pPr>
        <w:pStyle w:val="text-size-chat"/>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If one participant measures, the other participant’s qubit updates.</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is where the “distributed integrity” really begins.</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7: Mailbox Transfer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Then add the mailbox as a generic qubit ownership-transfer mechanism.</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First version should use copyable links, not email:</w:t>
      </w:r>
    </w:p>
    <w:p w:rsidR="00C53141" w:rsidRDefault="00C53141" w:rsidP="00C53141">
      <w:pPr>
        <w:pStyle w:val="text-size-chat"/>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Bob drops qubit into mailbox.</w:t>
      </w:r>
    </w:p>
    <w:p w:rsidR="00C53141" w:rsidRDefault="00C53141" w:rsidP="00C53141">
      <w:pPr>
        <w:pStyle w:val="text-size-chat"/>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Backend creates single-use claim link.</w:t>
      </w:r>
    </w:p>
    <w:p w:rsidR="00C53141" w:rsidRDefault="00C53141" w:rsidP="00C53141">
      <w:pPr>
        <w:pStyle w:val="text-size-chat"/>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opens link.</w:t>
      </w:r>
    </w:p>
    <w:p w:rsidR="00C53141" w:rsidRDefault="00C53141" w:rsidP="00C53141">
      <w:pPr>
        <w:pStyle w:val="text-size-chat"/>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Qubit appears in Alice’s lab area.</w:t>
      </w:r>
    </w:p>
    <w:p w:rsidR="00C53141" w:rsidRDefault="00C53141" w:rsidP="00C53141">
      <w:pPr>
        <w:pStyle w:val="text-size-chat"/>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Entanglement remains attached to the same backend register.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Once this works, add email delivery.</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8: Distributed Teleportation</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Now build the real multi-user teleportation flow.</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Features:</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lastRenderedPageBreak/>
        <w:t>Bob creates Bell pair.</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Bob sends one entangled qubit to Alice by mailbox.</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combines it with her unknown qubit.</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performs teleportation measurement.</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Alice sends classical result to Bob through the app.</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Bob applies correction.</w:t>
      </w:r>
    </w:p>
    <w:p w:rsidR="00C53141" w:rsidRDefault="00C53141" w:rsidP="00C53141">
      <w:pPr>
        <w:pStyle w:val="text-size-chat"/>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App verifies success.</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This should be the first polished distributed protocol.</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9: Protocol Framework</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After teleportation works, generalize the “guided protocol” layer.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Protocols become recipes over the same lab primitives:</w:t>
      </w:r>
    </w:p>
    <w:p w:rsidR="00C53141" w:rsidRDefault="00C53141" w:rsidP="00C53141">
      <w:pPr>
        <w:pStyle w:val="text-size-chat"/>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Teleportation.</w:t>
      </w:r>
    </w:p>
    <w:p w:rsidR="00C53141" w:rsidRDefault="00C53141" w:rsidP="00C53141">
      <w:pPr>
        <w:pStyle w:val="text-size-chat"/>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Bell test.</w:t>
      </w:r>
    </w:p>
    <w:p w:rsidR="00C53141" w:rsidRDefault="00C53141" w:rsidP="00C53141">
      <w:pPr>
        <w:pStyle w:val="text-size-chat"/>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GHZ state.</w:t>
      </w:r>
    </w:p>
    <w:p w:rsidR="00C53141" w:rsidRDefault="00C53141" w:rsidP="00C53141">
      <w:pPr>
        <w:pStyle w:val="text-size-chat"/>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Superdense coding.</w:t>
      </w:r>
    </w:p>
    <w:p w:rsidR="00C53141" w:rsidRDefault="00C53141" w:rsidP="00C53141">
      <w:pPr>
        <w:pStyle w:val="text-size-chat"/>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Multi-user entanglement demos.</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The current four-tab sequence can become one protocol/tour in this system.</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Style w:val="Strong"/>
          <w:rFonts w:ascii="Segoe UI" w:hAnsi="Segoe UI" w:cs="Segoe UI"/>
          <w:color w:val="1A1C1F"/>
          <w:sz w:val="21"/>
          <w:szCs w:val="21"/>
          <w:bdr w:val="single" w:sz="2" w:space="0" w:color="auto" w:frame="1"/>
        </w:rPr>
        <w:t>Stage 10: Expand The Lab</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Then add richer tools:</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More gates.</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More than two participants.</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Better participant permissions.</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Lab save/load.</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Shared classroom links.</w:t>
      </w:r>
    </w:p>
    <w:p w:rsidR="00C53141" w:rsidRDefault="00C53141" w:rsidP="00C53141">
      <w:pPr>
        <w:pStyle w:val="text-size-chat"/>
        <w:numPr>
          <w:ilvl w:val="0"/>
          <w:numId w:val="9"/>
        </w:numPr>
        <w:pBdr>
          <w:top w:val="single" w:sz="2" w:space="0" w:color="auto"/>
          <w:left w:val="single" w:sz="2" w:space="0" w:color="auto"/>
          <w:bottom w:val="single" w:sz="2" w:space="0" w:color="auto"/>
          <w:right w:val="single" w:sz="2" w:space="0" w:color="auto"/>
        </w:pBdr>
        <w:shd w:val="clear" w:color="auto" w:fill="FFFFFF"/>
        <w:spacing w:before="0" w:beforeAutospacing="0" w:after="90" w:afterAutospacing="0" w:line="330" w:lineRule="atLeast"/>
        <w:rPr>
          <w:rFonts w:ascii="Segoe UI" w:hAnsi="Segoe UI" w:cs="Segoe UI"/>
          <w:color w:val="1A1C1F"/>
          <w:sz w:val="21"/>
          <w:szCs w:val="21"/>
        </w:rPr>
      </w:pPr>
      <w:r>
        <w:rPr>
          <w:rFonts w:ascii="Segoe UI" w:hAnsi="Segoe UI" w:cs="Segoe UI"/>
          <w:color w:val="1A1C1F"/>
          <w:sz w:val="21"/>
          <w:szCs w:val="21"/>
        </w:rPr>
        <w:t>Larger-register support, maybe stabilizer simulation later.</w:t>
      </w:r>
    </w:p>
    <w:p w:rsidR="00C53141" w:rsidRDefault="00C53141" w:rsidP="00C53141">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line="330" w:lineRule="atLeast"/>
        <w:rPr>
          <w:rFonts w:ascii="Segoe UI" w:hAnsi="Segoe UI" w:cs="Segoe UI"/>
          <w:color w:val="1A1C1F"/>
          <w:sz w:val="21"/>
          <w:szCs w:val="21"/>
        </w:rPr>
      </w:pPr>
      <w:r>
        <w:rPr>
          <w:rFonts w:ascii="Segoe UI" w:hAnsi="Segoe UI" w:cs="Segoe UI"/>
          <w:color w:val="1A1C1F"/>
          <w:sz w:val="21"/>
          <w:szCs w:val="21"/>
        </w:rPr>
        <w:t>The first actual thing I’d work on is </w:t>
      </w:r>
      <w:r>
        <w:rPr>
          <w:rStyle w:val="inlinemarkdownx0d1c75"/>
          <w:rFonts w:ascii="Menlo" w:hAnsi="Menlo" w:cs="Menlo"/>
          <w:color w:val="1A1C1F"/>
          <w:sz w:val="20"/>
          <w:szCs w:val="20"/>
          <w:bdr w:val="single" w:sz="2" w:space="0" w:color="auto" w:frame="1"/>
        </w:rPr>
        <w:t>quantum-core</w:t>
      </w:r>
      <w:r>
        <w:rPr>
          <w:rFonts w:ascii="Segoe UI" w:hAnsi="Segoe UI" w:cs="Segoe UI"/>
          <w:color w:val="1A1C1F"/>
          <w:sz w:val="21"/>
          <w:szCs w:val="21"/>
        </w:rPr>
        <w:t>. The first visible new feature I’d add is a local multi-qubit lab mode. The first networked feature I’d add is generic qubit transfer with shared backend state, before email and before the fully polished teleportation lesson.</w:t>
      </w:r>
    </w:p>
    <w:p w:rsidR="00C53141" w:rsidRDefault="00C53141"/>
    <w:sectPr w:rsidR="00C53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C91"/>
    <w:multiLevelType w:val="multilevel"/>
    <w:tmpl w:val="7EBE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67D25"/>
    <w:multiLevelType w:val="multilevel"/>
    <w:tmpl w:val="83D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B95F41"/>
    <w:multiLevelType w:val="multilevel"/>
    <w:tmpl w:val="F8F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E83306"/>
    <w:multiLevelType w:val="multilevel"/>
    <w:tmpl w:val="645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41B49"/>
    <w:multiLevelType w:val="multilevel"/>
    <w:tmpl w:val="0D8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D96BDD"/>
    <w:multiLevelType w:val="multilevel"/>
    <w:tmpl w:val="8BA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974670"/>
    <w:multiLevelType w:val="multilevel"/>
    <w:tmpl w:val="164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7E6E00"/>
    <w:multiLevelType w:val="multilevel"/>
    <w:tmpl w:val="9F3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FE0E5B"/>
    <w:multiLevelType w:val="multilevel"/>
    <w:tmpl w:val="F6E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934138">
    <w:abstractNumId w:val="5"/>
  </w:num>
  <w:num w:numId="2" w16cid:durableId="1860577863">
    <w:abstractNumId w:val="2"/>
  </w:num>
  <w:num w:numId="3" w16cid:durableId="1517882595">
    <w:abstractNumId w:val="4"/>
  </w:num>
  <w:num w:numId="4" w16cid:durableId="936013520">
    <w:abstractNumId w:val="1"/>
  </w:num>
  <w:num w:numId="5" w16cid:durableId="123817009">
    <w:abstractNumId w:val="0"/>
  </w:num>
  <w:num w:numId="6" w16cid:durableId="1757440281">
    <w:abstractNumId w:val="3"/>
  </w:num>
  <w:num w:numId="7" w16cid:durableId="1137837664">
    <w:abstractNumId w:val="7"/>
  </w:num>
  <w:num w:numId="8" w16cid:durableId="1186360533">
    <w:abstractNumId w:val="6"/>
  </w:num>
  <w:num w:numId="9" w16cid:durableId="4239189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41"/>
    <w:rsid w:val="00C5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1D969"/>
  <w15:chartTrackingRefBased/>
  <w15:docId w15:val="{5AC09344-9DCB-6549-BD6B-B2FEC2D70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size-chat">
    <w:name w:val="text-size-chat"/>
    <w:basedOn w:val="Normal"/>
    <w:rsid w:val="00C531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3141"/>
    <w:rPr>
      <w:b/>
      <w:bCs/>
    </w:rPr>
  </w:style>
  <w:style w:type="character" w:customStyle="1" w:styleId="inlinemarkdownx0d1c75">
    <w:name w:val="_inlinemarkdown_x0d1c_75"/>
    <w:basedOn w:val="DefaultParagraphFont"/>
    <w:rsid w:val="00C53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77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Horwitz, Paul</dc:creator>
  <cp:keywords/>
  <dc:description/>
  <cp:lastModifiedBy>Horwitz, Paul</cp:lastModifiedBy>
  <cp:revision>1</cp:revision>
  <dcterms:created xsi:type="dcterms:W3CDTF">2026-06-16T18:41:00Z</dcterms:created>
  <dcterms:modified xsi:type="dcterms:W3CDTF">2026-06-16T18:42:00Z</dcterms:modified>
</cp:coreProperties>
</file>