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BFAE68" w14:textId="77777777" w:rsidR="00A47FCF" w:rsidRDefault="00A47FCF" w:rsidP="00CE2801">
      <w:pPr>
        <w:pStyle w:val="p1"/>
        <w:rPr>
          <w:rFonts w:ascii="Arial" w:eastAsia="Arial" w:hAnsi="Arial" w:cs="Arial"/>
          <w:sz w:val="22"/>
          <w:szCs w:val="22"/>
        </w:rPr>
      </w:pPr>
    </w:p>
    <w:p w14:paraId="2892A882" w14:textId="77777777" w:rsidR="00601C7E" w:rsidRDefault="00601C7E" w:rsidP="00CE2801">
      <w:pPr>
        <w:pStyle w:val="p1"/>
        <w:rPr>
          <w:rFonts w:ascii="Arial" w:eastAsia="Arial" w:hAnsi="Arial" w:cs="Arial"/>
          <w:sz w:val="22"/>
          <w:szCs w:val="22"/>
        </w:rPr>
      </w:pPr>
    </w:p>
    <w:p w14:paraId="1D57586C" w14:textId="77777777" w:rsidR="00601C7E" w:rsidRPr="007B38E2" w:rsidRDefault="00601C7E" w:rsidP="007B38E2">
      <w:pPr>
        <w:pStyle w:val="p1"/>
        <w:jc w:val="center"/>
        <w:rPr>
          <w:rFonts w:ascii="Arial" w:eastAsia="Arial" w:hAnsi="Arial" w:cs="Arial"/>
          <w:sz w:val="22"/>
          <w:szCs w:val="22"/>
        </w:rPr>
      </w:pPr>
    </w:p>
    <w:p w14:paraId="696A527A" w14:textId="6FA637CE" w:rsidR="007B38E2" w:rsidRPr="007B38E2" w:rsidRDefault="00F82DA5" w:rsidP="007B38E2">
      <w:pPr>
        <w:pStyle w:val="p1"/>
        <w:jc w:val="center"/>
        <w:rPr>
          <w:rFonts w:ascii="Arial" w:eastAsia="Arial" w:hAnsi="Arial" w:cs="Arial"/>
          <w:b/>
          <w:bCs/>
          <w:i/>
          <w:iCs/>
          <w:sz w:val="20"/>
          <w:szCs w:val="20"/>
        </w:rPr>
      </w:pPr>
      <w:r>
        <w:rPr>
          <w:rFonts w:ascii="Arial" w:eastAsia="Arial" w:hAnsi="Arial" w:cs="Arial"/>
          <w:b/>
          <w:bCs/>
          <w:sz w:val="28"/>
          <w:szCs w:val="28"/>
        </w:rPr>
        <w:t>Notas Adicionais</w:t>
      </w:r>
      <w:r w:rsidR="007B38E2" w:rsidRPr="007B38E2">
        <w:rPr>
          <w:rFonts w:ascii="Arial" w:eastAsia="Arial" w:hAnsi="Arial" w:cs="Arial"/>
          <w:b/>
          <w:bCs/>
          <w:i/>
          <w:iCs/>
          <w:sz w:val="28"/>
          <w:szCs w:val="28"/>
        </w:rPr>
        <w:br/>
      </w:r>
      <w:r>
        <w:rPr>
          <w:rFonts w:ascii="Arial" w:eastAsia="Arial" w:hAnsi="Arial" w:cs="Arial"/>
          <w:i/>
          <w:iCs/>
          <w:sz w:val="20"/>
          <w:szCs w:val="20"/>
        </w:rPr>
        <w:t>Anexo opcional – 2 páginas no máximo</w:t>
      </w:r>
    </w:p>
    <w:p w14:paraId="4D224CCE" w14:textId="5D0120FC" w:rsidR="00F82DA5" w:rsidRPr="00F82DA5" w:rsidRDefault="00F82DA5" w:rsidP="00F82DA5">
      <w:pPr>
        <w:spacing w:before="100" w:beforeAutospacing="1" w:after="100" w:afterAutospacing="1" w:line="240" w:lineRule="auto"/>
        <w:outlineLvl w:val="2"/>
        <w:rPr>
          <w:sz w:val="20"/>
          <w:szCs w:val="20"/>
        </w:rPr>
      </w:pPr>
      <w:r>
        <w:rPr>
          <w:b/>
          <w:bCs/>
          <w:sz w:val="20"/>
          <w:szCs w:val="20"/>
        </w:rPr>
        <w:t>Nome do projeto/startup: PerSense</w:t>
        <w:br/>
        <w:t>Pessoa de contacto (nome completo e contacto): Pedro Pires — pedro.pires@gmail.com</w:t>
      </w:r>
      <w:proofErr w:type="spellStart"/>
      <w:r>
        <w:rPr>
          <w:b/>
          <w:bCs/>
          <w:sz w:val="20"/>
          <w:szCs w:val="20"/>
        </w:rPr>
      </w:r>
      <w:proofErr w:type="spellEnd"/>
      <w:r>
        <w:rPr>
          <w:b/>
          <w:bCs/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  <w:r w:rsidRPr="00F82DA5">
        <w:rPr>
          <w:b/>
          <w:bCs/>
          <w:sz w:val="20"/>
          <w:szCs w:val="20"/>
        </w:rPr>
      </w:r>
      <w:r>
        <w:rPr>
          <w:sz w:val="20"/>
          <w:szCs w:val="20"/>
        </w:rPr>
      </w:r>
      <w:r w:rsidRPr="00F82DA5">
        <w:rPr>
          <w:sz w:val="16"/>
          <w:szCs w:val="16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p w14:paraId="62C4F7B2" w14:textId="6BDF008E" w:rsidR="00F75052" w:rsidRPr="00F82DA5" w:rsidRDefault="00F75052" w:rsidP="00F82DA5">
      <w:pPr>
        <w:spacing w:before="100" w:beforeAutospacing="1" w:after="100" w:afterAutospacing="1" w:line="240" w:lineRule="auto"/>
        <w:jc w:val="both"/>
        <w:outlineLvl w:val="2"/>
        <w:rPr>
          <w:sz w:val="20"/>
          <w:szCs w:val="20"/>
        </w:rPr>
      </w:pPr>
    </w:p>
    <w:p>
      <w:r>
        <w:rPr>
          <w:b/>
          <w:sz w:val="24"/>
        </w:rPr>
        <w:t>Sources scanned</w:t>
      </w:r>
    </w:p>
    <w:p>
      <w:r>
        <w:rPr>
          <w:b w:val="0"/>
          <w:sz w:val="20"/>
        </w:rPr>
        <w:t>• Big Impact - Problem Definition Case Challenge.pdf</w:t>
      </w:r>
    </w:p>
    <w:p>
      <w:r>
        <w:rPr>
          <w:b w:val="0"/>
          <w:sz w:val="20"/>
        </w:rPr>
        <w:t>• oss_platform_analysis.html</w:t>
      </w:r>
    </w:p>
    <w:p>
      <w:r>
        <w:rPr>
          <w:b w:val="0"/>
          <w:sz w:val="20"/>
        </w:rPr>
        <w:t>• relatorio_estrategico_master_persense.html</w:t>
      </w:r>
    </w:p>
    <w:p>
      <w:r>
        <w:rPr>
          <w:b w:val="0"/>
          <w:sz w:val="20"/>
        </w:rPr>
        <w:t>• relatorio_saude_mental_digital_final (3).html</w:t>
      </w:r>
    </w:p>
    <w:p>
      <w:r>
        <w:rPr>
          <w:b w:val="0"/>
          <w:sz w:val="20"/>
        </w:rPr>
        <w:t>• relatorio_saude_mental_digital_v2.html</w:t>
      </w:r>
    </w:p>
    <w:p>
      <w:r>
        <w:rPr>
          <w:b/>
          <w:sz w:val="20"/>
        </w:rPr>
        <w:t>Sources skipped:</w:t>
      </w:r>
    </w:p>
    <w:p>
      <w:r>
        <w:rPr>
          <w:b w:val="0"/>
          <w:sz w:val="20"/>
        </w:rPr>
        <w:t>• BIG Impact - Problema, Publico e Evidencia.pdf — Slide deck — only process/program text, no quantitative claims to extract.</w:t>
      </w:r>
    </w:p>
    <w:p>
      <w:r>
        <w:rPr>
          <w:b w:val="0"/>
          <w:sz w:val="20"/>
        </w:rPr>
        <w:t>• relatorio_saude_mental_digital_v2.pdf — Identical content to relatorio_saude_mental_digital_v2.html (also superseded by FINAL); skipped to avoid duplication.</w:t>
      </w:r>
    </w:p>
    <w:p>
      <w:r>
        <w:rPr>
          <w:b/>
          <w:sz w:val="24"/>
        </w:rPr>
        <w:t>Methodology</w:t>
      </w:r>
    </w:p>
    <w:p>
      <w:r>
        <w:rPr>
          <w:b w:val="0"/>
          <w:sz w:val="20"/>
        </w:rPr>
        <w:t>Quantitative claims foram extraídos automaticamente dos PDFs e HTMLs do dossier (scripts/extract_text.py + find_claims.py + build_ledger.py), atribuídos um EV-ID estável (EV-001…EV-088), categorizados por tópico (prevalence, access, user_segment, digital_health, platform, pilot_metric, cost, other) e normalizados para um JSON ledger. Cada claim citado nas peças (problem, value, evidence_table, pilot) referencia o seu EV-ID; este documento lista as notas para os IDs efectivamente usados na deck.</w:t>
      </w:r>
    </w:p>
    <w:p>
      <w:r>
        <w:rPr>
          <w:b/>
          <w:sz w:val="24"/>
        </w:rPr>
        <w:t>Per-claim notes (EV-IDs cited in deck)</w:t>
      </w:r>
    </w:p>
    <w:p>
      <w:r>
        <w:rPr>
          <w:b/>
          <w:sz w:val="22"/>
        </w:rPr>
        <w:t>EV-005</w:t>
      </w:r>
    </w:p>
    <w:p>
      <w:r>
        <w:rPr>
          <w:b w:val="0"/>
          <w:sz w:val="20"/>
        </w:rPr>
        <w:t>Claim: Em estudo 2024 com 3.399 estudantes universitários portugueses, 75% reportaram sintomas de ansiedade e 61,2% sintomas depressivos (ligeiros a graves).</w:t>
      </w:r>
    </w:p>
    <w:p>
      <w:r>
        <w:rPr>
          <w:b w:val="0"/>
          <w:sz w:val="18"/>
        </w:rPr>
        <w:t>Number: 75% ansiedade; 61.2% depressão; N=3399  |  Metric: prevalence_pct  |  Topic: prevalence  |  Confidence: high</w:t>
      </w:r>
    </w:p>
    <w:p>
      <w:r>
        <w:rPr>
          <w:b w:val="0"/>
          <w:sz w:val="18"/>
        </w:rPr>
        <w:t>Source: relatorio_saude_mental_digital_final (3).html — Prevalência e carga de doença</w:t>
      </w:r>
    </w:p>
    <w:p>
      <w:r>
        <w:rPr>
          <w:b w:val="0"/>
          <w:sz w:val="18"/>
        </w:rPr>
        <w:t>Original context: "Num estudo de 2024 com 3.399 estudantes universitários portugueses (Amaro et al.), 75% reportaram sintomas de ansiedade ligeiros a graves e 61,2% sintomas depressivos ligeiros a graves."</w:t>
      </w:r>
    </w:p>
    <w:p>
      <w:r>
        <w:rPr>
          <w:b w:val="0"/>
          <w:sz w:val="18"/>
        </w:rPr>
        <w:t>Notes: Fonte: Amaro et al. 2024.</w:t>
      </w:r>
    </w:p>
    <w:p>
      <w:r>
        <w:rPr>
          <w:b/>
          <w:sz w:val="22"/>
        </w:rPr>
        <w:t>EV-012</w:t>
      </w:r>
    </w:p>
    <w:p>
      <w:r>
        <w:rPr>
          <w:b w:val="0"/>
          <w:sz w:val="20"/>
        </w:rPr>
        <w:t>Claim: O SNS conta com aproximadamente 1.100 psicólogos para uma população de 10,3 milhões — muito abaixo do objetivo legal de 1 psicólogo por 5.000 habitantes.</w:t>
      </w:r>
    </w:p>
    <w:p>
      <w:r>
        <w:rPr>
          <w:b w:val="0"/>
          <w:sz w:val="18"/>
        </w:rPr>
        <w:t>Number: ~1100 psicólogos; ratio ~1:9.400; objetivo 1:5000  |  Metric: provider_ratio  |  Topic: access  |  Confidence: high</w:t>
      </w:r>
    </w:p>
    <w:p>
      <w:r>
        <w:rPr>
          <w:b w:val="0"/>
          <w:sz w:val="18"/>
        </w:rPr>
        <w:t>Source: relatorio_saude_mental_digital_final (3).html — Serviços de saúde mental: estrutura e défices</w:t>
      </w:r>
    </w:p>
    <w:p>
      <w:r>
        <w:rPr>
          <w:b w:val="0"/>
          <w:sz w:val="18"/>
        </w:rPr>
        <w:t>Original context: "O SNS conta com aproximadamente 1.100 psicólogos para uma população de 10,3 milhões — um rácio muito abaixo do objetivo legal de 1 psicólogo por 5.000 habitantes (Resolução da AR n.º 158/2021)."</w:t>
      </w:r>
    </w:p>
    <w:p>
      <w:r>
        <w:rPr>
          <w:b w:val="0"/>
          <w:sz w:val="18"/>
        </w:rPr>
        <w:t>Notes: Fonte: Resolução AR n.º 158/2021.</w:t>
      </w:r>
    </w:p>
    <w:p>
      <w:r>
        <w:rPr>
          <w:b/>
          <w:sz w:val="22"/>
        </w:rPr>
        <w:t>EV-013</w:t>
      </w:r>
    </w:p>
    <w:p>
      <w:r>
        <w:rPr>
          <w:b w:val="0"/>
          <w:sz w:val="20"/>
        </w:rPr>
        <w:t>Claim: Em 2024 o tempo médio de espera para consulta de psicologia ultrapassava 300 dias em Santarém, 254 em Aveiro e 240 em Chaves.</w:t>
      </w:r>
    </w:p>
    <w:p>
      <w:r>
        <w:rPr>
          <w:b w:val="0"/>
          <w:sz w:val="18"/>
        </w:rPr>
        <w:t>Number: 300 dias Santarém; 254 Aveiro; 240 Chaves  |  Metric: wait_time_days  |  Topic: access  |  Confidence: high</w:t>
      </w:r>
    </w:p>
    <w:p>
      <w:r>
        <w:rPr>
          <w:b w:val="0"/>
          <w:sz w:val="18"/>
        </w:rPr>
        <w:t>Source: relatorio_saude_mental_digital_final (3).html — Serviços de saúde mental: estrutura e défices</w:t>
      </w:r>
    </w:p>
    <w:p>
      <w:r>
        <w:rPr>
          <w:b w:val="0"/>
          <w:sz w:val="18"/>
        </w:rPr>
        <w:t>Original context: "Em 2024, o tempo médio de espera para consulta de psicologia ultrapassava 300 dias em Santarém, 254 em Aveiro e 240 em Chaves."</w:t>
      </w:r>
    </w:p>
    <w:p>
      <w:r>
        <w:rPr>
          <w:b/>
          <w:sz w:val="22"/>
        </w:rPr>
        <w:t>EV-021</w:t>
      </w:r>
    </w:p>
    <w:p>
      <w:r>
        <w:rPr>
          <w:b w:val="0"/>
          <w:sz w:val="20"/>
        </w:rPr>
        <w:t>Claim: Adoption esperada de DP mediada por clínico vs autónoma: 60–70% (cuidado padrão) vs 30–40% (auto-referenciamento).</w:t>
      </w:r>
    </w:p>
    <w:p>
      <w:r>
        <w:rPr>
          <w:b w:val="0"/>
          <w:sz w:val="18"/>
        </w:rPr>
        <w:t>Number: 60-70% vs 30-40%  |  Metric: adoption_pct  |  Topic: user_segment  |  Confidence: medium</w:t>
      </w:r>
    </w:p>
    <w:p>
      <w:r>
        <w:rPr>
          <w:b w:val="0"/>
          <w:sz w:val="18"/>
        </w:rPr>
        <w:t>Source: relatorio_estrategico_master_persense.html — Modelo clinician-mediated vs autonomous JITAI</w:t>
      </w:r>
    </w:p>
    <w:p>
      <w:r>
        <w:rPr>
          <w:b w:val="0"/>
          <w:sz w:val="18"/>
        </w:rPr>
        <w:t>Original context: "60–70% (contexto de cuidado padrão); 30–40% (auto-referenciamento)."</w:t>
      </w:r>
    </w:p>
    <w:p>
      <w:r>
        <w:rPr>
          <w:b/>
          <w:sz w:val="22"/>
        </w:rPr>
        <w:t>EV-023</w:t>
      </w:r>
    </w:p>
    <w:p>
      <w:r>
        <w:rPr>
          <w:b w:val="0"/>
          <w:sz w:val="20"/>
        </w:rPr>
        <w:t>Claim: Meta-análise 2025 (N=19.233, 139 RCTs): mHealth reduz ansiedade (SMD=-0.68) e depressão (SMD=-0.49).</w:t>
      </w:r>
    </w:p>
    <w:p>
      <w:r>
        <w:rPr>
          <w:b w:val="0"/>
          <w:sz w:val="18"/>
        </w:rPr>
        <w:t>Number: SMD -0.68 ansiedade; -0.49 depressão; N=19233; 139 RCTs  |  Metric: effect_size_smd  |  Topic: digital_health  |  Confidence: high</w:t>
      </w:r>
    </w:p>
    <w:p>
      <w:r>
        <w:rPr>
          <w:b w:val="0"/>
          <w:sz w:val="18"/>
        </w:rPr>
        <w:t>Source: relatorio_saude_mental_digital_final (3).html — Cinco populações — análise de mercado, evidência e posição competitiva</w:t>
      </w:r>
    </w:p>
    <w:p>
      <w:r>
        <w:rPr>
          <w:b w:val="0"/>
          <w:sz w:val="18"/>
        </w:rPr>
        <w:t>Original context: "Meta-análise 2025 (N=19.233, 139 RCTs): mHealth reduz ansiedade (SMD=-0.68) e depressão (SMD=-0.49)."</w:t>
      </w:r>
    </w:p>
    <w:p>
      <w:r>
        <w:rPr>
          <w:b/>
          <w:sz w:val="22"/>
        </w:rPr>
        <w:t>EV-031</w:t>
      </w:r>
    </w:p>
    <w:p>
      <w:r>
        <w:rPr>
          <w:b w:val="0"/>
          <w:sz w:val="20"/>
        </w:rPr>
        <w:t>Claim: Wysa (parceria MassMutual): 30% redução em GAD-7; integrado no NHS.</w:t>
      </w:r>
    </w:p>
    <w:p>
      <w:r>
        <w:rPr>
          <w:b w:val="0"/>
          <w:sz w:val="18"/>
        </w:rPr>
        <w:t>Number: -30% GAD-7  |  Metric: symptom_reduction_pct  |  Topic: digital_health  |  Confidence: medium</w:t>
      </w:r>
    </w:p>
    <w:p>
      <w:r>
        <w:rPr>
          <w:b w:val="0"/>
          <w:sz w:val="18"/>
        </w:rPr>
        <w:t>Source: relatorio_saude_mental_digital_final (3).html — Players Adjacentes Relevantes</w:t>
      </w:r>
    </w:p>
    <w:p>
      <w:r>
        <w:rPr>
          <w:b w:val="0"/>
          <w:sz w:val="18"/>
        </w:rPr>
        <w:t>Original context: "30% redução GAD-7; parceria MassMutual; NHS integrated."</w:t>
      </w:r>
    </w:p>
    <w:p>
      <w:r>
        <w:rPr>
          <w:b/>
          <w:sz w:val="22"/>
        </w:rPr>
        <w:t>EV-040</w:t>
      </w:r>
    </w:p>
    <w:p>
      <w:r>
        <w:rPr>
          <w:b w:val="0"/>
          <w:sz w:val="20"/>
        </w:rPr>
        <w:t>Claim: Beiwe: compliance 43% EMA + 43% JITAI reportada na literatura.</w:t>
      </w:r>
    </w:p>
    <w:p>
      <w:r>
        <w:rPr>
          <w:b w:val="0"/>
          <w:sz w:val="18"/>
        </w:rPr>
        <w:t>Number: 43% EMA; 43% JITAI  |  Metric: compliance_pct  |  Topic: platform  |  Confidence: medium</w:t>
      </w:r>
    </w:p>
    <w:p>
      <w:r>
        <w:rPr>
          <w:b w:val="0"/>
          <w:sz w:val="18"/>
        </w:rPr>
        <w:t>Source: oss_platform_analysis.html — Papel na arquitectura PerSense</w:t>
      </w:r>
    </w:p>
    <w:p>
      <w:r>
        <w:rPr>
          <w:b w:val="0"/>
          <w:sz w:val="18"/>
        </w:rPr>
        <w:t>Original context: "Compliance de 43% EMA + 43% JITAI reportada."</w:t>
      </w:r>
    </w:p>
    <w:p>
      <w:r>
        <w:rPr>
          <w:b/>
          <w:sz w:val="22"/>
        </w:rPr>
        <w:t>EV-042</w:t>
      </w:r>
    </w:p>
    <w:p>
      <w:r>
        <w:rPr>
          <w:b w:val="0"/>
          <w:sz w:val="20"/>
        </w:rPr>
        <w:t>Claim: Falha de triagem documentada no PerSense/iNNOVSensing: 52,7%.</w:t>
      </w:r>
    </w:p>
    <w:p>
      <w:r>
        <w:rPr>
          <w:b w:val="0"/>
          <w:sz w:val="18"/>
        </w:rPr>
        <w:t>Number: 52.7%  |  Metric: screen_fail_pct  |  Topic: pilot_metric  |  Confidence: high</w:t>
      </w:r>
    </w:p>
    <w:p>
      <w:r>
        <w:rPr>
          <w:b w:val="0"/>
          <w:sz w:val="18"/>
        </w:rPr>
        <w:t>Source: relatorio_estrategico_master_persense.html — Modelos de Desenvolvimento — Inovação e Translação</w:t>
      </w:r>
    </w:p>
    <w:p>
      <w:r>
        <w:rPr>
          <w:b w:val="0"/>
          <w:sz w:val="18"/>
        </w:rPr>
        <w:t>Original context: "taxa de consentimento de 34%, falha de triagem de 52.7%, e preferência por suporte presencial."</w:t>
      </w:r>
    </w:p>
    <w:p>
      <w:r>
        <w:rPr>
          <w:b/>
          <w:sz w:val="22"/>
        </w:rPr>
        <w:t>EV-046</w:t>
      </w:r>
    </w:p>
    <w:p>
      <w:r>
        <w:rPr>
          <w:b w:val="0"/>
          <w:sz w:val="20"/>
        </w:rPr>
        <w:t>Claim: Custo total do piloto PoV proposto: €5–10K (developer 30h €3–6K + infra mindLAMP €120 + 10 Fitbits €2–3K).</w:t>
      </w:r>
    </w:p>
    <w:p>
      <w:r>
        <w:rPr>
          <w:b w:val="0"/>
          <w:sz w:val="18"/>
        </w:rPr>
        <w:t>Number: €5-10K  |  Metric: cost_eur  |  Topic: pilot_metric  |  Confidence: high</w:t>
      </w:r>
    </w:p>
    <w:p>
      <w:r>
        <w:rPr>
          <w:b w:val="0"/>
          <w:sz w:val="18"/>
        </w:rPr>
        <w:t>Source: relatorio_saude_mental_digital_final (3).html — Cronograma do piloto PoV</w:t>
      </w:r>
    </w:p>
    <w:p>
      <w:r>
        <w:rPr>
          <w:b w:val="0"/>
          <w:sz w:val="18"/>
        </w:rPr>
        <w:t>Original context: "Developer time (30h): €3–6K. Infraestrutura (mindLAMP Hetzner 3 meses): €120. Fitbits para sensing (10 unidades, reutilizáveis): €2–3K. Total: €5–10K."</w:t>
      </w:r>
    </w:p>
    <w:p>
      <w:r>
        <w:rPr>
          <w:b/>
          <w:sz w:val="22"/>
        </w:rPr>
        <w:t>EV-048</w:t>
      </w:r>
    </w:p>
    <w:p>
      <w:r>
        <w:rPr>
          <w:b w:val="0"/>
          <w:sz w:val="20"/>
        </w:rPr>
        <w:t>Claim: iNNOVSensing custou €120K para produzir dados equivalentes em valor estratégico ao piloto PoV proposto.</w:t>
      </w:r>
    </w:p>
    <w:p>
      <w:r>
        <w:rPr>
          <w:b w:val="0"/>
          <w:sz w:val="18"/>
        </w:rPr>
        <w:t>Number: €120K  |  Metric: cost_eur  |  Topic: pilot_metric  |  Confidence: medium</w:t>
      </w:r>
    </w:p>
    <w:p>
      <w:r>
        <w:rPr>
          <w:b w:val="0"/>
          <w:sz w:val="18"/>
        </w:rPr>
        <w:t>Source: relatorio_saude_mental_digital_final (3).html — Cronograma do piloto PoV</w:t>
      </w:r>
    </w:p>
    <w:p>
      <w:r>
        <w:rPr>
          <w:b w:val="0"/>
          <w:sz w:val="18"/>
        </w:rPr>
        <w:t>Original context: "Por comparação, o iNNOVSensing custou €120K para produzir dados equivalentes em termos de valor estratégico para a startup."</w:t>
      </w:r>
    </w:p>
    <w:p>
      <w:r>
        <w:rPr>
          <w:b/>
          <w:sz w:val="24"/>
        </w:rPr>
        <w:t>Coverage check</w:t>
      </w:r>
    </w:p>
    <w:p>
      <w:r>
        <w:rPr>
          <w:b w:val="0"/>
          <w:sz w:val="20"/>
        </w:rPr>
        <w:t>EV-IDs cited in deck: 10 — EV-005, EV-012, EV-013, EV-021, EV-023, EV-031, EV-040, EV-042, EV-046, EV-048</w:t>
      </w:r>
    </w:p>
    <w:p>
      <w:r>
        <w:rPr>
          <w:b w:val="0"/>
          <w:sz w:val="20"/>
        </w:rPr>
        <w:t>EV-IDs documented in this notes file: 10 — EV-005, EV-012, EV-013, EV-021, EV-023, EV-031, EV-040, EV-042, EV-046, EV-048</w:t>
      </w:r>
    </w:p>
    <w:sectPr w:rsidR="00F75052" w:rsidRPr="00F82DA5" w:rsidSect="00F75052">
      <w:headerReference w:type="default" r:id="rId10"/>
      <w:footerReference w:type="default" r:id="rId11"/>
      <w:pgSz w:w="11909" w:h="16834"/>
      <w:pgMar w:top="1440" w:right="1440" w:bottom="1440" w:left="1440" w:header="397" w:footer="39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311B15B" w14:textId="77777777" w:rsidR="009673B9" w:rsidRDefault="009673B9" w:rsidP="009B712F">
      <w:pPr>
        <w:spacing w:line="240" w:lineRule="auto"/>
      </w:pPr>
      <w:r>
        <w:separator/>
      </w:r>
    </w:p>
  </w:endnote>
  <w:endnote w:type="continuationSeparator" w:id="0">
    <w:p w14:paraId="730A9BD2" w14:textId="77777777" w:rsidR="009673B9" w:rsidRDefault="009673B9" w:rsidP="009B71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C03D39" w14:textId="77777777" w:rsidR="008308E9" w:rsidRDefault="00601C7E">
    <w:pPr>
      <w:pStyle w:val="Rodap"/>
    </w:pPr>
    <w:r>
      <w:rPr>
        <w:noProof/>
      </w:rPr>
      <w:drawing>
        <wp:anchor distT="0" distB="0" distL="114300" distR="114300" simplePos="0" relativeHeight="251662336" behindDoc="1" locked="0" layoutInCell="1" allowOverlap="1" wp14:anchorId="2969C5D7" wp14:editId="59D78B7E">
          <wp:simplePos x="0" y="0"/>
          <wp:positionH relativeFrom="column">
            <wp:posOffset>-901700</wp:posOffset>
          </wp:positionH>
          <wp:positionV relativeFrom="page">
            <wp:posOffset>9321800</wp:posOffset>
          </wp:positionV>
          <wp:extent cx="7578326" cy="1356360"/>
          <wp:effectExtent l="0" t="0" r="3810" b="2540"/>
          <wp:wrapNone/>
          <wp:docPr id="51059166" name="Picture 2" descr="A white clouds in blue sk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059166" name="Picture 2" descr="A white clouds in blue sk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782" cy="13614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1CD9D8" w14:textId="77777777" w:rsidR="009673B9" w:rsidRDefault="009673B9" w:rsidP="009B712F">
      <w:pPr>
        <w:spacing w:line="240" w:lineRule="auto"/>
      </w:pPr>
      <w:r>
        <w:separator/>
      </w:r>
    </w:p>
  </w:footnote>
  <w:footnote w:type="continuationSeparator" w:id="0">
    <w:p w14:paraId="3BF8BB9C" w14:textId="77777777" w:rsidR="009673B9" w:rsidRDefault="009673B9" w:rsidP="009B71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CC1956" w14:textId="77777777" w:rsidR="009B712F" w:rsidRDefault="00601C7E">
    <w:pPr>
      <w:pStyle w:val="Cabealho"/>
    </w:pPr>
    <w:r>
      <w:rPr>
        <w:noProof/>
      </w:rPr>
      <w:drawing>
        <wp:anchor distT="0" distB="0" distL="114300" distR="114300" simplePos="0" relativeHeight="251661312" behindDoc="1" locked="0" layoutInCell="1" allowOverlap="1" wp14:anchorId="4EB051C5" wp14:editId="5D3DDD90">
          <wp:simplePos x="0" y="0"/>
          <wp:positionH relativeFrom="column">
            <wp:posOffset>-901700</wp:posOffset>
          </wp:positionH>
          <wp:positionV relativeFrom="page">
            <wp:posOffset>0</wp:posOffset>
          </wp:positionV>
          <wp:extent cx="7556500" cy="1346089"/>
          <wp:effectExtent l="0" t="0" r="0" b="635"/>
          <wp:wrapNone/>
          <wp:docPr id="1630635717" name="Picture 1" descr="A white clouds in blue sk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635717" name="Picture 1" descr="A white clouds in blue sk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6500" cy="134608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2F4D7B4" w14:textId="77777777" w:rsidR="009B712F" w:rsidRDefault="009B712F">
    <w:pPr>
      <w:pStyle w:val="Cabealho"/>
    </w:pPr>
  </w:p>
  <w:p w14:paraId="5603D79A" w14:textId="77777777" w:rsidR="009B712F" w:rsidRDefault="009B712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E7FD6"/>
    <w:multiLevelType w:val="multilevel"/>
    <w:tmpl w:val="0DE6B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6346F5"/>
    <w:multiLevelType w:val="multilevel"/>
    <w:tmpl w:val="CCC0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727F1"/>
    <w:multiLevelType w:val="multilevel"/>
    <w:tmpl w:val="18C0C198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BC816F4"/>
    <w:multiLevelType w:val="multilevel"/>
    <w:tmpl w:val="9FDE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9756E1"/>
    <w:multiLevelType w:val="hybridMultilevel"/>
    <w:tmpl w:val="64966DB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AC4C2F"/>
    <w:multiLevelType w:val="multilevel"/>
    <w:tmpl w:val="F9220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54440E"/>
    <w:multiLevelType w:val="multilevel"/>
    <w:tmpl w:val="2FB0BBE8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C6117E"/>
    <w:multiLevelType w:val="multilevel"/>
    <w:tmpl w:val="65701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481889"/>
    <w:multiLevelType w:val="hybridMultilevel"/>
    <w:tmpl w:val="F1D88A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D772D9"/>
    <w:multiLevelType w:val="multilevel"/>
    <w:tmpl w:val="9174A37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A554F6"/>
    <w:multiLevelType w:val="hybridMultilevel"/>
    <w:tmpl w:val="6F80231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AB366C"/>
    <w:multiLevelType w:val="hybridMultilevel"/>
    <w:tmpl w:val="6478A5F8"/>
    <w:lvl w:ilvl="0" w:tplc="E006DE0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FF64C5A"/>
    <w:multiLevelType w:val="multilevel"/>
    <w:tmpl w:val="D336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3308A1"/>
    <w:multiLevelType w:val="multilevel"/>
    <w:tmpl w:val="7CA06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03E1932"/>
    <w:multiLevelType w:val="multilevel"/>
    <w:tmpl w:val="892E3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690FC9"/>
    <w:multiLevelType w:val="multilevel"/>
    <w:tmpl w:val="68DA0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42A23C2"/>
    <w:multiLevelType w:val="hybridMultilevel"/>
    <w:tmpl w:val="5396F6DA"/>
    <w:lvl w:ilvl="0" w:tplc="B516C032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E00109C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221275D6">
      <w:start w:val="1"/>
      <w:numFmt w:val="lowerRoman"/>
      <w:lvlText w:val="%3."/>
      <w:lvlJc w:val="right"/>
      <w:pPr>
        <w:ind w:left="2160" w:hanging="180"/>
      </w:pPr>
      <w:rPr>
        <w:b w:val="0"/>
        <w:bCs w:val="0"/>
      </w:r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7B4128"/>
    <w:multiLevelType w:val="multilevel"/>
    <w:tmpl w:val="C58ACF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4B14EC9"/>
    <w:multiLevelType w:val="multilevel"/>
    <w:tmpl w:val="7B26CF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84173D3"/>
    <w:multiLevelType w:val="multilevel"/>
    <w:tmpl w:val="4D5A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AD741A"/>
    <w:multiLevelType w:val="multilevel"/>
    <w:tmpl w:val="D52A5C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520818"/>
    <w:multiLevelType w:val="multilevel"/>
    <w:tmpl w:val="7854CDC6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16230C4"/>
    <w:multiLevelType w:val="multilevel"/>
    <w:tmpl w:val="0A16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6F2794"/>
    <w:multiLevelType w:val="multilevel"/>
    <w:tmpl w:val="1A92BCFE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2D37FD8"/>
    <w:multiLevelType w:val="hybridMultilevel"/>
    <w:tmpl w:val="BA28FE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94598B"/>
    <w:multiLevelType w:val="hybridMultilevel"/>
    <w:tmpl w:val="0776B9CC"/>
    <w:lvl w:ilvl="0" w:tplc="8A6E0E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7737C8B"/>
    <w:multiLevelType w:val="multilevel"/>
    <w:tmpl w:val="72F495D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384A334E"/>
    <w:multiLevelType w:val="multilevel"/>
    <w:tmpl w:val="CD328854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9A94CEC"/>
    <w:multiLevelType w:val="multilevel"/>
    <w:tmpl w:val="7EBA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122B56"/>
    <w:multiLevelType w:val="multilevel"/>
    <w:tmpl w:val="75441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DEF3781"/>
    <w:multiLevelType w:val="hybridMultilevel"/>
    <w:tmpl w:val="4202D1A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F84592"/>
    <w:multiLevelType w:val="multilevel"/>
    <w:tmpl w:val="66926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5D411E5"/>
    <w:multiLevelType w:val="multilevel"/>
    <w:tmpl w:val="59163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6545995"/>
    <w:multiLevelType w:val="hybridMultilevel"/>
    <w:tmpl w:val="F1AE37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99D51DB"/>
    <w:multiLevelType w:val="multilevel"/>
    <w:tmpl w:val="141A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CC31DD1"/>
    <w:multiLevelType w:val="multilevel"/>
    <w:tmpl w:val="41C4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A9014C"/>
    <w:multiLevelType w:val="multilevel"/>
    <w:tmpl w:val="DA70A7F0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1F43738"/>
    <w:multiLevelType w:val="multilevel"/>
    <w:tmpl w:val="4C023B66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812033B"/>
    <w:multiLevelType w:val="hybridMultilevel"/>
    <w:tmpl w:val="3FD6661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85C1296"/>
    <w:multiLevelType w:val="multilevel"/>
    <w:tmpl w:val="7F2C3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E7B5BB5"/>
    <w:multiLevelType w:val="hybridMultilevel"/>
    <w:tmpl w:val="06706FF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FCD0C02"/>
    <w:multiLevelType w:val="multilevel"/>
    <w:tmpl w:val="99549B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20063E2"/>
    <w:multiLevelType w:val="multilevel"/>
    <w:tmpl w:val="61A2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50130B3"/>
    <w:multiLevelType w:val="hybridMultilevel"/>
    <w:tmpl w:val="1DB035F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5496A51"/>
    <w:multiLevelType w:val="hybridMultilevel"/>
    <w:tmpl w:val="FE30FD4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7CA0CB6"/>
    <w:multiLevelType w:val="multilevel"/>
    <w:tmpl w:val="B1EA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AFE6C49"/>
    <w:multiLevelType w:val="multilevel"/>
    <w:tmpl w:val="ED5204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6C054701"/>
    <w:multiLevelType w:val="hybridMultilevel"/>
    <w:tmpl w:val="5ED6921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BB7530"/>
    <w:multiLevelType w:val="multilevel"/>
    <w:tmpl w:val="1A349D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26670E7"/>
    <w:multiLevelType w:val="multilevel"/>
    <w:tmpl w:val="42E25D48"/>
    <w:lvl w:ilvl="0">
      <w:start w:val="1"/>
      <w:numFmt w:val="lowerLetter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2A74E54"/>
    <w:multiLevelType w:val="multilevel"/>
    <w:tmpl w:val="827426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4BD4218"/>
    <w:multiLevelType w:val="hybridMultilevel"/>
    <w:tmpl w:val="99327CE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9432712">
    <w:abstractNumId w:val="9"/>
  </w:num>
  <w:num w:numId="2" w16cid:durableId="1916741793">
    <w:abstractNumId w:val="21"/>
  </w:num>
  <w:num w:numId="3" w16cid:durableId="706683075">
    <w:abstractNumId w:val="48"/>
  </w:num>
  <w:num w:numId="4" w16cid:durableId="1511600531">
    <w:abstractNumId w:val="50"/>
  </w:num>
  <w:num w:numId="5" w16cid:durableId="1190410467">
    <w:abstractNumId w:val="37"/>
  </w:num>
  <w:num w:numId="6" w16cid:durableId="1558124199">
    <w:abstractNumId w:val="46"/>
  </w:num>
  <w:num w:numId="7" w16cid:durableId="1355765175">
    <w:abstractNumId w:val="49"/>
  </w:num>
  <w:num w:numId="8" w16cid:durableId="1347319771">
    <w:abstractNumId w:val="6"/>
  </w:num>
  <w:num w:numId="9" w16cid:durableId="516773390">
    <w:abstractNumId w:val="17"/>
  </w:num>
  <w:num w:numId="10" w16cid:durableId="100032602">
    <w:abstractNumId w:val="15"/>
  </w:num>
  <w:num w:numId="11" w16cid:durableId="2005887657">
    <w:abstractNumId w:val="0"/>
  </w:num>
  <w:num w:numId="12" w16cid:durableId="194466465">
    <w:abstractNumId w:val="26"/>
  </w:num>
  <w:num w:numId="13" w16cid:durableId="1760982403">
    <w:abstractNumId w:val="27"/>
  </w:num>
  <w:num w:numId="14" w16cid:durableId="151651181">
    <w:abstractNumId w:val="23"/>
  </w:num>
  <w:num w:numId="15" w16cid:durableId="708460782">
    <w:abstractNumId w:val="2"/>
  </w:num>
  <w:num w:numId="16" w16cid:durableId="127480192">
    <w:abstractNumId w:val="36"/>
  </w:num>
  <w:num w:numId="17" w16cid:durableId="763843142">
    <w:abstractNumId w:val="13"/>
  </w:num>
  <w:num w:numId="18" w16cid:durableId="1613051681">
    <w:abstractNumId w:val="41"/>
  </w:num>
  <w:num w:numId="19" w16cid:durableId="877669390">
    <w:abstractNumId w:val="20"/>
  </w:num>
  <w:num w:numId="20" w16cid:durableId="954285981">
    <w:abstractNumId w:val="31"/>
  </w:num>
  <w:num w:numId="21" w16cid:durableId="1243563267">
    <w:abstractNumId w:val="19"/>
  </w:num>
  <w:num w:numId="22" w16cid:durableId="1000156598">
    <w:abstractNumId w:val="32"/>
  </w:num>
  <w:num w:numId="23" w16cid:durableId="1789860549">
    <w:abstractNumId w:val="39"/>
  </w:num>
  <w:num w:numId="24" w16cid:durableId="533998799">
    <w:abstractNumId w:val="14"/>
  </w:num>
  <w:num w:numId="25" w16cid:durableId="1049115406">
    <w:abstractNumId w:val="25"/>
  </w:num>
  <w:num w:numId="26" w16cid:durableId="1676610993">
    <w:abstractNumId w:val="43"/>
  </w:num>
  <w:num w:numId="27" w16cid:durableId="2124956508">
    <w:abstractNumId w:val="11"/>
  </w:num>
  <w:num w:numId="28" w16cid:durableId="227232684">
    <w:abstractNumId w:val="33"/>
  </w:num>
  <w:num w:numId="29" w16cid:durableId="2071028632">
    <w:abstractNumId w:val="4"/>
  </w:num>
  <w:num w:numId="30" w16cid:durableId="432357851">
    <w:abstractNumId w:val="30"/>
  </w:num>
  <w:num w:numId="31" w16cid:durableId="107506478">
    <w:abstractNumId w:val="7"/>
  </w:num>
  <w:num w:numId="32" w16cid:durableId="2026441188">
    <w:abstractNumId w:val="1"/>
  </w:num>
  <w:num w:numId="33" w16cid:durableId="144668407">
    <w:abstractNumId w:val="12"/>
  </w:num>
  <w:num w:numId="34" w16cid:durableId="1140804472">
    <w:abstractNumId w:val="28"/>
  </w:num>
  <w:num w:numId="35" w16cid:durableId="715546535">
    <w:abstractNumId w:val="5"/>
  </w:num>
  <w:num w:numId="36" w16cid:durableId="1136213967">
    <w:abstractNumId w:val="35"/>
  </w:num>
  <w:num w:numId="37" w16cid:durableId="2136825138">
    <w:abstractNumId w:val="10"/>
  </w:num>
  <w:num w:numId="38" w16cid:durableId="642808810">
    <w:abstractNumId w:val="8"/>
  </w:num>
  <w:num w:numId="39" w16cid:durableId="922833094">
    <w:abstractNumId w:val="51"/>
  </w:num>
  <w:num w:numId="40" w16cid:durableId="928538879">
    <w:abstractNumId w:val="44"/>
  </w:num>
  <w:num w:numId="41" w16cid:durableId="2022778046">
    <w:abstractNumId w:val="18"/>
  </w:num>
  <w:num w:numId="42" w16cid:durableId="1726490327">
    <w:abstractNumId w:val="29"/>
  </w:num>
  <w:num w:numId="43" w16cid:durableId="863788017">
    <w:abstractNumId w:val="22"/>
  </w:num>
  <w:num w:numId="44" w16cid:durableId="1008993086">
    <w:abstractNumId w:val="45"/>
  </w:num>
  <w:num w:numId="45" w16cid:durableId="1921676147">
    <w:abstractNumId w:val="3"/>
  </w:num>
  <w:num w:numId="46" w16cid:durableId="2123038884">
    <w:abstractNumId w:val="42"/>
  </w:num>
  <w:num w:numId="47" w16cid:durableId="592712893">
    <w:abstractNumId w:val="34"/>
  </w:num>
  <w:num w:numId="48" w16cid:durableId="700663537">
    <w:abstractNumId w:val="38"/>
  </w:num>
  <w:num w:numId="49" w16cid:durableId="2101366608">
    <w:abstractNumId w:val="47"/>
  </w:num>
  <w:num w:numId="50" w16cid:durableId="1410269628">
    <w:abstractNumId w:val="24"/>
  </w:num>
  <w:num w:numId="51" w16cid:durableId="2127576366">
    <w:abstractNumId w:val="40"/>
  </w:num>
  <w:num w:numId="52" w16cid:durableId="534737247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1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8E2"/>
    <w:rsid w:val="00026F35"/>
    <w:rsid w:val="000F23C3"/>
    <w:rsid w:val="00124557"/>
    <w:rsid w:val="00125F1E"/>
    <w:rsid w:val="001B069E"/>
    <w:rsid w:val="001B19E1"/>
    <w:rsid w:val="001C5E02"/>
    <w:rsid w:val="001F0D37"/>
    <w:rsid w:val="00212C8C"/>
    <w:rsid w:val="00287E8B"/>
    <w:rsid w:val="002F7434"/>
    <w:rsid w:val="003F05BC"/>
    <w:rsid w:val="003F0F36"/>
    <w:rsid w:val="005A27B7"/>
    <w:rsid w:val="00601C7E"/>
    <w:rsid w:val="0072647E"/>
    <w:rsid w:val="007628F5"/>
    <w:rsid w:val="007A2F46"/>
    <w:rsid w:val="007B38E2"/>
    <w:rsid w:val="007D0351"/>
    <w:rsid w:val="008308E9"/>
    <w:rsid w:val="00833906"/>
    <w:rsid w:val="00840A58"/>
    <w:rsid w:val="008A0986"/>
    <w:rsid w:val="008C371F"/>
    <w:rsid w:val="00931ACF"/>
    <w:rsid w:val="009673B9"/>
    <w:rsid w:val="00995050"/>
    <w:rsid w:val="009B712F"/>
    <w:rsid w:val="00A47FCF"/>
    <w:rsid w:val="00AA503F"/>
    <w:rsid w:val="00AC6C89"/>
    <w:rsid w:val="00B2682B"/>
    <w:rsid w:val="00B368A1"/>
    <w:rsid w:val="00BD57CB"/>
    <w:rsid w:val="00C753FA"/>
    <w:rsid w:val="00CA7402"/>
    <w:rsid w:val="00CE2801"/>
    <w:rsid w:val="00CF4FA1"/>
    <w:rsid w:val="00D0088D"/>
    <w:rsid w:val="00D06792"/>
    <w:rsid w:val="00DB3E02"/>
    <w:rsid w:val="00DC5B6A"/>
    <w:rsid w:val="00E04720"/>
    <w:rsid w:val="00F30318"/>
    <w:rsid w:val="00F75052"/>
    <w:rsid w:val="00F82DA5"/>
    <w:rsid w:val="00FE0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E6AF1C"/>
  <w15:docId w15:val="{172FD8D1-BB56-E946-AA6C-C5C7AFE49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p1">
    <w:name w:val="p1"/>
    <w:basedOn w:val="Normal"/>
    <w:rsid w:val="00CE28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Tipodeletrapredefinidodopargrafo"/>
    <w:rsid w:val="00CE2801"/>
  </w:style>
  <w:style w:type="paragraph" w:customStyle="1" w:styleId="p2">
    <w:name w:val="p2"/>
    <w:basedOn w:val="Normal"/>
    <w:rsid w:val="00CE28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Tipodeletrapredefinidodopargrafo"/>
    <w:rsid w:val="00CE2801"/>
  </w:style>
  <w:style w:type="paragraph" w:customStyle="1" w:styleId="p5">
    <w:name w:val="p5"/>
    <w:basedOn w:val="Normal"/>
    <w:rsid w:val="00CE28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3">
    <w:name w:val="s3"/>
    <w:basedOn w:val="Tipodeletrapredefinidodopargrafo"/>
    <w:rsid w:val="00CE2801"/>
  </w:style>
  <w:style w:type="paragraph" w:customStyle="1" w:styleId="p4">
    <w:name w:val="p4"/>
    <w:basedOn w:val="Normal"/>
    <w:rsid w:val="00FE0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E0E05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840A58"/>
    <w:rPr>
      <w:color w:val="0000FF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40A58"/>
    <w:rPr>
      <w:color w:val="605E5C"/>
      <w:shd w:val="clear" w:color="auto" w:fill="E1DFDD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D57CB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BD57CB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BD57CB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D57CB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D57CB"/>
    <w:rPr>
      <w:b/>
      <w:bCs/>
      <w:sz w:val="20"/>
      <w:szCs w:val="20"/>
    </w:rPr>
  </w:style>
  <w:style w:type="paragraph" w:styleId="Reviso">
    <w:name w:val="Revision"/>
    <w:hidden/>
    <w:uiPriority w:val="99"/>
    <w:semiHidden/>
    <w:rsid w:val="00BD57CB"/>
    <w:pPr>
      <w:spacing w:line="240" w:lineRule="auto"/>
    </w:pPr>
  </w:style>
  <w:style w:type="paragraph" w:styleId="Cabealho">
    <w:name w:val="header"/>
    <w:basedOn w:val="Normal"/>
    <w:link w:val="CabealhoCarter"/>
    <w:uiPriority w:val="99"/>
    <w:unhideWhenUsed/>
    <w:rsid w:val="009B712F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B712F"/>
  </w:style>
  <w:style w:type="paragraph" w:styleId="Rodap">
    <w:name w:val="footer"/>
    <w:basedOn w:val="Normal"/>
    <w:link w:val="RodapCarter"/>
    <w:uiPriority w:val="99"/>
    <w:unhideWhenUsed/>
    <w:rsid w:val="009B712F"/>
    <w:pPr>
      <w:tabs>
        <w:tab w:val="center" w:pos="4513"/>
        <w:tab w:val="right" w:pos="9026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B712F"/>
  </w:style>
  <w:style w:type="character" w:customStyle="1" w:styleId="Ttulo1Carter">
    <w:name w:val="Título 1 Caráter"/>
    <w:basedOn w:val="Tipodeletrapredefinidodopargrafo"/>
    <w:link w:val="Ttulo1"/>
    <w:uiPriority w:val="9"/>
    <w:rsid w:val="007B38E2"/>
    <w:rPr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B38E2"/>
    <w:rPr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7B38E2"/>
    <w:rPr>
      <w:color w:val="434343"/>
      <w:sz w:val="28"/>
      <w:szCs w:val="28"/>
    </w:rPr>
  </w:style>
  <w:style w:type="paragraph" w:customStyle="1" w:styleId="p3">
    <w:name w:val="p3"/>
    <w:basedOn w:val="Normal"/>
    <w:rsid w:val="007B38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Tipodeletrapredefinidodopargrafo"/>
    <w:rsid w:val="007B38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202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51227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5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364239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/Users/andrecosta/Desktop/My%20Workspace/02%20SALL/09%20BIG%20Impact/02%20Metodologia%20&amp;%20Learning%20Journey/01%20Learning%20Journey/BIG%20Impact%20-%20Problem%20Definition%20Case%20Challeng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61E9B0A7FBF2C4CB2E406794A264955" ma:contentTypeVersion="8" ma:contentTypeDescription="Criar um novo documento." ma:contentTypeScope="" ma:versionID="550585e2ea0dfe93c12c14b180cfca99">
  <xsd:schema xmlns:xsd="http://www.w3.org/2001/XMLSchema" xmlns:xs="http://www.w3.org/2001/XMLSchema" xmlns:p="http://schemas.microsoft.com/office/2006/metadata/properties" xmlns:ns2="93a59706-6099-4f40-8eb4-c72b6da4c22e" targetNamespace="http://schemas.microsoft.com/office/2006/metadata/properties" ma:root="true" ma:fieldsID="138396567d9c8f31c9ef8bfc64c5d271" ns2:_="">
    <xsd:import namespace="93a59706-6099-4f40-8eb4-c72b6da4c2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a59706-6099-4f40-8eb4-c72b6da4c2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6EEF993-A419-47BB-8202-9EE1F920164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EA21B1B-097F-41A3-868B-E389079EC7A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F2C8CE7-2970-4553-B5A4-DF4FFC9AB2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a59706-6099-4f40-8eb4-c72b6da4c2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BIG Impact - Problem Definition Case Challenge.dotx</Template>
  <TotalTime>16</TotalTime>
  <Pages>1</Pages>
  <Words>24</Words>
  <Characters>130</Characters>
  <Application>Microsoft Office Word</Application>
  <DocSecurity>0</DocSecurity>
  <Lines>1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 Costa</dc:creator>
  <cp:lastModifiedBy>André Costa</cp:lastModifiedBy>
  <cp:revision>3</cp:revision>
  <dcterms:created xsi:type="dcterms:W3CDTF">2026-03-16T14:02:00Z</dcterms:created>
  <dcterms:modified xsi:type="dcterms:W3CDTF">2026-03-17T19:09:00Z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0x010100661E9B0A7FBF2C4CB2E406794A264955</vt:lpwstr>
  </property>
</Properties>
</file>