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Peer 1 Test Evidence — Live Bilingual Translator</w:t>
      </w:r>
    </w:p>
    <w:p>
      <w:r>
        <w:rPr>
          <w:b/>
        </w:rPr>
        <w:t xml:space="preserve">Test evidence status: </w:t>
      </w:r>
      <w:r>
        <w:t>PASS for the tested current v72-web behavior, based on the peer's updated retest.</w:t>
      </w:r>
    </w:p>
    <w:p>
      <w:pPr>
        <w:pStyle w:val="Heading2"/>
      </w:pPr>
      <w:r>
        <w:t>Peer feedback</w:t>
      </w:r>
    </w:p>
    <w:tbl>
      <w:tblPr>
        <w:tblStyle w:val="TableGrid"/>
        <w:tblW w:type="auto" w:w="0"/>
        <w:jc w:val="center"/>
        <w:tblLook w:firstColumn="1" w:firstRow="1" w:lastColumn="0" w:lastRow="0" w:noHBand="0" w:noVBand="1" w:val="04A0"/>
      </w:tblPr>
      <w:tblGrid>
        <w:gridCol w:w="4320"/>
        <w:gridCol w:w="4320"/>
      </w:tblGrid>
      <w:tr>
        <w:tc>
          <w:tcPr>
            <w:tcW w:type="dxa" w:w="4320"/>
          </w:tcPr>
          <w:p>
            <w:r>
              <w:t>Area</w:t>
            </w:r>
          </w:p>
        </w:tc>
        <w:tc>
          <w:tcPr>
            <w:tcW w:type="dxa" w:w="4320"/>
          </w:tcPr>
          <w:p>
            <w:r>
              <w:t>Peer result</w:t>
            </w:r>
          </w:p>
        </w:tc>
      </w:tr>
      <w:tr>
        <w:tc>
          <w:tcPr>
            <w:tcW w:type="dxa" w:w="4320"/>
          </w:tcPr>
          <w:p>
            <w:r>
              <w:t>Setup</w:t>
            </w:r>
          </w:p>
        </w:tc>
        <w:tc>
          <w:tcPr>
            <w:tcW w:type="dxa" w:w="4320"/>
          </w:tcPr>
          <w:p>
            <w:r>
              <w:t>The app opened successfully in Docker and was accessible at http://localhost:8005. The setup was manageable with the written instructions.</w:t>
            </w:r>
          </w:p>
        </w:tc>
      </w:tr>
      <w:tr>
        <w:tc>
          <w:tcPr>
            <w:tcW w:type="dxa" w:w="4320"/>
          </w:tcPr>
          <w:p>
            <w:r>
              <w:t>Transcription accuracy</w:t>
            </w:r>
          </w:p>
        </w:tc>
        <w:tc>
          <w:tcPr>
            <w:tcW w:type="dxa" w:w="4320"/>
          </w:tcPr>
          <w:p>
            <w:r>
              <w:t>The English captions were understandable and captured the main information correctly, including the date, class time, option letter, budget amount, classroom location, and the term “machine learning.”</w:t>
            </w:r>
          </w:p>
        </w:tc>
      </w:tr>
      <w:tr>
        <w:tc>
          <w:tcPr>
            <w:tcW w:type="dxa" w:w="4320"/>
          </w:tcPr>
          <w:p>
            <w:r>
              <w:t>Translation accuracy</w:t>
            </w:r>
          </w:p>
        </w:tc>
        <w:tc>
          <w:tcPr>
            <w:tcW w:type="dxa" w:w="4320"/>
          </w:tcPr>
          <w:p>
            <w:r>
              <w:t>The Chinese translation was understandable and communicated the main meaning. Some punctuation and sentence spacing could be improved, but it was usable overall.</w:t>
            </w:r>
          </w:p>
        </w:tc>
      </w:tr>
      <w:tr>
        <w:tc>
          <w:tcPr>
            <w:tcW w:type="dxa" w:w="4320"/>
          </w:tcPr>
          <w:p>
            <w:r>
              <w:t>Speed</w:t>
            </w:r>
          </w:p>
        </w:tc>
        <w:tc>
          <w:tcPr>
            <w:tcW w:type="dxa" w:w="4320"/>
          </w:tcPr>
          <w:p>
            <w:r>
              <w:t>The captions and translation appeared quickly enough for a short test. The peer would want to test it with a longer, faster lecture before relying on it in class.</w:t>
            </w:r>
          </w:p>
        </w:tc>
      </w:tr>
      <w:tr>
        <w:tc>
          <w:tcPr>
            <w:tcW w:type="dxa" w:w="4320"/>
          </w:tcPr>
          <w:p>
            <w:r>
              <w:t>History</w:t>
            </w:r>
          </w:p>
        </w:tc>
        <w:tc>
          <w:tcPr>
            <w:tcW w:type="dxa" w:w="4320"/>
          </w:tcPr>
          <w:p>
            <w:r>
              <w:t>The session history worked, and the peer successfully downloaded the caption history.</w:t>
            </w:r>
          </w:p>
        </w:tc>
      </w:tr>
      <w:tr>
        <w:tc>
          <w:tcPr>
            <w:tcW w:type="dxa" w:w="4320"/>
          </w:tcPr>
          <w:p>
            <w:r>
              <w:t>Live language switching</w:t>
            </w:r>
          </w:p>
        </w:tc>
        <w:tc>
          <w:tcPr>
            <w:tcW w:type="dxa" w:w="4320"/>
          </w:tcPr>
          <w:p>
            <w:r>
              <w:t>The peer retested switching the target language from Chinese to Vietnamese while the app was listening. It worked successfully, and new captions were translated into Vietnamese without restarting the session.</w:t>
            </w:r>
          </w:p>
        </w:tc>
      </w:tr>
      <w:tr>
        <w:tc>
          <w:tcPr>
            <w:tcW w:type="dxa" w:w="4320"/>
          </w:tcPr>
          <w:p>
            <w:r>
              <w:t>Overall</w:t>
            </w:r>
          </w:p>
        </w:tc>
        <w:tc>
          <w:tcPr>
            <w:tcW w:type="dxa" w:w="4320"/>
          </w:tcPr>
          <w:p>
            <w:r>
              <w:t>The peer would consider using the app for a real lecture because it provides understandable English captions and translation.</w:t>
            </w:r>
          </w:p>
        </w:tc>
      </w:tr>
    </w:tbl>
    <w:p>
      <w:pPr>
        <w:pStyle w:val="Heading2"/>
      </w:pPr>
      <w:r>
        <w:t>Live language-switching evidence</w:t>
      </w:r>
    </w:p>
    <w:p>
      <w:r>
        <w:t>The attached 24.7-second screen recording shows the peer switching the target language from Chinese to Vietnamese while the application remains in the active listening session. The subsequent captions are translated into Vietnamese without stopping and restarting the session.</w:t>
      </w:r>
    </w:p>
    <w:p>
      <w:r>
        <w:t>Video evidence: peer1-live-language-switch.mp4</w:t>
      </w:r>
    </w:p>
    <w:p>
      <w:r>
        <w:t>Screenshot evidence: peer1-live-switch-before.jpg and peer1-live-switch-after.jpg</w:t>
      </w:r>
    </w:p>
    <w:p>
      <w:pPr>
        <w:pStyle w:val="Heading2"/>
      </w:pPr>
      <w:r>
        <w:t>Initial report and retest</w:t>
      </w:r>
    </w:p>
    <w:p>
      <w:r>
        <w:t>An earlier peer message reported that the language selector appeared locked during listening. The peer then retested the current v72-web build and explicitly confirmed that live Chinese-to-Vietnamese switching works without restarting. The final evidence should use the updated retest result rather than the earlier unresolved observation.</w:t>
      </w:r>
    </w:p>
    <w:p>
      <w:pPr>
        <w:pStyle w:val="Heading2"/>
      </w:pPr>
      <w:r>
        <w:t>Evidence handling</w:t>
      </w:r>
    </w:p>
    <w:p>
      <w:r>
        <w:t>No star rating is required. The assignment asks for a short honest written comment. If the peer's name, program, voice, face, or comments are included in coursework or a public project page, retain the appropriate consent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