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13E21" w14:textId="77777777" w:rsidR="009C4026" w:rsidRPr="009F5214" w:rsidRDefault="009C4026" w:rsidP="00366198">
      <w:pPr>
        <w:spacing w:line="360" w:lineRule="auto"/>
        <w:ind w:firstLine="709"/>
        <w:jc w:val="both"/>
        <w:rPr>
          <w:rFonts w:ascii="Arial" w:hAnsi="Arial" w:cs="Arial"/>
        </w:rPr>
      </w:pPr>
    </w:p>
    <w:p w14:paraId="74A9696D" w14:textId="77777777" w:rsidR="009C4026" w:rsidRPr="009F5214" w:rsidRDefault="009C4026" w:rsidP="00366198">
      <w:pPr>
        <w:spacing w:line="360" w:lineRule="auto"/>
        <w:ind w:firstLine="709"/>
        <w:jc w:val="both"/>
        <w:rPr>
          <w:rFonts w:ascii="Arial" w:hAnsi="Arial" w:cs="Arial"/>
        </w:rPr>
      </w:pPr>
    </w:p>
    <w:p w14:paraId="223E7AF4" w14:textId="77777777" w:rsidR="009C4026" w:rsidRPr="009F5214" w:rsidRDefault="009C4026" w:rsidP="00366198">
      <w:pPr>
        <w:spacing w:line="360" w:lineRule="auto"/>
        <w:ind w:firstLine="709"/>
        <w:jc w:val="both"/>
        <w:rPr>
          <w:rFonts w:ascii="Arial" w:hAnsi="Arial" w:cs="Arial"/>
        </w:rPr>
      </w:pPr>
    </w:p>
    <w:p w14:paraId="51FF9BF6" w14:textId="77777777" w:rsidR="009C4026" w:rsidRPr="009F5214" w:rsidRDefault="009C4026" w:rsidP="00366198">
      <w:pPr>
        <w:spacing w:line="360" w:lineRule="auto"/>
        <w:ind w:firstLine="709"/>
        <w:jc w:val="both"/>
        <w:rPr>
          <w:rFonts w:ascii="Arial" w:hAnsi="Arial" w:cs="Arial"/>
        </w:rPr>
      </w:pPr>
    </w:p>
    <w:p w14:paraId="560F047B" w14:textId="77777777" w:rsidR="009C4026" w:rsidRPr="009F5214" w:rsidRDefault="009C4026" w:rsidP="00366198">
      <w:pPr>
        <w:spacing w:line="360" w:lineRule="auto"/>
        <w:ind w:firstLine="709"/>
        <w:jc w:val="both"/>
        <w:rPr>
          <w:rFonts w:ascii="Arial" w:hAnsi="Arial" w:cs="Arial"/>
        </w:rPr>
      </w:pPr>
    </w:p>
    <w:p w14:paraId="192BD3E7" w14:textId="77777777" w:rsidR="009C4026" w:rsidRPr="009F5214" w:rsidRDefault="009C4026" w:rsidP="00366198">
      <w:pPr>
        <w:spacing w:line="360" w:lineRule="auto"/>
        <w:ind w:firstLine="709"/>
        <w:jc w:val="both"/>
        <w:rPr>
          <w:rFonts w:ascii="Arial" w:hAnsi="Arial" w:cs="Arial"/>
        </w:rPr>
      </w:pPr>
    </w:p>
    <w:p w14:paraId="416D0A01" w14:textId="77777777" w:rsidR="009C4026" w:rsidRPr="009F5214" w:rsidRDefault="009C4026" w:rsidP="00366198">
      <w:pPr>
        <w:spacing w:line="360" w:lineRule="auto"/>
        <w:ind w:firstLine="709"/>
        <w:jc w:val="both"/>
        <w:rPr>
          <w:rFonts w:ascii="Arial" w:hAnsi="Arial" w:cs="Arial"/>
        </w:rPr>
      </w:pPr>
    </w:p>
    <w:p w14:paraId="0F258DFA" w14:textId="77777777" w:rsidR="009C4026" w:rsidRPr="009F5214" w:rsidRDefault="009C4026" w:rsidP="00366198">
      <w:pPr>
        <w:spacing w:line="360" w:lineRule="auto"/>
        <w:ind w:firstLine="709"/>
        <w:jc w:val="both"/>
        <w:rPr>
          <w:rFonts w:ascii="Arial" w:hAnsi="Arial" w:cs="Arial"/>
        </w:rPr>
      </w:pPr>
    </w:p>
    <w:p w14:paraId="2EC4597B"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i/>
          <w:iCs/>
        </w:rPr>
        <w:t>ANÁLISE DE SÉRIES TEMPORAIS DA CRIMINALIDADE NO ESTADO DO RIO DE JANEIRO: um diagnóstico da segurança pública à luz do ODS 16</w:t>
      </w:r>
    </w:p>
    <w:p w14:paraId="2E3BA930" w14:textId="77777777" w:rsidR="00F06E48" w:rsidRPr="009F5214" w:rsidRDefault="00F06E48" w:rsidP="00366198">
      <w:pPr>
        <w:spacing w:line="360" w:lineRule="auto"/>
        <w:ind w:firstLine="709"/>
        <w:jc w:val="both"/>
        <w:rPr>
          <w:rFonts w:ascii="Arial" w:hAnsi="Arial" w:cs="Arial"/>
        </w:rPr>
      </w:pPr>
    </w:p>
    <w:p w14:paraId="3DA99D39" w14:textId="159C74DB" w:rsidR="009C4026" w:rsidRPr="009F5214" w:rsidRDefault="00000000" w:rsidP="00366198">
      <w:pPr>
        <w:spacing w:line="360" w:lineRule="auto"/>
        <w:ind w:firstLine="709"/>
        <w:jc w:val="both"/>
        <w:rPr>
          <w:rFonts w:ascii="Arial" w:hAnsi="Arial" w:cs="Arial"/>
        </w:rPr>
      </w:pPr>
      <w:r w:rsidRPr="009F5214">
        <w:rPr>
          <w:rFonts w:ascii="Arial" w:hAnsi="Arial" w:cs="Arial"/>
        </w:rPr>
        <w:t>Luiz Berlandi Neto RA: 10724617</w:t>
      </w:r>
    </w:p>
    <w:p w14:paraId="2F016FDF"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Igor Eduardo Dallan do Couto RA: 10748144</w:t>
      </w:r>
    </w:p>
    <w:p w14:paraId="1079F831" w14:textId="4A36218B" w:rsidR="00C83E90" w:rsidRPr="009F5214" w:rsidRDefault="00C83E90" w:rsidP="00366198">
      <w:pPr>
        <w:spacing w:line="360" w:lineRule="auto"/>
        <w:ind w:firstLine="709"/>
        <w:jc w:val="both"/>
        <w:rPr>
          <w:rFonts w:ascii="Arial" w:hAnsi="Arial" w:cs="Arial"/>
        </w:rPr>
      </w:pPr>
      <w:r w:rsidRPr="009F5214">
        <w:rPr>
          <w:rFonts w:ascii="Arial" w:hAnsi="Arial" w:cs="Arial"/>
        </w:rPr>
        <w:t>Pedro Henrique Trichez RA: 10728798</w:t>
      </w:r>
    </w:p>
    <w:p w14:paraId="05F0758F" w14:textId="77777777" w:rsidR="00F06E48" w:rsidRPr="009F5214" w:rsidRDefault="00F06E48" w:rsidP="00366198">
      <w:pPr>
        <w:spacing w:line="360" w:lineRule="auto"/>
        <w:ind w:firstLine="709"/>
        <w:jc w:val="both"/>
        <w:rPr>
          <w:rFonts w:ascii="Arial" w:hAnsi="Arial" w:cs="Arial"/>
        </w:rPr>
      </w:pPr>
    </w:p>
    <w:p w14:paraId="050E64D2" w14:textId="77777777" w:rsidR="00F06E48" w:rsidRPr="009F5214" w:rsidRDefault="00F06E48" w:rsidP="00366198">
      <w:pPr>
        <w:spacing w:line="360" w:lineRule="auto"/>
        <w:ind w:firstLine="709"/>
        <w:jc w:val="both"/>
        <w:rPr>
          <w:rFonts w:ascii="Arial" w:hAnsi="Arial" w:cs="Arial"/>
        </w:rPr>
      </w:pPr>
    </w:p>
    <w:p w14:paraId="3EC93C14" w14:textId="77777777" w:rsidR="00F06E48" w:rsidRPr="009F5214" w:rsidRDefault="00F06E48" w:rsidP="00366198">
      <w:pPr>
        <w:spacing w:line="360" w:lineRule="auto"/>
        <w:ind w:firstLine="709"/>
        <w:jc w:val="both"/>
        <w:rPr>
          <w:rFonts w:ascii="Arial" w:hAnsi="Arial" w:cs="Arial"/>
        </w:rPr>
      </w:pPr>
    </w:p>
    <w:p w14:paraId="6C9C7FBC" w14:textId="77777777" w:rsidR="00F06E48" w:rsidRPr="009F5214" w:rsidRDefault="00F06E48" w:rsidP="00366198">
      <w:pPr>
        <w:spacing w:line="360" w:lineRule="auto"/>
        <w:ind w:firstLine="709"/>
        <w:jc w:val="both"/>
        <w:rPr>
          <w:rFonts w:ascii="Arial" w:hAnsi="Arial" w:cs="Arial"/>
        </w:rPr>
      </w:pPr>
    </w:p>
    <w:p w14:paraId="7408D839" w14:textId="77777777" w:rsidR="00F06E48" w:rsidRPr="009F5214" w:rsidRDefault="00F06E48" w:rsidP="00366198">
      <w:pPr>
        <w:spacing w:line="360" w:lineRule="auto"/>
        <w:ind w:firstLine="709"/>
        <w:jc w:val="both"/>
        <w:rPr>
          <w:rFonts w:ascii="Arial" w:hAnsi="Arial" w:cs="Arial"/>
        </w:rPr>
      </w:pPr>
    </w:p>
    <w:p w14:paraId="6D89C62B" w14:textId="77777777" w:rsidR="00F06E48" w:rsidRPr="009F5214" w:rsidRDefault="00F06E48" w:rsidP="00366198">
      <w:pPr>
        <w:spacing w:line="360" w:lineRule="auto"/>
        <w:ind w:firstLine="709"/>
        <w:jc w:val="both"/>
        <w:rPr>
          <w:rFonts w:ascii="Arial" w:hAnsi="Arial" w:cs="Arial"/>
        </w:rPr>
      </w:pPr>
    </w:p>
    <w:p w14:paraId="4232834E" w14:textId="77777777" w:rsidR="00F06E48" w:rsidRPr="009F5214" w:rsidRDefault="00F06E48" w:rsidP="00366198">
      <w:pPr>
        <w:spacing w:line="360" w:lineRule="auto"/>
        <w:ind w:firstLine="709"/>
        <w:jc w:val="both"/>
        <w:rPr>
          <w:rFonts w:ascii="Arial" w:hAnsi="Arial" w:cs="Arial"/>
        </w:rPr>
      </w:pPr>
    </w:p>
    <w:p w14:paraId="17F0B77F" w14:textId="77777777" w:rsidR="00F06E48" w:rsidRPr="009F5214" w:rsidRDefault="00F06E48" w:rsidP="00366198">
      <w:pPr>
        <w:spacing w:line="360" w:lineRule="auto"/>
        <w:ind w:firstLine="709"/>
        <w:jc w:val="both"/>
        <w:rPr>
          <w:rFonts w:ascii="Arial" w:hAnsi="Arial" w:cs="Arial"/>
        </w:rPr>
      </w:pPr>
    </w:p>
    <w:p w14:paraId="3B7EA90E" w14:textId="77777777" w:rsidR="00F06E48" w:rsidRPr="009F5214" w:rsidRDefault="00F06E48" w:rsidP="00366198">
      <w:pPr>
        <w:spacing w:line="360" w:lineRule="auto"/>
        <w:ind w:firstLine="709"/>
        <w:jc w:val="both"/>
        <w:rPr>
          <w:rFonts w:ascii="Arial" w:hAnsi="Arial" w:cs="Arial"/>
        </w:rPr>
      </w:pPr>
    </w:p>
    <w:p w14:paraId="652D8185" w14:textId="404C1B26" w:rsidR="009C4026" w:rsidRPr="009F5214" w:rsidRDefault="00000000" w:rsidP="00366198">
      <w:pPr>
        <w:spacing w:line="360" w:lineRule="auto"/>
        <w:jc w:val="both"/>
        <w:rPr>
          <w:rFonts w:ascii="Arial" w:hAnsi="Arial" w:cs="Arial"/>
        </w:rPr>
      </w:pPr>
      <w:r w:rsidRPr="009F5214">
        <w:rPr>
          <w:rFonts w:ascii="Arial" w:hAnsi="Arial" w:cs="Arial"/>
          <w:b/>
          <w:bCs/>
        </w:rPr>
        <w:t>SÃO</w:t>
      </w:r>
      <w:r w:rsidR="00366198">
        <w:rPr>
          <w:rFonts w:ascii="Arial" w:hAnsi="Arial" w:cs="Arial"/>
          <w:b/>
          <w:bCs/>
        </w:rPr>
        <w:t xml:space="preserve"> </w:t>
      </w:r>
      <w:r w:rsidRPr="009F5214">
        <w:rPr>
          <w:rFonts w:ascii="Arial" w:hAnsi="Arial" w:cs="Arial"/>
          <w:b/>
          <w:bCs/>
        </w:rPr>
        <w:t>PAULO</w:t>
      </w:r>
      <w:r w:rsidR="00366198">
        <w:rPr>
          <w:rFonts w:ascii="Arial" w:hAnsi="Arial" w:cs="Arial"/>
        </w:rPr>
        <w:t xml:space="preserve"> </w:t>
      </w:r>
      <w:r w:rsidRPr="009F5214">
        <w:rPr>
          <w:rFonts w:ascii="Arial" w:hAnsi="Arial" w:cs="Arial"/>
          <w:b/>
          <w:bCs/>
        </w:rPr>
        <w:t>2026</w:t>
      </w:r>
    </w:p>
    <w:p w14:paraId="1DCEBE69" w14:textId="2F8A66BC" w:rsidR="009C4026" w:rsidRPr="009F5214" w:rsidRDefault="00000000" w:rsidP="00366198">
      <w:pPr>
        <w:pStyle w:val="Ttulo1"/>
        <w:spacing w:line="360" w:lineRule="auto"/>
        <w:ind w:firstLine="709"/>
        <w:jc w:val="both"/>
        <w:rPr>
          <w:rFonts w:ascii="Arial" w:hAnsi="Arial" w:cs="Arial"/>
          <w:sz w:val="32"/>
          <w:szCs w:val="32"/>
        </w:rPr>
      </w:pPr>
      <w:bookmarkStart w:id="0" w:name="introdução"/>
      <w:r w:rsidRPr="009F5214">
        <w:rPr>
          <w:rFonts w:ascii="Arial" w:hAnsi="Arial" w:cs="Arial"/>
          <w:sz w:val="32"/>
          <w:szCs w:val="32"/>
        </w:rPr>
        <w:lastRenderedPageBreak/>
        <w:t>1. Introdução</w:t>
      </w:r>
    </w:p>
    <w:p w14:paraId="1F6B759F"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A segurança pública é um dos pilares centrais para o desenvolvimento sustentável das nações, estando diretamente associada ao Objetivo de Desenvolvimento Sustentável 16 (ODS 16), Paz, Justiça e Instituições Fortes, da Agenda 2030 da Organização das Nações Unidas (ONU, 2015). Esse objetivo estabelece metas voltadas à redução significativa de todas as formas de violência, ao fortalecimento de instituições eficazes, responsáveis e transparentes, e à garantia de acesso à justiça para toda a população.</w:t>
      </w:r>
    </w:p>
    <w:p w14:paraId="788C266E"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No estado do Rio de Janeiro, a criminalidade violenta figura historicamente como um dos principais desafios de gestão pública, impactando diretamente a qualidade de vida da população, a percepção de segurança e o desenvolvimento socioeconômico regional (FÓRUM BRASILEIRO DE SEGURANÇA PÚBLICA, 2024). O acompanhamento sistemático de indicadores criminais ao longo do tempo, como homicídios dolosos, letalidade violenta, roubos e furtos, permite identificar padrões, sazonalidades e tendências que subsidiam a formulação de políticas públicas de segurança mais eficazes e orientadas por evidências.</w:t>
      </w:r>
    </w:p>
    <w:p w14:paraId="33AB49B7"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Este projeto se insere na área de Ciência de Dados aplicada à Segurança Pública, mais especificamente no campo de análise de séries temporais. Trata-se de uma abordagem interdisciplinar que combina conceitos de estatística, mineração de dados e visualização analítica para extrair conhecimento a partir de dados históricos organizados cronologicamente. A análise de séries temporais permite não apenas descrever o comportamento passado de um fenômeno, mas também identificar tendências, ciclos e sazonalidades, servindo de base para modelos preditivos que auxiliam na tomada de decisão.</w:t>
      </w:r>
    </w:p>
    <w:p w14:paraId="4D37BFC8"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O problema selecionado para este projeto consiste na análise da evolução mensal da criminalidade no estado do Rio de Janeiro, com base nos dados públicos disponibilizados pelo Instituto de Segurança Pública (ISP-RJ), por meio do portal ISPdados Abertos (INSTITUTO DE SEGURANÇA PÚBLICA, [2026]). A base utilizada, intitulada “Estatísticas de segurança: série histórica mensal por área de delegacia desde 01/2003”, reúne registros mensais de ocorrências criminais desagregados por Circunscrição Integrada de Segurança Pública (CISP), abrangendo mais de duas décadas de histórico (janeiro de 2003 até os dias atuais).</w:t>
      </w:r>
    </w:p>
    <w:p w14:paraId="6EC52E60"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lastRenderedPageBreak/>
        <w:t>Essa base contempla múltiplos indicadores relevantes, entre eles: homicídio doloso, latrocínio, letalidade violenta, tentativa de homicídio, roubos (a transeunte, de veículo, de carga, entre outros), furtos, apreensão de drogas, e registros de policiais mortos em serviço, entre outras variáveis. A riqueza dimensional da base, que cruza tempo (mês/ano), território (delegacia, município, região) e tipologia criminal, permite não apenas uma análise descritiva da evolução da criminalidade, mas também comparações regionais (Capital, Baixada Fluminense, Interior) e a identificação de possíveis pontos de inflexão associados a políticas públicas de segurança implementadas ao longo do período.</w:t>
      </w:r>
    </w:p>
    <w:p w14:paraId="1D910719"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Diante desse cenário, o problema central deste projeto pode ser sintetizado na seguinte questão: como a criminalidade no estado do Rio de Janeiro evoluiu ao longo do tempo, e quais padrões, tendências e sazonalidades podem ser identificados a partir da análise de séries temporais desses indicadores?</w:t>
      </w:r>
    </w:p>
    <w:p w14:paraId="0ED83523" w14:textId="77777777" w:rsidR="00C83E90" w:rsidRPr="009F5214" w:rsidRDefault="00C83E90" w:rsidP="00366198">
      <w:pPr>
        <w:spacing w:line="360" w:lineRule="auto"/>
        <w:ind w:firstLine="709"/>
        <w:jc w:val="both"/>
        <w:rPr>
          <w:rFonts w:ascii="Arial" w:hAnsi="Arial" w:cs="Arial"/>
        </w:rPr>
      </w:pPr>
    </w:p>
    <w:p w14:paraId="5FCA050D" w14:textId="77777777" w:rsidR="009C4026" w:rsidRPr="009F5214" w:rsidRDefault="00000000" w:rsidP="00366198">
      <w:pPr>
        <w:pStyle w:val="Ttulo1"/>
        <w:spacing w:line="360" w:lineRule="auto"/>
        <w:ind w:firstLine="709"/>
        <w:jc w:val="both"/>
        <w:rPr>
          <w:rFonts w:ascii="Arial" w:hAnsi="Arial" w:cs="Arial"/>
          <w:sz w:val="32"/>
          <w:szCs w:val="32"/>
        </w:rPr>
      </w:pPr>
      <w:bookmarkStart w:id="1" w:name="motivação"/>
      <w:bookmarkEnd w:id="0"/>
      <w:r w:rsidRPr="009F5214">
        <w:rPr>
          <w:rFonts w:ascii="Arial" w:hAnsi="Arial" w:cs="Arial"/>
          <w:sz w:val="32"/>
          <w:szCs w:val="32"/>
        </w:rPr>
        <w:t>2. Motivação</w:t>
      </w:r>
    </w:p>
    <w:p w14:paraId="64309BB0"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A escolha do tema da criminalidade no estado do Rio de Janeiro como objeto de análise se justifica pela sua elevada relevância social, econômica e institucional. O Rio de Janeiro é historicamente um dos estados brasileiros mais afetados por índices de violência, figurando entre as unidades federativas com taxas de mortes violentas acima da média nacional (FÓRUM BRASILEIRO DE SEGURANÇA PÚBLICA, 2024), e o enfrentamento desse problema figura como prioridade recorrente nas agendas de segurança pública estadual e federal. Compreender a dinâmica temporal da criminalidade, indo além do simples registro de números absolutos, é essencial para que gestores públicos, pesquisadores e a sociedade civil possam avaliar de forma crítica a efetividade de políticas de segurança já implementadas e subsidiar decisões futuras.</w:t>
      </w:r>
    </w:p>
    <w:p w14:paraId="37D19238"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 xml:space="preserve">A disponibilidade de uma série histórica mensal, com mais de duas décadas de dados (2003-2026), oferece uma oportunidade rara de observar o comportamento da criminalidade sob diferentes contextos políticos, econômicos e sociais, incluindo períodos de crise fiscal, mudanças de governo, implementação e desativação de Unidades de Polícia Pacificadora (UPPs), além de eventos de grande escala como a </w:t>
      </w:r>
      <w:r w:rsidRPr="009F5214">
        <w:rPr>
          <w:rFonts w:ascii="Arial" w:hAnsi="Arial" w:cs="Arial"/>
        </w:rPr>
        <w:lastRenderedPageBreak/>
        <w:t>pandemia de Covid-19. Esse volume de dados permite análises robustas de tendência, sazonalidade e possíveis pontos de ruptura estrutural, tornando o tema não apenas relevante socialmente, mas também tecnicamente propício à aplicação de métodos de séries temporais.</w:t>
      </w:r>
    </w:p>
    <w:p w14:paraId="7DE33BAB"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Além disso, o tema dialoga diretamente com o ODS 16, Paz, Justiça e Instituições Fortes (ONU, 2015), reforçando o compromisso do projeto com uma agenda internacional de desenvolvimento sustentável e ampliando sua relevância para além do contexto estritamente acadêmico.</w:t>
      </w:r>
    </w:p>
    <w:p w14:paraId="3EFF85D8" w14:textId="77777777" w:rsidR="00C83E90" w:rsidRPr="009F5214" w:rsidRDefault="00C83E90" w:rsidP="00366198">
      <w:pPr>
        <w:pStyle w:val="Ttulo2"/>
        <w:spacing w:line="360" w:lineRule="auto"/>
        <w:ind w:firstLine="709"/>
        <w:jc w:val="both"/>
        <w:rPr>
          <w:rFonts w:ascii="Arial" w:hAnsi="Arial" w:cs="Arial"/>
          <w:sz w:val="24"/>
          <w:szCs w:val="24"/>
        </w:rPr>
      </w:pPr>
      <w:bookmarkStart w:id="2" w:name="objetivo"/>
      <w:bookmarkEnd w:id="1"/>
    </w:p>
    <w:p w14:paraId="1174FA59" w14:textId="01D0B6C0" w:rsidR="009C4026" w:rsidRPr="009F5214" w:rsidRDefault="00000000" w:rsidP="00366198">
      <w:pPr>
        <w:pStyle w:val="Ttulo2"/>
        <w:spacing w:line="360" w:lineRule="auto"/>
        <w:ind w:firstLine="709"/>
        <w:jc w:val="both"/>
        <w:rPr>
          <w:rFonts w:ascii="Arial" w:hAnsi="Arial" w:cs="Arial"/>
        </w:rPr>
      </w:pPr>
      <w:r w:rsidRPr="009F5214">
        <w:rPr>
          <w:rFonts w:ascii="Arial" w:hAnsi="Arial" w:cs="Arial"/>
        </w:rPr>
        <w:t>3. Objetivo</w:t>
      </w:r>
    </w:p>
    <w:p w14:paraId="4FB4D91C"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 xml:space="preserve">O presente projeto tem como propósito desenvolver um </w:t>
      </w:r>
      <w:r w:rsidRPr="009F5214">
        <w:rPr>
          <w:rFonts w:ascii="Arial" w:hAnsi="Arial" w:cs="Arial"/>
          <w:b/>
          <w:bCs/>
        </w:rPr>
        <w:t>produto analítico baseado em séries temporais</w:t>
      </w:r>
      <w:r w:rsidRPr="009F5214">
        <w:rPr>
          <w:rFonts w:ascii="Arial" w:hAnsi="Arial" w:cs="Arial"/>
        </w:rPr>
        <w:t xml:space="preserve"> capaz de descrever, compreender e projetar a evolução da criminalidade no estado do Rio de Janeiro, a partir dos dados públicos disponibilizados pelo Instituto de Segurança Pública (ISP-RJ), contribuindo para a geração de subsídios técnicos que apoiem a tomada de decisão em segurança pública, em alinhamento com o ODS 16, Paz, Justiça e Instituições Fortes.</w:t>
      </w:r>
    </w:p>
    <w:p w14:paraId="67F9EA86"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De forma geral, o projeto busca analisar a evolução temporal dos indicadores de criminalidade no estado do Rio de Janeiro entre 2003 e 2026, por meio de técnicas de séries temporais, identificando tendências, padrões de sazonalidade e possíveis pontos de inflexão associados a mudanças de contexto socioeconômico ou institucional, de forma a produzir um painel analítico que sirva como ferramenta de apoio à decisão para o cliente.</w:t>
      </w:r>
    </w:p>
    <w:p w14:paraId="79A71156"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Para alcançar esse propósito, foram definidos os seguintes objetivos específicos:</w:t>
      </w:r>
    </w:p>
    <w:p w14:paraId="1950F759" w14:textId="77777777" w:rsidR="009C4026" w:rsidRPr="009F5214" w:rsidRDefault="00000000" w:rsidP="00366198">
      <w:pPr>
        <w:pStyle w:val="PargrafodaLista"/>
        <w:numPr>
          <w:ilvl w:val="0"/>
          <w:numId w:val="5"/>
        </w:numPr>
        <w:spacing w:line="360" w:lineRule="auto"/>
        <w:ind w:firstLine="709"/>
        <w:jc w:val="both"/>
        <w:rPr>
          <w:rFonts w:ascii="Arial" w:hAnsi="Arial" w:cs="Arial"/>
        </w:rPr>
      </w:pPr>
      <w:r w:rsidRPr="009F5214">
        <w:rPr>
          <w:rFonts w:ascii="Arial" w:hAnsi="Arial" w:cs="Arial"/>
        </w:rPr>
        <w:t>Coletar, tratar e estruturar a base de dados do ISP-RJ em formato adequado para análise de séries temporais, garantindo consistência e integridade dos dados;</w:t>
      </w:r>
    </w:p>
    <w:p w14:paraId="522DC269" w14:textId="77777777" w:rsidR="009C4026" w:rsidRPr="009F5214" w:rsidRDefault="00000000" w:rsidP="00366198">
      <w:pPr>
        <w:pStyle w:val="PargrafodaLista"/>
        <w:numPr>
          <w:ilvl w:val="0"/>
          <w:numId w:val="5"/>
        </w:numPr>
        <w:spacing w:line="360" w:lineRule="auto"/>
        <w:ind w:firstLine="709"/>
        <w:jc w:val="both"/>
        <w:rPr>
          <w:rFonts w:ascii="Arial" w:hAnsi="Arial" w:cs="Arial"/>
        </w:rPr>
      </w:pPr>
      <w:r w:rsidRPr="009F5214">
        <w:rPr>
          <w:rFonts w:ascii="Arial" w:hAnsi="Arial" w:cs="Arial"/>
        </w:rPr>
        <w:t>Realizar a análise exploratória dos principais indicadores criminais (homicídio doloso, letalidade violenta, roubos, furtos, entre outros), identificando comportamento histórico e variações regionais (Capital, Baixada Fluminense, Interior);</w:t>
      </w:r>
    </w:p>
    <w:p w14:paraId="40880F03" w14:textId="77777777" w:rsidR="009C4026" w:rsidRPr="009F5214" w:rsidRDefault="00000000" w:rsidP="00366198">
      <w:pPr>
        <w:pStyle w:val="PargrafodaLista"/>
        <w:numPr>
          <w:ilvl w:val="0"/>
          <w:numId w:val="5"/>
        </w:numPr>
        <w:spacing w:line="360" w:lineRule="auto"/>
        <w:ind w:firstLine="709"/>
        <w:jc w:val="both"/>
        <w:rPr>
          <w:rFonts w:ascii="Arial" w:hAnsi="Arial" w:cs="Arial"/>
        </w:rPr>
      </w:pPr>
      <w:r w:rsidRPr="009F5214">
        <w:rPr>
          <w:rFonts w:ascii="Arial" w:hAnsi="Arial" w:cs="Arial"/>
        </w:rPr>
        <w:lastRenderedPageBreak/>
        <w:t>Aplicar técnicas de decomposição de séries temporais (tendência, sazonalidade e resíduo) para compreender os componentes que explicam o comportamento da criminalidade ao longo do tempo;</w:t>
      </w:r>
    </w:p>
    <w:p w14:paraId="3EB4A9E6" w14:textId="77777777" w:rsidR="009C4026" w:rsidRPr="009F5214" w:rsidRDefault="00000000" w:rsidP="00366198">
      <w:pPr>
        <w:pStyle w:val="PargrafodaLista"/>
        <w:numPr>
          <w:ilvl w:val="0"/>
          <w:numId w:val="5"/>
        </w:numPr>
        <w:spacing w:line="360" w:lineRule="auto"/>
        <w:ind w:firstLine="709"/>
        <w:jc w:val="both"/>
        <w:rPr>
          <w:rFonts w:ascii="Arial" w:hAnsi="Arial" w:cs="Arial"/>
        </w:rPr>
      </w:pPr>
      <w:r w:rsidRPr="009F5214">
        <w:rPr>
          <w:rFonts w:ascii="Arial" w:hAnsi="Arial" w:cs="Arial"/>
        </w:rPr>
        <w:t>Identificar possíveis pontos de ruptura estrutural na série, relacionando-os a eventos relevantes (ex.: implementação/desativação de UPPs, crises econômicas, pandemia de Covid-19);</w:t>
      </w:r>
    </w:p>
    <w:p w14:paraId="33E6C528" w14:textId="77777777" w:rsidR="009C4026" w:rsidRPr="009F5214" w:rsidRDefault="00000000" w:rsidP="00366198">
      <w:pPr>
        <w:pStyle w:val="PargrafodaLista"/>
        <w:numPr>
          <w:ilvl w:val="0"/>
          <w:numId w:val="5"/>
        </w:numPr>
        <w:spacing w:line="360" w:lineRule="auto"/>
        <w:ind w:firstLine="709"/>
        <w:jc w:val="both"/>
        <w:rPr>
          <w:rFonts w:ascii="Arial" w:hAnsi="Arial" w:cs="Arial"/>
        </w:rPr>
      </w:pPr>
      <w:r w:rsidRPr="009F5214">
        <w:rPr>
          <w:rFonts w:ascii="Arial" w:hAnsi="Arial" w:cs="Arial"/>
        </w:rPr>
        <w:t>Desenvolver modelos preditivos capazes de projetar tendências futuras da criminalidade, com base no histórico analisado;</w:t>
      </w:r>
    </w:p>
    <w:p w14:paraId="372658E3" w14:textId="77777777" w:rsidR="009C4026" w:rsidRPr="009F5214" w:rsidRDefault="00000000" w:rsidP="00366198">
      <w:pPr>
        <w:pStyle w:val="PargrafodaLista"/>
        <w:numPr>
          <w:ilvl w:val="0"/>
          <w:numId w:val="5"/>
        </w:numPr>
        <w:spacing w:line="360" w:lineRule="auto"/>
        <w:ind w:firstLine="709"/>
        <w:jc w:val="both"/>
        <w:rPr>
          <w:rFonts w:ascii="Arial" w:hAnsi="Arial" w:cs="Arial"/>
        </w:rPr>
      </w:pPr>
      <w:r w:rsidRPr="009F5214">
        <w:rPr>
          <w:rFonts w:ascii="Arial" w:hAnsi="Arial" w:cs="Arial"/>
        </w:rPr>
        <w:t>Construir um produto analítico (painel/relatório) que apresente os resultados de forma clara e acessível, orientado à tomada de decisão por parte do cliente;</w:t>
      </w:r>
    </w:p>
    <w:p w14:paraId="552CCFA2" w14:textId="77777777" w:rsidR="009C4026" w:rsidRPr="009F5214" w:rsidRDefault="00000000" w:rsidP="00366198">
      <w:pPr>
        <w:pStyle w:val="PargrafodaLista"/>
        <w:numPr>
          <w:ilvl w:val="0"/>
          <w:numId w:val="5"/>
        </w:numPr>
        <w:spacing w:line="360" w:lineRule="auto"/>
        <w:ind w:firstLine="709"/>
        <w:jc w:val="both"/>
        <w:rPr>
          <w:rFonts w:ascii="Arial" w:hAnsi="Arial" w:cs="Arial"/>
        </w:rPr>
      </w:pPr>
      <w:r w:rsidRPr="009F5214">
        <w:rPr>
          <w:rFonts w:ascii="Arial" w:hAnsi="Arial" w:cs="Arial"/>
        </w:rPr>
        <w:t>Apresentar os resultados obtidos de forma estruturada, evidenciando sua aplicabilidade prática para gestores de segurança pública.</w:t>
      </w:r>
    </w:p>
    <w:p w14:paraId="55BBBDB8" w14:textId="77777777" w:rsidR="00F06E48" w:rsidRPr="009F5214" w:rsidRDefault="00F06E48" w:rsidP="00366198">
      <w:pPr>
        <w:pStyle w:val="Ttulo2"/>
        <w:spacing w:line="360" w:lineRule="auto"/>
        <w:ind w:firstLine="709"/>
        <w:jc w:val="both"/>
        <w:rPr>
          <w:rFonts w:ascii="Arial" w:hAnsi="Arial" w:cs="Arial"/>
          <w:sz w:val="24"/>
          <w:szCs w:val="24"/>
        </w:rPr>
      </w:pPr>
      <w:bookmarkStart w:id="3" w:name="justificativa"/>
      <w:bookmarkEnd w:id="2"/>
    </w:p>
    <w:p w14:paraId="33266B85" w14:textId="41D64FAF" w:rsidR="009C4026" w:rsidRPr="009F5214" w:rsidRDefault="00000000" w:rsidP="00366198">
      <w:pPr>
        <w:pStyle w:val="Ttulo2"/>
        <w:spacing w:line="360" w:lineRule="auto"/>
        <w:ind w:firstLine="709"/>
        <w:jc w:val="both"/>
        <w:rPr>
          <w:rFonts w:ascii="Arial" w:hAnsi="Arial" w:cs="Arial"/>
        </w:rPr>
      </w:pPr>
      <w:r w:rsidRPr="009F5214">
        <w:rPr>
          <w:rFonts w:ascii="Arial" w:hAnsi="Arial" w:cs="Arial"/>
        </w:rPr>
        <w:t>4. Justificativa</w:t>
      </w:r>
    </w:p>
    <w:p w14:paraId="63F795D8"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O alcance dos objetivos propostos gera contribuições relevantes para diversos públicos. Gestores públicos e órgãos de segurança podem utilizar os insights gerados para embasar o planejamento estratégico de policiamento, a alocação de efetivo e a definição de áreas prioritárias de atuação. Formuladores de políticas públicas podem avaliar o impacto histórico de intervenções, como as UPPs, a partir de mudanças observadas nas séries temporais. Pesquisadores e acadêmicos ganham uma base analítica estruturada para estudos futuros sobre criminologia, economia da violência ou ciência de dados aplicada à segurança. Já a sociedade civil e a imprensa podem acessar uma leitura mais clara e fundamentada sobre a evolução da segurança pública no estado, para além de discursos políticos ou percepções subjetivas.</w:t>
      </w:r>
    </w:p>
    <w:p w14:paraId="2C3C7914"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 xml:space="preserve">O produto analítico resultante deste projeto tem, assim, aplicabilidade direta como ferramenta de apoio à decisão. A modelagem de séries temporais permite não apenas descrever o passado, mas também projetar tendências futuras, possibilitando alertas antecipados sobre possíveis aumentos de criminalidade em determinadas regiões ou tipologias de crime. Isso confere ao projeto caráter propositivo, e não apenas descritivo, características que reforçam seu valor como produto voltado a um </w:t>
      </w:r>
      <w:r w:rsidRPr="009F5214">
        <w:rPr>
          <w:rFonts w:ascii="Arial" w:hAnsi="Arial" w:cs="Arial"/>
        </w:rPr>
        <w:lastRenderedPageBreak/>
        <w:t>cliente real, capaz de orientar ações concretas de prevenção, policiamento e formulação de políticas públicas mais eficazes e baseadas em evidências.</w:t>
      </w:r>
    </w:p>
    <w:p w14:paraId="06D18357" w14:textId="77777777" w:rsidR="00F06E48" w:rsidRPr="009F5214" w:rsidRDefault="00F06E48" w:rsidP="00366198">
      <w:pPr>
        <w:pStyle w:val="Ttulo2"/>
        <w:spacing w:line="360" w:lineRule="auto"/>
        <w:ind w:firstLine="709"/>
        <w:jc w:val="both"/>
        <w:rPr>
          <w:rFonts w:ascii="Arial" w:hAnsi="Arial" w:cs="Arial"/>
          <w:sz w:val="24"/>
          <w:szCs w:val="24"/>
        </w:rPr>
      </w:pPr>
      <w:bookmarkStart w:id="4" w:name="descrição-da-base-de-dados"/>
      <w:bookmarkEnd w:id="3"/>
    </w:p>
    <w:p w14:paraId="26FDC68A" w14:textId="0FD1D003" w:rsidR="009C4026" w:rsidRPr="009F5214" w:rsidRDefault="00000000" w:rsidP="00366198">
      <w:pPr>
        <w:pStyle w:val="Ttulo2"/>
        <w:spacing w:line="360" w:lineRule="auto"/>
        <w:ind w:firstLine="709"/>
        <w:jc w:val="both"/>
        <w:rPr>
          <w:rFonts w:ascii="Arial" w:hAnsi="Arial" w:cs="Arial"/>
        </w:rPr>
      </w:pPr>
      <w:r w:rsidRPr="009F5214">
        <w:rPr>
          <w:rFonts w:ascii="Arial" w:hAnsi="Arial" w:cs="Arial"/>
        </w:rPr>
        <w:t>5. Descrição da Base de Dados</w:t>
      </w:r>
    </w:p>
    <w:p w14:paraId="70B6608A"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A base de dados utilizada neste projeto foi obtida junto ao Instituto de Segurança Pública do Rio de Janeiro (ISP-RJ), órgão oficial responsável pela produção e disseminação de estatísticas de segurança pública no estado, por meio do portal de dados abertos ISPdados (INSTITUTO DE SEGURANÇA PÚBLICA, [2026]). O arquivo específico utilizado é o “BaseDPEvolucaoMensalCisp.csv”, correspondente à série histórica mensal de estatísticas de segurança por área de delegacia (CISP).</w:t>
      </w:r>
    </w:p>
    <w:p w14:paraId="1FA2881E"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A base contempla registros mensais consolidados desde janeiro de 2003 até julho de 2026, totalizando mais de 23 anos de histórico contínuo. Essa longa extensão temporal confere robustez estatística à análise, permitindo a observação de tendências de longo prazo, variações sazonais e a identificação de pontos de inflexão associados a diferentes contextos políticos e sociais ao longo de mais de duas décadas.</w:t>
      </w:r>
    </w:p>
    <w:p w14:paraId="394CB5A6"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O conjunto de dados está organizado em formato tabular (CSV, separado por ponto e vírgula), no qual cada linha representa o total de ocorrências registradas em uma determinada Circunscrição Integrada de Segurança Pública (CISP), em um determinado mês/ano. A base possui aproximadamente 38 mil registros e 64 colunas, estruturadas em dois grandes grupos de informação: variáveis de identificação temporal e territorial, e variáveis de indicadores criminais.</w:t>
      </w:r>
    </w:p>
    <w:p w14:paraId="4EE17779"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O primeiro grupo é composto pelos campos descritos no quadro a seguir:</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43"/>
        <w:gridCol w:w="6418"/>
      </w:tblGrid>
      <w:tr w:rsidR="009C4026" w:rsidRPr="009F5214" w14:paraId="22AD3164" w14:textId="77777777">
        <w:trPr>
          <w:tblHeader/>
        </w:trPr>
        <w:tc>
          <w:tcPr>
            <w:tcW w:w="0" w:type="auto"/>
          </w:tcPr>
          <w:p w14:paraId="3AB13273"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b/>
                <w:bCs/>
              </w:rPr>
              <w:t>Campo</w:t>
            </w:r>
          </w:p>
        </w:tc>
        <w:tc>
          <w:tcPr>
            <w:tcW w:w="0" w:type="auto"/>
          </w:tcPr>
          <w:p w14:paraId="3AE94948"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b/>
                <w:bCs/>
              </w:rPr>
              <w:t>Descrição</w:t>
            </w:r>
          </w:p>
        </w:tc>
      </w:tr>
      <w:tr w:rsidR="009C4026" w:rsidRPr="009F5214" w14:paraId="7B26574A" w14:textId="77777777">
        <w:tc>
          <w:tcPr>
            <w:tcW w:w="0" w:type="auto"/>
          </w:tcPr>
          <w:p w14:paraId="694C81D2"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mes, ano, mes_ano</w:t>
            </w:r>
          </w:p>
        </w:tc>
        <w:tc>
          <w:tcPr>
            <w:tcW w:w="0" w:type="auto"/>
          </w:tcPr>
          <w:p w14:paraId="371D53D8"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Mês e ano de referência do registro</w:t>
            </w:r>
          </w:p>
        </w:tc>
      </w:tr>
      <w:tr w:rsidR="009C4026" w:rsidRPr="009F5214" w14:paraId="199D2A52" w14:textId="77777777">
        <w:tc>
          <w:tcPr>
            <w:tcW w:w="0" w:type="auto"/>
          </w:tcPr>
          <w:p w14:paraId="08EF9936"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cisp</w:t>
            </w:r>
          </w:p>
        </w:tc>
        <w:tc>
          <w:tcPr>
            <w:tcW w:w="0" w:type="auto"/>
          </w:tcPr>
          <w:p w14:paraId="6AD572AC"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Código da Circunscrição Integrada de Segurança Pública (delegacia)</w:t>
            </w:r>
          </w:p>
        </w:tc>
      </w:tr>
      <w:tr w:rsidR="009C4026" w:rsidRPr="009F5214" w14:paraId="498EE195" w14:textId="77777777">
        <w:tc>
          <w:tcPr>
            <w:tcW w:w="0" w:type="auto"/>
          </w:tcPr>
          <w:p w14:paraId="3D6D4CC1"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lastRenderedPageBreak/>
              <w:t>aisp</w:t>
            </w:r>
          </w:p>
        </w:tc>
        <w:tc>
          <w:tcPr>
            <w:tcW w:w="0" w:type="auto"/>
          </w:tcPr>
          <w:p w14:paraId="25264E19"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Área Integrada de Segurança Pública</w:t>
            </w:r>
          </w:p>
        </w:tc>
      </w:tr>
      <w:tr w:rsidR="009C4026" w:rsidRPr="009F5214" w14:paraId="2214821F" w14:textId="77777777">
        <w:tc>
          <w:tcPr>
            <w:tcW w:w="0" w:type="auto"/>
          </w:tcPr>
          <w:p w14:paraId="0970FC6E"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risp</w:t>
            </w:r>
          </w:p>
        </w:tc>
        <w:tc>
          <w:tcPr>
            <w:tcW w:w="0" w:type="auto"/>
          </w:tcPr>
          <w:p w14:paraId="4E90BFA2"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Região Integrada de Segurança Pública</w:t>
            </w:r>
          </w:p>
        </w:tc>
      </w:tr>
      <w:tr w:rsidR="009C4026" w:rsidRPr="009F5214" w14:paraId="191681CD" w14:textId="77777777">
        <w:tc>
          <w:tcPr>
            <w:tcW w:w="0" w:type="auto"/>
          </w:tcPr>
          <w:p w14:paraId="07D091B1"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munic, mcirc</w:t>
            </w:r>
          </w:p>
        </w:tc>
        <w:tc>
          <w:tcPr>
            <w:tcW w:w="0" w:type="auto"/>
          </w:tcPr>
          <w:p w14:paraId="6771F024"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Município e código do município (IBGE)</w:t>
            </w:r>
          </w:p>
        </w:tc>
      </w:tr>
      <w:tr w:rsidR="009C4026" w:rsidRPr="009F5214" w14:paraId="0914F14A" w14:textId="77777777">
        <w:tc>
          <w:tcPr>
            <w:tcW w:w="0" w:type="auto"/>
          </w:tcPr>
          <w:p w14:paraId="0F7E5E75"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regiao</w:t>
            </w:r>
          </w:p>
        </w:tc>
        <w:tc>
          <w:tcPr>
            <w:tcW w:w="0" w:type="auto"/>
          </w:tcPr>
          <w:p w14:paraId="7DFA5ED4"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Grande região do estado (Capital, Baixada Fluminense, Interior)</w:t>
            </w:r>
          </w:p>
        </w:tc>
      </w:tr>
    </w:tbl>
    <w:p w14:paraId="03796A8B"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O segundo grupo reúne as variáveis de indicadores criminais, contagens mensais absolutas por CISP, agrupadas nas seguintes macrocategorias:</w:t>
      </w:r>
    </w:p>
    <w:p w14:paraId="63F914FC" w14:textId="77777777" w:rsidR="009C4026" w:rsidRPr="009F5214" w:rsidRDefault="00000000" w:rsidP="00366198">
      <w:pPr>
        <w:pStyle w:val="PargrafodaLista"/>
        <w:numPr>
          <w:ilvl w:val="0"/>
          <w:numId w:val="6"/>
        </w:numPr>
        <w:spacing w:line="360" w:lineRule="auto"/>
        <w:ind w:firstLine="709"/>
        <w:jc w:val="both"/>
        <w:rPr>
          <w:rFonts w:ascii="Arial" w:hAnsi="Arial" w:cs="Arial"/>
        </w:rPr>
      </w:pPr>
      <w:r w:rsidRPr="009F5214">
        <w:rPr>
          <w:rFonts w:ascii="Arial" w:hAnsi="Arial" w:cs="Arial"/>
        </w:rPr>
        <w:t>Crimes contra a vida: homicídio doloso, latrocínio, letalidade violenta, tentativa de homicídio, feminicídio, lesão corporal seguida de morte, homicídio por intervenção policial;</w:t>
      </w:r>
    </w:p>
    <w:p w14:paraId="65A6F41E" w14:textId="77777777" w:rsidR="009C4026" w:rsidRPr="009F5214" w:rsidRDefault="00000000" w:rsidP="00366198">
      <w:pPr>
        <w:pStyle w:val="PargrafodaLista"/>
        <w:numPr>
          <w:ilvl w:val="0"/>
          <w:numId w:val="6"/>
        </w:numPr>
        <w:spacing w:line="360" w:lineRule="auto"/>
        <w:ind w:firstLine="709"/>
        <w:jc w:val="both"/>
        <w:rPr>
          <w:rFonts w:ascii="Arial" w:hAnsi="Arial" w:cs="Arial"/>
        </w:rPr>
      </w:pPr>
      <w:r w:rsidRPr="009F5214">
        <w:rPr>
          <w:rFonts w:ascii="Arial" w:hAnsi="Arial" w:cs="Arial"/>
        </w:rPr>
        <w:t>Roubos: a transeunte, de veículo, de carga, residencial, comércio, banco, celular, bicicleta, entre outros, além do total consolidado (total_roubos);</w:t>
      </w:r>
    </w:p>
    <w:p w14:paraId="50F0044E" w14:textId="77777777" w:rsidR="009C4026" w:rsidRPr="009F5214" w:rsidRDefault="00000000" w:rsidP="00366198">
      <w:pPr>
        <w:pStyle w:val="PargrafodaLista"/>
        <w:numPr>
          <w:ilvl w:val="0"/>
          <w:numId w:val="6"/>
        </w:numPr>
        <w:spacing w:line="360" w:lineRule="auto"/>
        <w:ind w:firstLine="709"/>
        <w:jc w:val="both"/>
        <w:rPr>
          <w:rFonts w:ascii="Arial" w:hAnsi="Arial" w:cs="Arial"/>
        </w:rPr>
      </w:pPr>
      <w:r w:rsidRPr="009F5214">
        <w:rPr>
          <w:rFonts w:ascii="Arial" w:hAnsi="Arial" w:cs="Arial"/>
        </w:rPr>
        <w:t>Furtos: de veículos, celular, bicicleta, entre outros, além do total consolidado (total_furtos);</w:t>
      </w:r>
    </w:p>
    <w:p w14:paraId="22E20346" w14:textId="77777777" w:rsidR="009C4026" w:rsidRPr="009F5214" w:rsidRDefault="00000000" w:rsidP="00366198">
      <w:pPr>
        <w:pStyle w:val="PargrafodaLista"/>
        <w:numPr>
          <w:ilvl w:val="0"/>
          <w:numId w:val="6"/>
        </w:numPr>
        <w:spacing w:line="360" w:lineRule="auto"/>
        <w:ind w:firstLine="709"/>
        <w:jc w:val="both"/>
        <w:rPr>
          <w:rFonts w:ascii="Arial" w:hAnsi="Arial" w:cs="Arial"/>
        </w:rPr>
      </w:pPr>
      <w:r w:rsidRPr="009F5214">
        <w:rPr>
          <w:rFonts w:ascii="Arial" w:hAnsi="Arial" w:cs="Arial"/>
        </w:rPr>
        <w:t>Crimes sexuais e diversos: estupro, sequestro, extorsão, estelionato;</w:t>
      </w:r>
    </w:p>
    <w:p w14:paraId="53A44D39" w14:textId="77777777" w:rsidR="009C4026" w:rsidRPr="009F5214" w:rsidRDefault="00000000" w:rsidP="00366198">
      <w:pPr>
        <w:pStyle w:val="PargrafodaLista"/>
        <w:numPr>
          <w:ilvl w:val="0"/>
          <w:numId w:val="6"/>
        </w:numPr>
        <w:spacing w:line="360" w:lineRule="auto"/>
        <w:ind w:firstLine="709"/>
        <w:jc w:val="both"/>
        <w:rPr>
          <w:rFonts w:ascii="Arial" w:hAnsi="Arial" w:cs="Arial"/>
        </w:rPr>
      </w:pPr>
      <w:r w:rsidRPr="009F5214">
        <w:rPr>
          <w:rFonts w:ascii="Arial" w:hAnsi="Arial" w:cs="Arial"/>
        </w:rPr>
        <w:t>Drogas e armas: apreensão de drogas, posse e tráfico;</w:t>
      </w:r>
    </w:p>
    <w:p w14:paraId="613377C5" w14:textId="77777777" w:rsidR="009C4026" w:rsidRPr="009F5214" w:rsidRDefault="00000000" w:rsidP="00366198">
      <w:pPr>
        <w:pStyle w:val="PargrafodaLista"/>
        <w:numPr>
          <w:ilvl w:val="0"/>
          <w:numId w:val="6"/>
        </w:numPr>
        <w:spacing w:line="360" w:lineRule="auto"/>
        <w:ind w:firstLine="709"/>
        <w:jc w:val="both"/>
        <w:rPr>
          <w:rFonts w:ascii="Arial" w:hAnsi="Arial" w:cs="Arial"/>
        </w:rPr>
      </w:pPr>
      <w:r w:rsidRPr="009F5214">
        <w:rPr>
          <w:rFonts w:ascii="Arial" w:hAnsi="Arial" w:cs="Arial"/>
        </w:rPr>
        <w:t>Segurança institucional: policiais civis e militares mortos em serviço, pessoas desaparecidas.</w:t>
      </w:r>
    </w:p>
    <w:p w14:paraId="0E86A845"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Os dados são compilados pelo ISP-RJ a partir dos registros de ocorrência (RO) lavrados nas delegacias de polícia civil do estado, consolidados mensalmente por unidade territorial. Trata-se, portanto, de dados administrativos oficiais (não amostrais), refletindo ocorrências efetivamente registradas, o que implica reconhecer, como limitação metodológica, a possível subnotificação de determinados crimes, fenômeno conhecido na literatura como “cifra oculta” da criminalidade.</w:t>
      </w:r>
    </w:p>
    <w:p w14:paraId="3E0958AF" w14:textId="0604E433" w:rsidR="00F06E48" w:rsidRPr="009F5214" w:rsidRDefault="00000000" w:rsidP="00366198">
      <w:pPr>
        <w:spacing w:line="360" w:lineRule="auto"/>
        <w:ind w:firstLine="709"/>
        <w:jc w:val="both"/>
        <w:rPr>
          <w:rFonts w:ascii="Arial" w:hAnsi="Arial" w:cs="Arial"/>
        </w:rPr>
      </w:pPr>
      <w:r w:rsidRPr="009F5214">
        <w:rPr>
          <w:rFonts w:ascii="Arial" w:hAnsi="Arial" w:cs="Arial"/>
        </w:rPr>
        <w:t xml:space="preserve">Dada a granularidade territorial (por delegacia) e temporal (mensal) da base, será necessário, na etapa de tratamento dos dados, avaliar a agregação mais adequada aos objetivos do projeto, seja mantendo a série em nível de CISP para análises regionais, seja consolidando os dados em nível estadual ou por região </w:t>
      </w:r>
      <w:r w:rsidRPr="009F5214">
        <w:rPr>
          <w:rFonts w:ascii="Arial" w:hAnsi="Arial" w:cs="Arial"/>
        </w:rPr>
        <w:lastRenderedPageBreak/>
        <w:t>(Capital, Baixada Fluminense, Interior) para a construção da série temporal principal a ser modelada.</w:t>
      </w:r>
      <w:bookmarkStart w:id="5" w:name="referências"/>
      <w:bookmarkEnd w:id="4"/>
    </w:p>
    <w:p w14:paraId="79672BB6" w14:textId="77777777" w:rsidR="00F06E48" w:rsidRPr="009F5214" w:rsidRDefault="00F06E48" w:rsidP="00366198">
      <w:pPr>
        <w:pStyle w:val="Ttulo2"/>
        <w:spacing w:line="360" w:lineRule="auto"/>
        <w:ind w:firstLine="709"/>
        <w:jc w:val="both"/>
        <w:rPr>
          <w:rFonts w:ascii="Arial" w:hAnsi="Arial" w:cs="Arial"/>
          <w:sz w:val="24"/>
          <w:szCs w:val="24"/>
        </w:rPr>
      </w:pPr>
    </w:p>
    <w:p w14:paraId="09FD164E" w14:textId="4054344C" w:rsidR="009C4026" w:rsidRPr="009F5214" w:rsidRDefault="00000000" w:rsidP="00366198">
      <w:pPr>
        <w:pStyle w:val="Ttulo2"/>
        <w:spacing w:line="360" w:lineRule="auto"/>
        <w:ind w:firstLine="709"/>
        <w:jc w:val="both"/>
        <w:rPr>
          <w:rFonts w:ascii="Arial" w:hAnsi="Arial" w:cs="Arial"/>
        </w:rPr>
      </w:pPr>
      <w:r w:rsidRPr="009F5214">
        <w:rPr>
          <w:rFonts w:ascii="Arial" w:hAnsi="Arial" w:cs="Arial"/>
        </w:rPr>
        <w:t>6. Referências</w:t>
      </w:r>
    </w:p>
    <w:p w14:paraId="4D4D7525"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FÓRUM BRASILEIRO DE SEGURANÇA PÚBLICA. Anuário Brasileiro de Segurança Pública 2024. São Paulo: FBSP, 2024. Disponível em: https://forumseguranca.org.br/anuario-brasileiro-seguranca-publica/. Acesso em: 21 ago. 2026.</w:t>
      </w:r>
    </w:p>
    <w:p w14:paraId="2F93D8DF"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INSTITUTO DE SEGURANÇA PÚBLICA (ISP-RJ). BaseDPEvolucaoMensalCisp: estatísticas de segurança pública, série histórica mensal por área de delegacia desde 01/2003. Rio de Janeiro: ISP, 2026. 1 arquivo CSV. Disponível em: https://www.ispdados.rj.gov.br/Arquivos/BaseDPEvolucaoMensalCisp.csv. Acesso em: 19 ago. 2026.</w:t>
      </w:r>
    </w:p>
    <w:p w14:paraId="55F3A0FA"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INSTITUTO DE SEGURANÇA PÚBLICA (ISP-RJ). Estatísticas de Segurança Pública, ISPdados Abertos. Rio de Janeiro: ISP, [2026]. Disponível em: https://www.ispdados.rj.gov.br/estatistica.html. Acesso em: 19 ago. 2026.</w:t>
      </w:r>
    </w:p>
    <w:p w14:paraId="7E7378F9" w14:textId="77777777" w:rsidR="009C4026" w:rsidRPr="009F5214" w:rsidRDefault="00000000" w:rsidP="00366198">
      <w:pPr>
        <w:spacing w:line="360" w:lineRule="auto"/>
        <w:ind w:firstLine="709"/>
        <w:jc w:val="both"/>
        <w:rPr>
          <w:rFonts w:ascii="Arial" w:hAnsi="Arial" w:cs="Arial"/>
        </w:rPr>
      </w:pPr>
      <w:r w:rsidRPr="009F5214">
        <w:rPr>
          <w:rFonts w:ascii="Arial" w:hAnsi="Arial" w:cs="Arial"/>
        </w:rPr>
        <w:t>ORGANIZAÇÃO DAS NAÇÕES UNIDAS (ONU). Transformando Nosso Mundo: a Agenda 2030 para o Desenvolvimento Sustentável. Nova York: ONU, 2015. Disponível em: https://brasil.un.org/pt-br/sdgs. Acesso em: 19 ago. 2026.</w:t>
      </w:r>
      <w:bookmarkEnd w:id="5"/>
    </w:p>
    <w:sectPr w:rsidR="009C4026" w:rsidRPr="009F5214" w:rsidSect="00366198">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43FAD" w14:textId="77777777" w:rsidR="00662239" w:rsidRDefault="00662239">
      <w:pPr>
        <w:spacing w:after="0" w:line="240" w:lineRule="auto"/>
      </w:pPr>
      <w:r>
        <w:separator/>
      </w:r>
    </w:p>
  </w:endnote>
  <w:endnote w:type="continuationSeparator" w:id="0">
    <w:p w14:paraId="02B69BC9" w14:textId="77777777" w:rsidR="00662239" w:rsidRDefault="006622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507CE" w14:textId="77777777" w:rsidR="00662239" w:rsidRDefault="00662239">
      <w:r>
        <w:separator/>
      </w:r>
    </w:p>
  </w:footnote>
  <w:footnote w:type="continuationSeparator" w:id="0">
    <w:p w14:paraId="7A0D8C9C" w14:textId="77777777" w:rsidR="00662239" w:rsidRDefault="006622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9D85F7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5A6BE9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5022C45"/>
    <w:multiLevelType w:val="multilevel"/>
    <w:tmpl w:val="1B781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D8561A"/>
    <w:multiLevelType w:val="multilevel"/>
    <w:tmpl w:val="C6C0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EA3DFF"/>
    <w:multiLevelType w:val="multilevel"/>
    <w:tmpl w:val="6222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6191631">
    <w:abstractNumId w:val="2"/>
  </w:num>
  <w:num w:numId="2" w16cid:durableId="1928230491">
    <w:abstractNumId w:val="3"/>
  </w:num>
  <w:num w:numId="3" w16cid:durableId="1501965653">
    <w:abstractNumId w:val="4"/>
  </w:num>
  <w:num w:numId="4" w16cid:durableId="1178739098">
    <w:abstractNumId w:val="0"/>
  </w:num>
  <w:num w:numId="5" w16cid:durableId="1466462471">
    <w:abstractNumId w:val="1"/>
  </w:num>
  <w:num w:numId="6" w16cid:durableId="20181171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4026"/>
    <w:rsid w:val="002A5451"/>
    <w:rsid w:val="00366198"/>
    <w:rsid w:val="00662239"/>
    <w:rsid w:val="009C4026"/>
    <w:rsid w:val="009F5214"/>
    <w:rsid w:val="00A6116A"/>
    <w:rsid w:val="00C42D1B"/>
    <w:rsid w:val="00C83E90"/>
    <w:rsid w:val="00DF2921"/>
    <w:rsid w:val="00F06E4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4967D"/>
  <w15:docId w15:val="{D8951067-BDF3-4C61-B6B5-FF7787007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E76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DE76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E76E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E76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E76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E76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E76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E76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E76E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E76E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DE76E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E76E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E76E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E76E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E76E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E76E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E76E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E76E0"/>
    <w:rPr>
      <w:rFonts w:eastAsiaTheme="majorEastAsia" w:cstheme="majorBidi"/>
      <w:color w:val="272727" w:themeColor="text1" w:themeTint="D8"/>
    </w:rPr>
  </w:style>
  <w:style w:type="paragraph" w:styleId="Ttulo">
    <w:name w:val="Title"/>
    <w:basedOn w:val="Normal"/>
    <w:next w:val="Normal"/>
    <w:link w:val="TtuloChar"/>
    <w:uiPriority w:val="10"/>
    <w:qFormat/>
    <w:rsid w:val="00DE7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E76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E76E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E76E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E76E0"/>
    <w:pPr>
      <w:spacing w:before="160"/>
      <w:jc w:val="center"/>
    </w:pPr>
    <w:rPr>
      <w:i/>
      <w:iCs/>
      <w:color w:val="404040" w:themeColor="text1" w:themeTint="BF"/>
    </w:rPr>
  </w:style>
  <w:style w:type="character" w:customStyle="1" w:styleId="CitaoChar">
    <w:name w:val="Citação Char"/>
    <w:basedOn w:val="Fontepargpadro"/>
    <w:link w:val="Citao"/>
    <w:uiPriority w:val="29"/>
    <w:rsid w:val="00DE76E0"/>
    <w:rPr>
      <w:i/>
      <w:iCs/>
      <w:color w:val="404040" w:themeColor="text1" w:themeTint="BF"/>
    </w:rPr>
  </w:style>
  <w:style w:type="paragraph" w:styleId="PargrafodaLista">
    <w:name w:val="List Paragraph"/>
    <w:basedOn w:val="Normal"/>
    <w:uiPriority w:val="34"/>
    <w:qFormat/>
    <w:rsid w:val="00DE76E0"/>
    <w:pPr>
      <w:ind w:left="720"/>
      <w:contextualSpacing/>
    </w:pPr>
  </w:style>
  <w:style w:type="character" w:styleId="nfaseIntensa">
    <w:name w:val="Intense Emphasis"/>
    <w:basedOn w:val="Fontepargpadro"/>
    <w:uiPriority w:val="21"/>
    <w:qFormat/>
    <w:rsid w:val="00DE76E0"/>
    <w:rPr>
      <w:i/>
      <w:iCs/>
      <w:color w:val="0F4761" w:themeColor="accent1" w:themeShade="BF"/>
    </w:rPr>
  </w:style>
  <w:style w:type="paragraph" w:styleId="CitaoIntensa">
    <w:name w:val="Intense Quote"/>
    <w:basedOn w:val="Normal"/>
    <w:next w:val="Normal"/>
    <w:link w:val="CitaoIntensaChar"/>
    <w:uiPriority w:val="30"/>
    <w:qFormat/>
    <w:rsid w:val="00DE76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E76E0"/>
    <w:rPr>
      <w:i/>
      <w:iCs/>
      <w:color w:val="0F4761" w:themeColor="accent1" w:themeShade="BF"/>
    </w:rPr>
  </w:style>
  <w:style w:type="character" w:styleId="RefernciaIntensa">
    <w:name w:val="Intense Reference"/>
    <w:basedOn w:val="Fontepargpadro"/>
    <w:uiPriority w:val="32"/>
    <w:qFormat/>
    <w:rsid w:val="00DE76E0"/>
    <w:rPr>
      <w:b/>
      <w:bCs/>
      <w:smallCaps/>
      <w:color w:val="0F4761" w:themeColor="accent1" w:themeShade="BF"/>
      <w:spacing w:val="5"/>
    </w:rPr>
  </w:style>
  <w:style w:type="character" w:styleId="Hyperlink">
    <w:name w:val="Hyperlink"/>
    <w:basedOn w:val="Fontepargpadro"/>
    <w:uiPriority w:val="99"/>
    <w:unhideWhenUsed/>
    <w:rsid w:val="00131C23"/>
    <w:rPr>
      <w:color w:val="467886" w:themeColor="hyperlink"/>
      <w:u w:val="single"/>
    </w:rPr>
  </w:style>
  <w:style w:type="character" w:styleId="MenoPendente">
    <w:name w:val="Unresolved Mention"/>
    <w:basedOn w:val="Fontepargpadro"/>
    <w:uiPriority w:val="99"/>
    <w:semiHidden/>
    <w:unhideWhenUsed/>
    <w:rsid w:val="00131C23"/>
    <w:rPr>
      <w:color w:val="605E5C"/>
      <w:shd w:val="clear" w:color="auto" w:fill="E1DFDD"/>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8</Pages>
  <Words>2095</Words>
  <Characters>11319</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Igor Couto</dc:creator>
  <cp:keywords/>
  <cp:lastModifiedBy>Pedro Henrique</cp:lastModifiedBy>
  <cp:revision>3</cp:revision>
  <dcterms:created xsi:type="dcterms:W3CDTF">2026-08-24T21:50:00Z</dcterms:created>
  <dcterms:modified xsi:type="dcterms:W3CDTF">2026-08-26T21:45:00Z</dcterms:modified>
</cp:coreProperties>
</file>