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spacing w:lineRule="auto" w:line="360"/>
        <w:jc w:val="center"/>
        <w:rPr>
          <w:b/>
          <w:bCs/>
          <w:sz w:val="26"/>
          <w:szCs w:val="26"/>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bCs/>
          <w:i w:val="false"/>
          <w:caps w:val="false"/>
          <w:smallCaps w:val="false"/>
          <w:color w:val="FF0000"/>
          <w:spacing w:val="0"/>
          <w:sz w:val="26"/>
          <w:szCs w:val="26"/>
        </w:rPr>
        <w:t>ELEARNING 5</w:t>
      </w:r>
    </w:p>
    <w:p>
      <w:pPr>
        <w:pStyle w:val="BodyText"/>
        <w:spacing w:lineRule="auto" w:line="360"/>
        <w:jc w:val="center"/>
        <w:rPr>
          <w:b/>
          <w:bCs/>
          <w:sz w:val="26"/>
          <w:szCs w:val="26"/>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szCs w:val="26"/>
        </w:rPr>
        <w:t>SO SÁNH CÁC CÔNG NGHỆ LẬP TRÌNH MẠNG: gRPC, WEBSOCKET, SIGNALR VÀ AZURE COMMUNICATION SERVICES</w:t>
      </w:r>
    </w:p>
    <w:p>
      <w:pPr>
        <w:pStyle w:val="BodyText"/>
        <w:widowControl/>
        <w:spacing w:before="240" w:after="240"/>
        <w:ind w:hanging="0" w:left="0" w:right="0"/>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1. Giới thiệu chung</w:t>
      </w:r>
    </w:p>
    <w:p>
      <w:pPr>
        <w:pStyle w:val="BodyText"/>
        <w:widowControl/>
        <w:spacing w:before="240" w:after="240"/>
        <w:ind w:hanging="0" w:left="0" w:right="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Các công nghệ giao tiếp mạng đóng vai trò quan trọng trong việc xây dựng các ứng dụng hiện đại, đặc biệt là các hệ thống phân tán và ứng dụng làm việc thời gian thực. Mỗi công nghệ có những ưu điểm và phù hợp với các tình huống cụ thể khác nhau.</w:t>
      </w:r>
    </w:p>
    <w:p>
      <w:pPr>
        <w:pStyle w:val="BodyText"/>
        <w:widowControl/>
        <w:spacing w:before="240" w:after="240"/>
        <w:ind w:hanging="0" w:left="0" w:right="0"/>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2. Bảng so sánh chi tiết</w:t>
      </w:r>
    </w:p>
    <w:tbl>
      <w:tblPr>
        <w:tblW w:w="9071" w:type="dxa"/>
        <w:jc w:val="left"/>
        <w:tblInd w:w="0" w:type="dxa"/>
        <w:tblLayout w:type="fixed"/>
        <w:tblCellMar>
          <w:top w:w="0" w:type="dxa"/>
          <w:left w:w="0" w:type="dxa"/>
          <w:bottom w:w="150" w:type="dxa"/>
          <w:right w:w="0" w:type="dxa"/>
        </w:tblCellMar>
      </w:tblPr>
      <w:tblGrid>
        <w:gridCol w:w="1098"/>
        <w:gridCol w:w="2000"/>
        <w:gridCol w:w="1692"/>
        <w:gridCol w:w="1899"/>
        <w:gridCol w:w="2382"/>
      </w:tblGrid>
      <w:tr>
        <w:trPr>
          <w:tblHeader w:val="true"/>
        </w:trPr>
        <w:tc>
          <w:tcPr>
            <w:tcW w:w="1098" w:type="dxa"/>
            <w:tcBorders>
              <w:bottom w:val="single" w:sz="2" w:space="0" w:color="000000"/>
            </w:tcBorders>
            <w:vAlign w:val="center"/>
          </w:tcPr>
          <w:p>
            <w:pPr>
              <w:pStyle w:val="TableHeading"/>
              <w:spacing w:lineRule="atLeast" w:line="375" w:before="0" w:after="160"/>
              <w:ind w:hanging="0" w:left="0" w:right="0"/>
              <w:jc w:val="lef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Tiêu chí</w:t>
            </w:r>
          </w:p>
        </w:tc>
        <w:tc>
          <w:tcPr>
            <w:tcW w:w="2000" w:type="dxa"/>
            <w:tcBorders>
              <w:bottom w:val="single" w:sz="2" w:space="0" w:color="000000"/>
            </w:tcBorders>
            <w:vAlign w:val="center"/>
          </w:tcPr>
          <w:p>
            <w:pPr>
              <w:pStyle w:val="TableHeading"/>
              <w:spacing w:lineRule="atLeast" w:line="375" w:before="0" w:after="160"/>
              <w:ind w:hanging="0" w:left="0" w:right="0"/>
              <w:jc w:val="lef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gRPC</w:t>
            </w:r>
          </w:p>
        </w:tc>
        <w:tc>
          <w:tcPr>
            <w:tcW w:w="1692" w:type="dxa"/>
            <w:tcBorders>
              <w:bottom w:val="single" w:sz="2" w:space="0" w:color="000000"/>
            </w:tcBorders>
            <w:vAlign w:val="center"/>
          </w:tcPr>
          <w:p>
            <w:pPr>
              <w:pStyle w:val="TableHeading"/>
              <w:spacing w:lineRule="atLeast" w:line="375" w:before="0" w:after="160"/>
              <w:ind w:hanging="0" w:left="0" w:right="0"/>
              <w:jc w:val="lef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WebSocket</w:t>
            </w:r>
          </w:p>
        </w:tc>
        <w:tc>
          <w:tcPr>
            <w:tcW w:w="1899" w:type="dxa"/>
            <w:tcBorders>
              <w:bottom w:val="single" w:sz="2" w:space="0" w:color="000000"/>
            </w:tcBorders>
            <w:vAlign w:val="center"/>
          </w:tcPr>
          <w:p>
            <w:pPr>
              <w:pStyle w:val="TableHeading"/>
              <w:spacing w:lineRule="atLeast" w:line="375" w:before="0" w:after="160"/>
              <w:ind w:hanging="0" w:left="0" w:right="0"/>
              <w:jc w:val="lef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SignalR</w:t>
            </w:r>
          </w:p>
        </w:tc>
        <w:tc>
          <w:tcPr>
            <w:tcW w:w="2382" w:type="dxa"/>
            <w:tcBorders>
              <w:bottom w:val="single" w:sz="2" w:space="0" w:color="000000"/>
            </w:tcBorders>
            <w:vAlign w:val="center"/>
          </w:tcPr>
          <w:p>
            <w:pPr>
              <w:pStyle w:val="TableHeading"/>
              <w:spacing w:lineRule="atLeast" w:line="375" w:before="0" w:after="160"/>
              <w:ind w:hanging="0" w:left="0" w:right="0"/>
              <w:jc w:val="lef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Azure Communication Services</w:t>
            </w:r>
          </w:p>
        </w:tc>
      </w:tr>
      <w:tr>
        <w:trPr/>
        <w:tc>
          <w:tcPr>
            <w:tcW w:w="1098" w:type="dxa"/>
            <w:tcBorders>
              <w:bottom w:val="single" w:sz="2" w:space="0" w:color="000000"/>
            </w:tcBorders>
            <w:vAlign w:val="center"/>
          </w:tcPr>
          <w:p>
            <w:pPr>
              <w:pStyle w:val="TableContents"/>
              <w:spacing w:lineRule="atLeast" w:line="375" w:before="0" w:after="160"/>
              <w:ind w:hanging="0" w:left="0" w:right="0"/>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Loại hình</w:t>
            </w:r>
          </w:p>
        </w:tc>
        <w:tc>
          <w:tcPr>
            <w:tcW w:w="2000" w:type="dxa"/>
            <w:tcBorders>
              <w:bottom w:val="single" w:sz="2" w:space="0" w:color="000000"/>
            </w:tcBorders>
            <w:vAlign w:val="center"/>
          </w:tcPr>
          <w:p>
            <w:pPr>
              <w:pStyle w:val="TableContents"/>
              <w:spacing w:lineRule="atLeast" w:line="375" w:before="0" w:after="160"/>
              <w:ind w:hanging="0" w:left="0" w:right="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Framework RPC</w:t>
            </w:r>
          </w:p>
        </w:tc>
        <w:tc>
          <w:tcPr>
            <w:tcW w:w="1692" w:type="dxa"/>
            <w:tcBorders>
              <w:bottom w:val="single" w:sz="2" w:space="0" w:color="000000"/>
            </w:tcBorders>
            <w:vAlign w:val="center"/>
          </w:tcPr>
          <w:p>
            <w:pPr>
              <w:pStyle w:val="TableContents"/>
              <w:spacing w:lineRule="atLeast" w:line="375" w:before="0" w:after="160"/>
              <w:ind w:hanging="0" w:left="0" w:right="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Giao thức truyền thông</w:t>
            </w:r>
          </w:p>
        </w:tc>
        <w:tc>
          <w:tcPr>
            <w:tcW w:w="1899" w:type="dxa"/>
            <w:tcBorders>
              <w:bottom w:val="single" w:sz="2" w:space="0" w:color="000000"/>
            </w:tcBorders>
            <w:vAlign w:val="center"/>
          </w:tcPr>
          <w:p>
            <w:pPr>
              <w:pStyle w:val="TableContents"/>
              <w:spacing w:lineRule="atLeast" w:line="375" w:before="0" w:after="160"/>
              <w:ind w:hanging="0" w:left="0" w:right="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Thư viện/Framework .NET</w:t>
            </w:r>
          </w:p>
        </w:tc>
        <w:tc>
          <w:tcPr>
            <w:tcW w:w="2382" w:type="dxa"/>
            <w:tcBorders>
              <w:bottom w:val="single" w:sz="2" w:space="0" w:color="000000"/>
            </w:tcBorders>
            <w:vAlign w:val="center"/>
          </w:tcPr>
          <w:p>
            <w:pPr>
              <w:pStyle w:val="TableContents"/>
              <w:spacing w:lineRule="atLeast" w:line="375" w:before="0" w:after="160"/>
              <w:ind w:hanging="0" w:left="0" w:right="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Dịch vụ đám mây (PaaS)</w:t>
            </w:r>
          </w:p>
        </w:tc>
      </w:tr>
      <w:tr>
        <w:trPr/>
        <w:tc>
          <w:tcPr>
            <w:tcW w:w="1098" w:type="dxa"/>
            <w:tcBorders>
              <w:bottom w:val="single" w:sz="2" w:space="0" w:color="000000"/>
            </w:tcBorders>
            <w:vAlign w:val="center"/>
          </w:tcPr>
          <w:p>
            <w:pPr>
              <w:pStyle w:val="TableContents"/>
              <w:spacing w:lineRule="atLeast" w:line="375" w:before="0" w:after="160"/>
              <w:ind w:hanging="0" w:left="0" w:right="0"/>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Giao thức</w:t>
            </w:r>
          </w:p>
        </w:tc>
        <w:tc>
          <w:tcPr>
            <w:tcW w:w="2000" w:type="dxa"/>
            <w:tcBorders>
              <w:bottom w:val="single" w:sz="2" w:space="0" w:color="000000"/>
            </w:tcBorders>
            <w:vAlign w:val="center"/>
          </w:tcPr>
          <w:p>
            <w:pPr>
              <w:pStyle w:val="TableContents"/>
              <w:spacing w:lineRule="atLeast" w:line="375" w:before="0" w:after="160"/>
              <w:ind w:hanging="0" w:left="0" w:right="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HTTP/2</w:t>
            </w:r>
          </w:p>
        </w:tc>
        <w:tc>
          <w:tcPr>
            <w:tcW w:w="1692" w:type="dxa"/>
            <w:tcBorders>
              <w:bottom w:val="single" w:sz="2" w:space="0" w:color="000000"/>
            </w:tcBorders>
            <w:vAlign w:val="center"/>
          </w:tcPr>
          <w:p>
            <w:pPr>
              <w:pStyle w:val="TableContents"/>
              <w:spacing w:lineRule="atLeast" w:line="375" w:before="0" w:after="160"/>
              <w:ind w:hanging="0" w:left="0" w:right="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TCP (với handshake HTTP)</w:t>
            </w:r>
          </w:p>
        </w:tc>
        <w:tc>
          <w:tcPr>
            <w:tcW w:w="1899" w:type="dxa"/>
            <w:tcBorders>
              <w:bottom w:val="single" w:sz="2" w:space="0" w:color="000000"/>
            </w:tcBorders>
            <w:vAlign w:val="center"/>
          </w:tcPr>
          <w:p>
            <w:pPr>
              <w:pStyle w:val="TableContents"/>
              <w:spacing w:lineRule="atLeast" w:line="375" w:before="0" w:after="160"/>
              <w:ind w:hanging="0" w:left="0" w:right="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WebSocket (có cơ chế fallback)</w:t>
            </w:r>
          </w:p>
        </w:tc>
        <w:tc>
          <w:tcPr>
            <w:tcW w:w="2382" w:type="dxa"/>
            <w:tcBorders>
              <w:bottom w:val="single" w:sz="2" w:space="0" w:color="000000"/>
            </w:tcBorders>
            <w:vAlign w:val="center"/>
          </w:tcPr>
          <w:p>
            <w:pPr>
              <w:pStyle w:val="TableContents"/>
              <w:spacing w:lineRule="atLeast" w:line="375" w:before="0" w:after="160"/>
              <w:ind w:hanging="0" w:left="0" w:right="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REST, WebRTC, PSTN</w:t>
            </w:r>
          </w:p>
        </w:tc>
      </w:tr>
      <w:tr>
        <w:trPr/>
        <w:tc>
          <w:tcPr>
            <w:tcW w:w="1098" w:type="dxa"/>
            <w:tcBorders>
              <w:bottom w:val="single" w:sz="2" w:space="0" w:color="000000"/>
            </w:tcBorders>
            <w:vAlign w:val="center"/>
          </w:tcPr>
          <w:p>
            <w:pPr>
              <w:pStyle w:val="TableContents"/>
              <w:spacing w:lineRule="atLeast" w:line="375" w:before="0" w:after="160"/>
              <w:ind w:hanging="0" w:left="0" w:right="0"/>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Định dạng dữ liệu</w:t>
            </w:r>
          </w:p>
        </w:tc>
        <w:tc>
          <w:tcPr>
            <w:tcW w:w="2000" w:type="dxa"/>
            <w:tcBorders>
              <w:bottom w:val="single" w:sz="2" w:space="0" w:color="000000"/>
            </w:tcBorders>
            <w:vAlign w:val="center"/>
          </w:tcPr>
          <w:p>
            <w:pPr>
              <w:pStyle w:val="TableContents"/>
              <w:spacing w:lineRule="atLeast" w:line="375" w:before="0" w:after="160"/>
              <w:ind w:hanging="0" w:left="0" w:right="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Protocol Buffers (nhị phân)</w:t>
            </w:r>
          </w:p>
        </w:tc>
        <w:tc>
          <w:tcPr>
            <w:tcW w:w="1692" w:type="dxa"/>
            <w:tcBorders>
              <w:bottom w:val="single" w:sz="2" w:space="0" w:color="000000"/>
            </w:tcBorders>
            <w:vAlign w:val="center"/>
          </w:tcPr>
          <w:p>
            <w:pPr>
              <w:pStyle w:val="TableContents"/>
              <w:spacing w:lineRule="atLeast" w:line="375" w:before="0" w:after="160"/>
              <w:ind w:hanging="0" w:left="0" w:right="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Text/Binary</w:t>
            </w:r>
          </w:p>
        </w:tc>
        <w:tc>
          <w:tcPr>
            <w:tcW w:w="1899" w:type="dxa"/>
            <w:tcBorders>
              <w:bottom w:val="single" w:sz="2" w:space="0" w:color="000000"/>
            </w:tcBorders>
            <w:vAlign w:val="center"/>
          </w:tcPr>
          <w:p>
            <w:pPr>
              <w:pStyle w:val="TableContents"/>
              <w:spacing w:lineRule="atLeast" w:line="375" w:before="0" w:after="160"/>
              <w:ind w:hanging="0" w:left="0" w:right="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JSON/MessagePack</w:t>
            </w:r>
          </w:p>
        </w:tc>
        <w:tc>
          <w:tcPr>
            <w:tcW w:w="2382" w:type="dxa"/>
            <w:tcBorders>
              <w:bottom w:val="single" w:sz="2" w:space="0" w:color="000000"/>
            </w:tcBorders>
            <w:vAlign w:val="center"/>
          </w:tcPr>
          <w:p>
            <w:pPr>
              <w:pStyle w:val="TableContents"/>
              <w:spacing w:lineRule="atLeast" w:line="375" w:before="0" w:after="160"/>
              <w:ind w:hanging="0" w:left="0" w:right="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Đa dạng (JSON, nhị phân)</w:t>
            </w:r>
          </w:p>
        </w:tc>
      </w:tr>
      <w:tr>
        <w:trPr/>
        <w:tc>
          <w:tcPr>
            <w:tcW w:w="1098" w:type="dxa"/>
            <w:tcBorders>
              <w:bottom w:val="single" w:sz="2" w:space="0" w:color="000000"/>
            </w:tcBorders>
            <w:vAlign w:val="center"/>
          </w:tcPr>
          <w:p>
            <w:pPr>
              <w:pStyle w:val="TableContents"/>
              <w:spacing w:lineRule="atLeast" w:line="375" w:before="0" w:after="160"/>
              <w:ind w:hanging="0" w:left="0" w:right="0"/>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Mô hình giao tiếp</w:t>
            </w:r>
          </w:p>
        </w:tc>
        <w:tc>
          <w:tcPr>
            <w:tcW w:w="2000" w:type="dxa"/>
            <w:tcBorders>
              <w:bottom w:val="single" w:sz="2" w:space="0" w:color="000000"/>
            </w:tcBorders>
            <w:vAlign w:val="center"/>
          </w:tcPr>
          <w:p>
            <w:pPr>
              <w:pStyle w:val="TableContents"/>
              <w:spacing w:lineRule="atLeast" w:line="375" w:before="0" w:after="160"/>
              <w:ind w:hanging="0" w:left="0" w:right="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Unary, Client/Server/Bidirectional streaming</w:t>
            </w:r>
          </w:p>
        </w:tc>
        <w:tc>
          <w:tcPr>
            <w:tcW w:w="1692" w:type="dxa"/>
            <w:tcBorders>
              <w:bottom w:val="single" w:sz="2" w:space="0" w:color="000000"/>
            </w:tcBorders>
            <w:vAlign w:val="center"/>
          </w:tcPr>
          <w:p>
            <w:pPr>
              <w:pStyle w:val="TableContents"/>
              <w:spacing w:lineRule="atLeast" w:line="375" w:before="0" w:after="160"/>
              <w:ind w:hanging="0" w:left="0" w:right="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Full-duplex, hai chiều</w:t>
            </w:r>
          </w:p>
        </w:tc>
        <w:tc>
          <w:tcPr>
            <w:tcW w:w="1899" w:type="dxa"/>
            <w:tcBorders>
              <w:bottom w:val="single" w:sz="2" w:space="0" w:color="000000"/>
            </w:tcBorders>
            <w:vAlign w:val="center"/>
          </w:tcPr>
          <w:p>
            <w:pPr>
              <w:pStyle w:val="TableContents"/>
              <w:spacing w:lineRule="atLeast" w:line="375" w:before="0" w:after="160"/>
              <w:ind w:hanging="0" w:left="0" w:right="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Full-duplex, hai chiều</w:t>
            </w:r>
          </w:p>
        </w:tc>
        <w:tc>
          <w:tcPr>
            <w:tcW w:w="2382" w:type="dxa"/>
            <w:tcBorders>
              <w:bottom w:val="single" w:sz="2" w:space="0" w:color="000000"/>
            </w:tcBorders>
            <w:vAlign w:val="center"/>
          </w:tcPr>
          <w:p>
            <w:pPr>
              <w:pStyle w:val="TableContents"/>
              <w:spacing w:lineRule="atLeast" w:line="375" w:before="0" w:after="160"/>
              <w:ind w:hanging="0" w:left="0" w:right="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Voice, Video, Chat, SMS</w:t>
            </w:r>
          </w:p>
        </w:tc>
      </w:tr>
      <w:tr>
        <w:trPr/>
        <w:tc>
          <w:tcPr>
            <w:tcW w:w="1098" w:type="dxa"/>
            <w:tcBorders>
              <w:bottom w:val="single" w:sz="2" w:space="0" w:color="000000"/>
            </w:tcBorders>
            <w:vAlign w:val="center"/>
          </w:tcPr>
          <w:p>
            <w:pPr>
              <w:pStyle w:val="TableContents"/>
              <w:spacing w:lineRule="atLeast" w:line="375" w:before="0" w:after="160"/>
              <w:ind w:hanging="0" w:left="0" w:right="0"/>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Ưu điểm chính</w:t>
            </w:r>
          </w:p>
        </w:tc>
        <w:tc>
          <w:tcPr>
            <w:tcW w:w="2000" w:type="dxa"/>
            <w:tcBorders>
              <w:bottom w:val="single" w:sz="2" w:space="0" w:color="000000"/>
            </w:tcBorders>
            <w:vAlign w:val="center"/>
          </w:tcPr>
          <w:p>
            <w:pPr>
              <w:pStyle w:val="TableContents"/>
              <w:spacing w:lineRule="atLeast" w:line="375" w:before="0" w:after="160"/>
              <w:ind w:hanging="0" w:left="0" w:right="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Hiệu suất cao, đa ngôn ngữ, contract rõ ràng</w:t>
            </w:r>
          </w:p>
        </w:tc>
        <w:tc>
          <w:tcPr>
            <w:tcW w:w="1692" w:type="dxa"/>
            <w:tcBorders>
              <w:bottom w:val="single" w:sz="2" w:space="0" w:color="000000"/>
            </w:tcBorders>
            <w:vAlign w:val="center"/>
          </w:tcPr>
          <w:p>
            <w:pPr>
              <w:pStyle w:val="TableContents"/>
              <w:spacing w:lineRule="atLeast" w:line="375" w:before="0" w:after="160"/>
              <w:ind w:hanging="0" w:left="0" w:right="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Độ trễ thấp, kiểm soát cấp thấp</w:t>
            </w:r>
          </w:p>
        </w:tc>
        <w:tc>
          <w:tcPr>
            <w:tcW w:w="1899" w:type="dxa"/>
            <w:tcBorders>
              <w:bottom w:val="single" w:sz="2" w:space="0" w:color="000000"/>
            </w:tcBorders>
            <w:vAlign w:val="center"/>
          </w:tcPr>
          <w:p>
            <w:pPr>
              <w:pStyle w:val="TableContents"/>
              <w:spacing w:lineRule="atLeast" w:line="375" w:before="0" w:after="160"/>
              <w:ind w:hanging="0" w:left="0" w:right="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Triển khai nhanh, tự động fallback</w:t>
            </w:r>
          </w:p>
        </w:tc>
        <w:tc>
          <w:tcPr>
            <w:tcW w:w="2382" w:type="dxa"/>
            <w:tcBorders>
              <w:bottom w:val="single" w:sz="2" w:space="0" w:color="000000"/>
            </w:tcBorders>
            <w:vAlign w:val="center"/>
          </w:tcPr>
          <w:p>
            <w:pPr>
              <w:pStyle w:val="TableContents"/>
              <w:spacing w:lineRule="atLeast" w:line="375" w:before="0" w:after="160"/>
              <w:ind w:hanging="0" w:left="0" w:right="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Giảm độ phức tạp, khả năng mở rộng cao</w:t>
            </w:r>
          </w:p>
        </w:tc>
      </w:tr>
      <w:tr>
        <w:trPr/>
        <w:tc>
          <w:tcPr>
            <w:tcW w:w="1098" w:type="dxa"/>
            <w:tcBorders>
              <w:bottom w:val="single" w:sz="2" w:space="0" w:color="000000"/>
            </w:tcBorders>
            <w:vAlign w:val="center"/>
          </w:tcPr>
          <w:p>
            <w:pPr>
              <w:pStyle w:val="TableContents"/>
              <w:spacing w:lineRule="atLeast" w:line="375" w:before="0" w:after="160"/>
              <w:ind w:hanging="0" w:left="0" w:right="0"/>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Nhược điểm</w:t>
            </w:r>
          </w:p>
        </w:tc>
        <w:tc>
          <w:tcPr>
            <w:tcW w:w="2000" w:type="dxa"/>
            <w:tcBorders>
              <w:bottom w:val="single" w:sz="2" w:space="0" w:color="000000"/>
            </w:tcBorders>
            <w:vAlign w:val="center"/>
          </w:tcPr>
          <w:p>
            <w:pPr>
              <w:pStyle w:val="TableContents"/>
              <w:spacing w:lineRule="atLeast" w:line="375" w:before="0" w:after="160"/>
              <w:ind w:hanging="0" w:left="0" w:right="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Yêu cầu HTTP/2</w:t>
            </w:r>
          </w:p>
        </w:tc>
        <w:tc>
          <w:tcPr>
            <w:tcW w:w="1692" w:type="dxa"/>
            <w:tcBorders>
              <w:bottom w:val="single" w:sz="2" w:space="0" w:color="000000"/>
            </w:tcBorders>
            <w:vAlign w:val="center"/>
          </w:tcPr>
          <w:p>
            <w:pPr>
              <w:pStyle w:val="TableContents"/>
              <w:spacing w:lineRule="atLeast" w:line="375" w:before="0" w:after="160"/>
              <w:ind w:hanging="0" w:left="0" w:right="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Xử lý thủ công nhiều</w:t>
            </w:r>
          </w:p>
        </w:tc>
        <w:tc>
          <w:tcPr>
            <w:tcW w:w="1899" w:type="dxa"/>
            <w:tcBorders>
              <w:bottom w:val="single" w:sz="2" w:space="0" w:color="000000"/>
            </w:tcBorders>
            <w:vAlign w:val="center"/>
          </w:tcPr>
          <w:p>
            <w:pPr>
              <w:pStyle w:val="TableContents"/>
              <w:spacing w:lineRule="atLeast" w:line="375" w:before="0" w:after="160"/>
              <w:ind w:hanging="0" w:left="0" w:right="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Chủ yếu cho .NET</w:t>
            </w:r>
          </w:p>
        </w:tc>
        <w:tc>
          <w:tcPr>
            <w:tcW w:w="2382" w:type="dxa"/>
            <w:tcBorders>
              <w:bottom w:val="single" w:sz="2" w:space="0" w:color="000000"/>
            </w:tcBorders>
            <w:vAlign w:val="center"/>
          </w:tcPr>
          <w:p>
            <w:pPr>
              <w:pStyle w:val="TableContents"/>
              <w:spacing w:lineRule="atLeast" w:line="375" w:before="0" w:after="16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Chi phí, phụ thuộc nhà cung cấp</w:t>
            </w:r>
          </w:p>
        </w:tc>
      </w:tr>
    </w:tbl>
    <w:p>
      <w:pPr>
        <w:pStyle w:val="BodyText"/>
        <w:widowControl/>
        <w:spacing w:before="240" w:after="240"/>
        <w:ind w:hanging="0" w:left="0" w:right="0"/>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3. Khuyến nghị sử dụng theo tình huống</w:t>
      </w:r>
    </w:p>
    <w:p>
      <w:pPr>
        <w:pStyle w:val="BodyText"/>
        <w:widowControl/>
        <w:spacing w:before="240" w:after="240"/>
        <w:ind w:hanging="0" w:left="0" w:right="0"/>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gRPC phù hợp cho:</w:t>
      </w:r>
    </w:p>
    <w:p>
      <w:pPr>
        <w:pStyle w:val="BodyText"/>
        <w:widowControl/>
        <w:numPr>
          <w:ilvl w:val="0"/>
          <w:numId w:val="1"/>
        </w:numPr>
        <w:pBdr/>
        <w:tabs>
          <w:tab w:val="clear" w:pos="720"/>
          <w:tab w:val="left" w:pos="0" w:leader="none"/>
        </w:tabs>
        <w:spacing w:before="0" w:after="0"/>
        <w:ind w:hanging="0" w:left="0" w:right="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Kiến trúc microservices</w:t>
      </w:r>
    </w:p>
    <w:p>
      <w:pPr>
        <w:pStyle w:val="BodyText"/>
        <w:widowControl/>
        <w:numPr>
          <w:ilvl w:val="0"/>
          <w:numId w:val="1"/>
        </w:numPr>
        <w:pBdr/>
        <w:tabs>
          <w:tab w:val="clear" w:pos="720"/>
          <w:tab w:val="left" w:pos="0" w:leader="none"/>
        </w:tabs>
        <w:spacing w:before="0" w:after="0"/>
        <w:ind w:hanging="0" w:left="0" w:right="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Ứng dụng cần truyền streaming dữ liệu có cấu trúc</w:t>
      </w:r>
    </w:p>
    <w:p>
      <w:pPr>
        <w:pStyle w:val="BodyText"/>
        <w:widowControl/>
        <w:numPr>
          <w:ilvl w:val="0"/>
          <w:numId w:val="1"/>
        </w:numPr>
        <w:pBdr/>
        <w:tabs>
          <w:tab w:val="clear" w:pos="720"/>
          <w:tab w:val="left" w:pos="0" w:leader="none"/>
        </w:tabs>
        <w:spacing w:before="0" w:after="0"/>
        <w:ind w:hanging="0" w:left="0" w:right="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Môi trường đa ngôn ngữ lập trình</w:t>
      </w:r>
    </w:p>
    <w:p>
      <w:pPr>
        <w:pStyle w:val="BodyText"/>
        <w:widowControl/>
        <w:spacing w:before="240" w:after="240"/>
        <w:ind w:hanging="0" w:left="0" w:right="0"/>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WebSocket phù hợp cho:</w:t>
      </w:r>
    </w:p>
    <w:p>
      <w:pPr>
        <w:pStyle w:val="BodyText"/>
        <w:widowControl/>
        <w:numPr>
          <w:ilvl w:val="0"/>
          <w:numId w:val="2"/>
        </w:numPr>
        <w:pBdr/>
        <w:tabs>
          <w:tab w:val="clear" w:pos="720"/>
          <w:tab w:val="left" w:pos="0" w:leader="none"/>
        </w:tabs>
        <w:spacing w:before="0" w:after="0"/>
        <w:ind w:hanging="0" w:left="0" w:right="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Ứng dụng real-time yêu cầu hiệu suất tối đa</w:t>
      </w:r>
    </w:p>
    <w:p>
      <w:pPr>
        <w:pStyle w:val="BodyText"/>
        <w:widowControl/>
        <w:numPr>
          <w:ilvl w:val="0"/>
          <w:numId w:val="2"/>
        </w:numPr>
        <w:pBdr/>
        <w:tabs>
          <w:tab w:val="clear" w:pos="720"/>
          <w:tab w:val="left" w:pos="0" w:leader="none"/>
        </w:tabs>
        <w:spacing w:before="0" w:after="0"/>
        <w:ind w:hanging="0" w:left="0" w:right="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Game online, platform giao dịch tài chính</w:t>
      </w:r>
    </w:p>
    <w:p>
      <w:pPr>
        <w:pStyle w:val="BodyText"/>
        <w:widowControl/>
        <w:numPr>
          <w:ilvl w:val="0"/>
          <w:numId w:val="2"/>
        </w:numPr>
        <w:pBdr/>
        <w:tabs>
          <w:tab w:val="clear" w:pos="720"/>
          <w:tab w:val="left" w:pos="0" w:leader="none"/>
        </w:tabs>
        <w:spacing w:before="0" w:after="0"/>
        <w:ind w:hanging="0" w:left="0" w:right="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Khi cần kiểm soát cấp thấp luồng dữ liệu</w:t>
      </w:r>
    </w:p>
    <w:p>
      <w:pPr>
        <w:pStyle w:val="BodyText"/>
        <w:widowControl/>
        <w:spacing w:before="240" w:after="240"/>
        <w:ind w:hanging="0" w:left="0" w:right="0"/>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SignalR phù hợp cho:</w:t>
      </w:r>
    </w:p>
    <w:p>
      <w:pPr>
        <w:pStyle w:val="BodyText"/>
        <w:widowControl/>
        <w:numPr>
          <w:ilvl w:val="0"/>
          <w:numId w:val="3"/>
        </w:numPr>
        <w:pBdr/>
        <w:tabs>
          <w:tab w:val="clear" w:pos="720"/>
          <w:tab w:val="left" w:pos="0" w:leader="none"/>
        </w:tabs>
        <w:spacing w:before="0" w:after="0"/>
        <w:ind w:hanging="0" w:left="0" w:right="0"/>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Ứng dụng </w:t>
      </w:r>
      <w:hyperlink r:id="rId2" w:tgtFrame="_blank">
        <w:r>
          <w:rPr>
            <w:rStyle w:val="Hyperlink"/>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trike w:val="false"/>
            <w:dstrike w:val="false"/>
            <w:color w:val="3964FE"/>
            <w:spacing w:val="0"/>
            <w:sz w:val="24"/>
            <w:u w:val="none"/>
            <w:effect w:val="none"/>
            <w:bdr w:val="single" w:sz="12" w:space="1" w:color="auto"/>
          </w:rPr>
          <w:t>ASP.NET</w:t>
        </w:r>
      </w:hyperlink>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Core cần real-time</w:t>
      </w:r>
    </w:p>
    <w:p>
      <w:pPr>
        <w:pStyle w:val="BodyText"/>
        <w:widowControl/>
        <w:numPr>
          <w:ilvl w:val="0"/>
          <w:numId w:val="3"/>
        </w:numPr>
        <w:pBdr/>
        <w:tabs>
          <w:tab w:val="clear" w:pos="720"/>
          <w:tab w:val="left" w:pos="0" w:leader="none"/>
        </w:tabs>
        <w:spacing w:before="0" w:after="0"/>
        <w:ind w:hanging="0" w:left="0" w:right="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Dự án ưu tiên tốc độ phát triển</w:t>
      </w:r>
    </w:p>
    <w:p>
      <w:pPr>
        <w:pStyle w:val="BodyText"/>
        <w:widowControl/>
        <w:numPr>
          <w:ilvl w:val="0"/>
          <w:numId w:val="3"/>
        </w:numPr>
        <w:pBdr/>
        <w:tabs>
          <w:tab w:val="clear" w:pos="720"/>
          <w:tab w:val="left" w:pos="0" w:leader="none"/>
        </w:tabs>
        <w:spacing w:before="0" w:after="0"/>
        <w:ind w:hanging="0" w:left="0" w:right="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Cần tính năng out-of-the-box (groups, connection management)</w:t>
      </w:r>
    </w:p>
    <w:p>
      <w:pPr>
        <w:pStyle w:val="BodyText"/>
        <w:widowControl/>
        <w:spacing w:before="240" w:after="240"/>
        <w:ind w:hanging="0" w:left="0" w:right="0"/>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Azure Communication Services phù hợp cho:</w:t>
      </w:r>
    </w:p>
    <w:p>
      <w:pPr>
        <w:pStyle w:val="BodyText"/>
        <w:widowControl/>
        <w:numPr>
          <w:ilvl w:val="0"/>
          <w:numId w:val="4"/>
        </w:numPr>
        <w:pBdr/>
        <w:tabs>
          <w:tab w:val="clear" w:pos="720"/>
          <w:tab w:val="left" w:pos="0" w:leader="none"/>
        </w:tabs>
        <w:spacing w:before="0" w:after="0"/>
        <w:ind w:hanging="0" w:left="0" w:right="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Ứng dụng cần tích hợp đa kênh (voice, video, chat, SMS)</w:t>
      </w:r>
    </w:p>
    <w:p>
      <w:pPr>
        <w:pStyle w:val="BodyText"/>
        <w:widowControl/>
        <w:numPr>
          <w:ilvl w:val="0"/>
          <w:numId w:val="4"/>
        </w:numPr>
        <w:pBdr/>
        <w:tabs>
          <w:tab w:val="clear" w:pos="720"/>
          <w:tab w:val="left" w:pos="0" w:leader="none"/>
        </w:tabs>
        <w:spacing w:before="0" w:after="0"/>
        <w:ind w:hanging="0" w:left="0" w:right="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Dự án muốn tập trung vào nghiệp vụ thay vì hạ tầng</w:t>
      </w:r>
    </w:p>
    <w:p>
      <w:pPr>
        <w:pStyle w:val="BodyText"/>
        <w:widowControl/>
        <w:numPr>
          <w:ilvl w:val="0"/>
          <w:numId w:val="4"/>
        </w:numPr>
        <w:pBdr/>
        <w:tabs>
          <w:tab w:val="clear" w:pos="720"/>
          <w:tab w:val="left" w:pos="0" w:leader="none"/>
        </w:tabs>
        <w:spacing w:before="0" w:after="0"/>
        <w:ind w:hanging="0" w:left="0" w:right="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Yêu cầu khả năng mở rộng và độ tin cậy cao</w:t>
      </w:r>
    </w:p>
    <w:p>
      <w:pPr>
        <w:pStyle w:val="BodyText"/>
        <w:widowControl/>
        <w:spacing w:before="240" w:after="240"/>
        <w:ind w:hanging="0" w:left="0" w:right="0"/>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4. Kết luận</w:t>
      </w:r>
    </w:p>
    <w:p>
      <w:pPr>
        <w:pStyle w:val="BodyText"/>
        <w:widowControl/>
        <w:spacing w:before="240" w:after="240"/>
        <w:ind w:hanging="0" w:left="0" w:right="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Việc lựa chọn công nghệ phụ thuộc vào yêu cầu cụ thể của dự án:</w:t>
      </w:r>
    </w:p>
    <w:p>
      <w:pPr>
        <w:pStyle w:val="BodyText"/>
        <w:widowControl/>
        <w:numPr>
          <w:ilvl w:val="0"/>
          <w:numId w:val="5"/>
        </w:numPr>
        <w:pBdr/>
        <w:tabs>
          <w:tab w:val="clear" w:pos="720"/>
          <w:tab w:val="left" w:pos="0" w:leader="none"/>
        </w:tabs>
        <w:spacing w:before="0" w:after="0"/>
        <w:ind w:hanging="0" w:left="0" w:right="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Giao tiếp nội bộ giữa các service: Ưu tiên gRPC</w:t>
      </w:r>
    </w:p>
    <w:p>
      <w:pPr>
        <w:pStyle w:val="BodyText"/>
        <w:widowControl/>
        <w:numPr>
          <w:ilvl w:val="0"/>
          <w:numId w:val="5"/>
        </w:numPr>
        <w:pBdr/>
        <w:tabs>
          <w:tab w:val="clear" w:pos="720"/>
          <w:tab w:val="left" w:pos="0" w:leader="none"/>
        </w:tabs>
        <w:spacing w:before="0" w:after="0"/>
        <w:ind w:hanging="0" w:left="0" w:right="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Ứng dụng real-time hiệu năng cao: WebSocket</w:t>
      </w:r>
    </w:p>
    <w:p>
      <w:pPr>
        <w:pStyle w:val="BodyText"/>
        <w:widowControl/>
        <w:numPr>
          <w:ilvl w:val="0"/>
          <w:numId w:val="5"/>
        </w:numPr>
        <w:pBdr/>
        <w:tabs>
          <w:tab w:val="clear" w:pos="720"/>
          <w:tab w:val="left" w:pos="0" w:leader="none"/>
        </w:tabs>
        <w:spacing w:before="0" w:after="0"/>
        <w:ind w:hanging="0" w:left="0" w:right="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Phát triển nhanh trên nền tảng .NET: SignalR</w:t>
      </w:r>
    </w:p>
    <w:p>
      <w:pPr>
        <w:pStyle w:val="BodyText"/>
        <w:widowControl/>
        <w:numPr>
          <w:ilvl w:val="0"/>
          <w:numId w:val="5"/>
        </w:numPr>
        <w:pBdr/>
        <w:tabs>
          <w:tab w:val="clear" w:pos="720"/>
          <w:tab w:val="left" w:pos="0" w:leader="none"/>
        </w:tabs>
        <w:spacing w:before="0" w:after="0"/>
        <w:ind w:hanging="0" w:left="0" w:right="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Giải pháp truyền thông toàn diện: Azure Communication Services</w:t>
      </w:r>
    </w:p>
    <w:p>
      <w:pPr>
        <w:pStyle w:val="Normal"/>
        <w:spacing w:lineRule="auto" w:line="360" w:before="0" w:after="160"/>
        <w:jc w:val="center"/>
        <w:rPr>
          <w:b/>
          <w:bCs/>
          <w:sz w:val="26"/>
          <w:szCs w:val="26"/>
        </w:rPr>
      </w:pPr>
      <w:r>
        <w:rPr>
          <w:sz w:val="26"/>
          <w:szCs w:val="26"/>
        </w:rPr>
      </w:r>
    </w:p>
    <w:sectPr>
      <w:type w:val="nextPage"/>
      <w:pgSz w:w="11906" w:h="16838"/>
      <w:pgMar w:left="1701" w:right="1134" w:gutter="0" w:header="0" w:top="1134"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ptos Display">
    <w:charset w:val="01"/>
    <w:family w:val="roman"/>
    <w:pitch w:val="variable"/>
  </w:font>
  <w:font w:name="Aptos">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quote-cjk-patch">
    <w:altName w:val="Inter"/>
    <w:charset w:val="01"/>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suff w:val="nothing"/>
      <w:lvlText w:val=""/>
      <w:lvlJc w:val="left"/>
      <w:pPr>
        <w:tabs>
          <w:tab w:val="num" w:pos="0"/>
        </w:tabs>
        <w:ind w:left="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suff w:val="nothing"/>
      <w:lvlText w:val=""/>
      <w:lvlJc w:val="left"/>
      <w:pPr>
        <w:tabs>
          <w:tab w:val="num" w:pos="0"/>
        </w:tabs>
        <w:ind w:left="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suff w:val="nothing"/>
      <w:lvlText w:val=""/>
      <w:lvlJc w:val="left"/>
      <w:pPr>
        <w:tabs>
          <w:tab w:val="num" w:pos="0"/>
        </w:tabs>
        <w:ind w:left="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suff w:val="nothing"/>
      <w:lvlText w:val=""/>
      <w:lvlJc w:val="left"/>
      <w:pPr>
        <w:tabs>
          <w:tab w:val="num" w:pos="0"/>
        </w:tabs>
        <w:ind w:left="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suff w:val="nothing"/>
      <w:lvlText w:val=""/>
      <w:lvlJc w:val="left"/>
      <w:pPr>
        <w:tabs>
          <w:tab w:val="num" w:pos="0"/>
        </w:tabs>
        <w:ind w:left="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Aptos" w:cs="" w:cstheme="minorBidi" w:eastAsiaTheme="minorHAnsi"/>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6" w:before="0" w:after="160"/>
      <w:jc w:val="left"/>
    </w:pPr>
    <w:rPr>
      <w:rFonts w:ascii="Times New Roman" w:hAnsi="Times New Roman" w:eastAsia="Aptos" w:cs=""/>
      <w:color w:val="auto"/>
      <w:kern w:val="2"/>
      <w:sz w:val="24"/>
      <w:szCs w:val="24"/>
      <w:lang w:val="en-US" w:eastAsia="en-US" w:bidi="ar-SA"/>
      <w14:ligatures w14:val="standardContextual"/>
    </w:rPr>
  </w:style>
  <w:style w:type="paragraph" w:styleId="Heading1">
    <w:name w:val="Heading 1"/>
    <w:basedOn w:val="Normal"/>
    <w:next w:val="Normal"/>
    <w:link w:val="Heading1Char"/>
    <w:uiPriority w:val="9"/>
    <w:qFormat/>
    <w:pPr>
      <w:keepNext w:val="true"/>
      <w:keepLines/>
      <w:spacing w:before="360" w:after="80"/>
      <w:outlineLvl w:val="0"/>
    </w:pPr>
    <w:rPr>
      <w:rFonts w:ascii="Aptos Display" w:hAnsi="Aptos Display" w:eastAsia="等线 Light"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semiHidden/>
    <w:unhideWhenUsed/>
    <w:qFormat/>
    <w:pPr>
      <w:keepNext w:val="true"/>
      <w:keepLines/>
      <w:spacing w:before="160" w:after="80"/>
      <w:outlineLvl w:val="1"/>
    </w:pPr>
    <w:rPr>
      <w:rFonts w:ascii="Aptos Display" w:hAnsi="Aptos Display" w:eastAsia="等线 Light"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pPr>
      <w:keepNext w:val="true"/>
      <w:keepLines/>
      <w:spacing w:before="160" w:after="80"/>
      <w:outlineLvl w:val="2"/>
    </w:pPr>
    <w:rPr>
      <w:rFonts w:ascii="Aptos" w:hAnsi="Aptos" w:eastAsia="等线 Light" w:cs="" w:asciiTheme="minorHAnsi" w:cstheme="majorBidi" w:eastAsiaTheme="majorEastAsia" w:hAnsiTheme="minorHAnsi"/>
      <w:color w:themeColor="accent1" w:themeShade="bf" w:val="0F4761"/>
      <w:sz w:val="28"/>
      <w:szCs w:val="28"/>
    </w:rPr>
  </w:style>
  <w:style w:type="paragraph" w:styleId="Heading4">
    <w:name w:val="Heading 4"/>
    <w:basedOn w:val="Normal"/>
    <w:next w:val="Normal"/>
    <w:link w:val="Heading4Char"/>
    <w:uiPriority w:val="9"/>
    <w:semiHidden/>
    <w:unhideWhenUsed/>
    <w:qFormat/>
    <w:pPr>
      <w:keepNext w:val="true"/>
      <w:keepLines/>
      <w:spacing w:before="80" w:after="40"/>
      <w:outlineLvl w:val="3"/>
    </w:pPr>
    <w:rPr>
      <w:rFonts w:ascii="Aptos" w:hAnsi="Aptos" w:eastAsia="等线 Light" w:cs="" w:asciiTheme="minorHAnsi" w:cstheme="majorBidi" w:eastAsiaTheme="majorEastAsia" w:hAnsiTheme="minorHAnsi"/>
      <w:i/>
      <w:iCs/>
      <w:color w:themeColor="accent1" w:themeShade="bf" w:val="0F4761"/>
    </w:rPr>
  </w:style>
  <w:style w:type="paragraph" w:styleId="Heading5">
    <w:name w:val="Heading 5"/>
    <w:basedOn w:val="Normal"/>
    <w:next w:val="Normal"/>
    <w:link w:val="Heading5Char"/>
    <w:uiPriority w:val="9"/>
    <w:semiHidden/>
    <w:unhideWhenUsed/>
    <w:qFormat/>
    <w:pPr>
      <w:keepNext w:val="true"/>
      <w:keepLines/>
      <w:spacing w:before="80" w:after="40"/>
      <w:outlineLvl w:val="4"/>
    </w:pPr>
    <w:rPr>
      <w:rFonts w:ascii="Aptos" w:hAnsi="Aptos" w:eastAsia="等线 Light" w:cs="" w:asciiTheme="minorHAnsi" w:cstheme="majorBidi" w:eastAsiaTheme="majorEastAsia" w:hAnsiTheme="minorHAnsi"/>
      <w:color w:themeColor="accent1" w:themeShade="bf" w:val="0F4761"/>
    </w:rPr>
  </w:style>
  <w:style w:type="paragraph" w:styleId="Heading6">
    <w:name w:val="Heading 6"/>
    <w:basedOn w:val="Normal"/>
    <w:next w:val="Normal"/>
    <w:link w:val="Heading6Char"/>
    <w:uiPriority w:val="9"/>
    <w:semiHidden/>
    <w:unhideWhenUsed/>
    <w:qFormat/>
    <w:pPr>
      <w:keepNext w:val="true"/>
      <w:keepLines/>
      <w:spacing w:before="40" w:after="0"/>
      <w:outlineLvl w:val="5"/>
    </w:pPr>
    <w:rPr>
      <w:rFonts w:ascii="Aptos" w:hAnsi="Aptos" w:eastAsia="等线 Light" w:cs="" w:asciiTheme="minorHAnsi" w:cstheme="majorBidi" w:eastAsiaTheme="majorEastAsia" w:hAnsiTheme="minorHAnsi"/>
      <w:i/>
      <w:iCs/>
      <w:color w:themeColor="text1" w:themeTint="a6" w:val="595959"/>
    </w:rPr>
  </w:style>
  <w:style w:type="paragraph" w:styleId="Heading7">
    <w:name w:val="Heading 7"/>
    <w:basedOn w:val="Normal"/>
    <w:next w:val="Normal"/>
    <w:link w:val="Heading7Char"/>
    <w:uiPriority w:val="9"/>
    <w:semiHidden/>
    <w:unhideWhenUsed/>
    <w:qFormat/>
    <w:pPr>
      <w:keepNext w:val="true"/>
      <w:keepLines/>
      <w:spacing w:before="40" w:after="0"/>
      <w:outlineLvl w:val="6"/>
    </w:pPr>
    <w:rPr>
      <w:rFonts w:ascii="Aptos" w:hAnsi="Aptos" w:eastAsia="等线 Light" w:cs="" w:asciiTheme="minorHAnsi" w:cstheme="majorBidi" w:eastAsiaTheme="majorEastAsia" w:hAnsiTheme="minorHAnsi"/>
      <w:color w:themeColor="text1" w:themeTint="a6" w:val="595959"/>
    </w:rPr>
  </w:style>
  <w:style w:type="paragraph" w:styleId="Heading8">
    <w:name w:val="Heading 8"/>
    <w:basedOn w:val="Normal"/>
    <w:next w:val="Normal"/>
    <w:link w:val="Heading8Char"/>
    <w:uiPriority w:val="9"/>
    <w:semiHidden/>
    <w:unhideWhenUsed/>
    <w:qFormat/>
    <w:pPr>
      <w:keepNext w:val="true"/>
      <w:keepLines/>
      <w:spacing w:before="0" w:after="0"/>
      <w:outlineLvl w:val="7"/>
    </w:pPr>
    <w:rPr>
      <w:rFonts w:ascii="Aptos" w:hAnsi="Aptos" w:eastAsia="等线 Light" w:cs="" w:asciiTheme="minorHAnsi" w:cstheme="majorBidi" w:eastAsiaTheme="majorEastAsia" w:hAnsiTheme="minorHAnsi"/>
      <w:i/>
      <w:iCs/>
      <w:color w:themeColor="text1" w:themeTint="d9" w:val="262626"/>
    </w:rPr>
  </w:style>
  <w:style w:type="paragraph" w:styleId="Heading9">
    <w:name w:val="Heading 9"/>
    <w:basedOn w:val="Normal"/>
    <w:next w:val="Normal"/>
    <w:link w:val="Heading9Char"/>
    <w:uiPriority w:val="9"/>
    <w:semiHidden/>
    <w:unhideWhenUsed/>
    <w:qFormat/>
    <w:pPr>
      <w:keepNext w:val="true"/>
      <w:keepLines/>
      <w:spacing w:before="0" w:after="0"/>
      <w:outlineLvl w:val="8"/>
    </w:pPr>
    <w:rPr>
      <w:rFonts w:ascii="Aptos" w:hAnsi="Aptos" w:eastAsia="等线 Light" w:cs="" w:asciiTheme="minorHAnsi" w:cstheme="majorBidi" w:eastAsiaTheme="majorEastAsia" w:hAnsiTheme="minorHAnsi"/>
      <w:color w:themeColor="text1" w:themeTint="d9" w:val="262626"/>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unhideWhenUsed/>
    <w:rPr>
      <w:color w:themeColor="hyperlink" w:val="467886"/>
      <w:u w:val="single"/>
    </w:rPr>
  </w:style>
  <w:style w:type="character" w:styleId="Heading1Char" w:customStyle="1">
    <w:name w:val="Heading 1 Char"/>
    <w:basedOn w:val="DefaultParagraphFont"/>
    <w:link w:val="Heading1"/>
    <w:uiPriority w:val="9"/>
    <w:qFormat/>
    <w:rPr>
      <w:rFonts w:ascii="Aptos Display" w:hAnsi="Aptos Display" w:eastAsia="等线 Light"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Pr>
      <w:rFonts w:ascii="Aptos Display" w:hAnsi="Aptos Display" w:eastAsia="等线 Light"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Pr>
      <w:rFonts w:ascii="Aptos" w:hAnsi="Aptos" w:eastAsia="等线 Light" w:cs="" w:asciiTheme="minorHAnsi" w:cstheme="majorBidi" w:eastAsiaTheme="majorEastAsia" w:hAnsiTheme="minorHAnsi"/>
      <w:color w:themeColor="accent1" w:themeShade="bf" w:val="0F4761"/>
      <w:sz w:val="28"/>
      <w:szCs w:val="28"/>
    </w:rPr>
  </w:style>
  <w:style w:type="character" w:styleId="Heading4Char" w:customStyle="1">
    <w:name w:val="Heading 4 Char"/>
    <w:basedOn w:val="DefaultParagraphFont"/>
    <w:link w:val="Heading4"/>
    <w:uiPriority w:val="9"/>
    <w:semiHidden/>
    <w:qFormat/>
    <w:rPr>
      <w:rFonts w:ascii="Aptos" w:hAnsi="Aptos" w:eastAsia="等线 Light" w:cs="" w:asciiTheme="minorHAnsi" w:cstheme="majorBidi" w:eastAsiaTheme="majorEastAsia" w:hAnsiTheme="minorHAnsi"/>
      <w:i/>
      <w:iCs/>
      <w:color w:themeColor="accent1" w:themeShade="bf" w:val="0F4761"/>
    </w:rPr>
  </w:style>
  <w:style w:type="character" w:styleId="Heading5Char" w:customStyle="1">
    <w:name w:val="Heading 5 Char"/>
    <w:basedOn w:val="DefaultParagraphFont"/>
    <w:link w:val="Heading5"/>
    <w:uiPriority w:val="9"/>
    <w:semiHidden/>
    <w:qFormat/>
    <w:rPr>
      <w:rFonts w:ascii="Aptos" w:hAnsi="Aptos" w:eastAsia="等线 Light" w:cs="" w:asciiTheme="minorHAnsi" w:cstheme="majorBidi" w:eastAsiaTheme="majorEastAsia" w:hAnsiTheme="minorHAnsi"/>
      <w:color w:themeColor="accent1" w:themeShade="bf" w:val="0F4761"/>
    </w:rPr>
  </w:style>
  <w:style w:type="character" w:styleId="Heading6Char" w:customStyle="1">
    <w:name w:val="Heading 6 Char"/>
    <w:basedOn w:val="DefaultParagraphFont"/>
    <w:link w:val="Heading6"/>
    <w:uiPriority w:val="9"/>
    <w:semiHidden/>
    <w:qFormat/>
    <w:rPr>
      <w:rFonts w:ascii="Aptos" w:hAnsi="Aptos" w:eastAsia="等线 Light" w:cs="" w:asciiTheme="minorHAnsi" w:cstheme="majorBidi" w:eastAsiaTheme="majorEastAsia" w:hAnsiTheme="minorHAnsi"/>
      <w:i/>
      <w:iCs/>
      <w:color w:themeColor="text1" w:themeTint="a6" w:val="595959"/>
    </w:rPr>
  </w:style>
  <w:style w:type="character" w:styleId="Heading7Char" w:customStyle="1">
    <w:name w:val="Heading 7 Char"/>
    <w:basedOn w:val="DefaultParagraphFont"/>
    <w:link w:val="Heading7"/>
    <w:uiPriority w:val="9"/>
    <w:semiHidden/>
    <w:qFormat/>
    <w:rPr>
      <w:rFonts w:ascii="Aptos" w:hAnsi="Aptos" w:eastAsia="等线 Light" w:cs="" w:asciiTheme="minorHAnsi" w:cstheme="majorBidi" w:eastAsiaTheme="majorEastAsia" w:hAnsiTheme="minorHAnsi"/>
      <w:color w:themeColor="text1" w:themeTint="a6" w:val="595959"/>
    </w:rPr>
  </w:style>
  <w:style w:type="character" w:styleId="Heading8Char" w:customStyle="1">
    <w:name w:val="Heading 8 Char"/>
    <w:basedOn w:val="DefaultParagraphFont"/>
    <w:link w:val="Heading8"/>
    <w:uiPriority w:val="9"/>
    <w:semiHidden/>
    <w:qFormat/>
    <w:rPr>
      <w:rFonts w:ascii="Aptos" w:hAnsi="Aptos" w:eastAsia="等线 Light" w:cs="" w:asciiTheme="minorHAnsi" w:cstheme="majorBidi" w:eastAsiaTheme="majorEastAsia" w:hAnsiTheme="minorHAnsi"/>
      <w:i/>
      <w:iCs/>
      <w:color w:themeColor="text1" w:themeTint="d9" w:val="262626"/>
    </w:rPr>
  </w:style>
  <w:style w:type="character" w:styleId="Heading9Char" w:customStyle="1">
    <w:name w:val="Heading 9 Char"/>
    <w:basedOn w:val="DefaultParagraphFont"/>
    <w:link w:val="Heading9"/>
    <w:uiPriority w:val="9"/>
    <w:semiHidden/>
    <w:qFormat/>
    <w:rPr>
      <w:rFonts w:ascii="Aptos" w:hAnsi="Aptos" w:eastAsia="等线 Light" w:cs="" w:asciiTheme="minorHAnsi" w:cstheme="majorBidi" w:eastAsiaTheme="majorEastAsia" w:hAnsiTheme="minorHAnsi"/>
      <w:color w:themeColor="text1" w:themeTint="d9" w:val="262626"/>
    </w:rPr>
  </w:style>
  <w:style w:type="character" w:styleId="TitleChar" w:customStyle="1">
    <w:name w:val="Title Char"/>
    <w:basedOn w:val="DefaultParagraphFont"/>
    <w:link w:val="Title"/>
    <w:uiPriority w:val="10"/>
    <w:qFormat/>
    <w:rPr>
      <w:rFonts w:ascii="Aptos Display" w:hAnsi="Aptos Display" w:eastAsia="等线 Light"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Pr>
      <w:rFonts w:ascii="Aptos" w:hAnsi="Aptos" w:eastAsia="等线 Light" w:cs="" w:asciiTheme="minorHAnsi" w:cstheme="majorBidi" w:eastAsiaTheme="majorEastAsia" w:hAnsiTheme="minorHAnsi"/>
      <w:color w:themeColor="text1" w:themeTint="a6" w:val="595959"/>
      <w:spacing w:val="15"/>
      <w:sz w:val="28"/>
      <w:szCs w:val="28"/>
    </w:rPr>
  </w:style>
  <w:style w:type="character" w:styleId="QuoteChar" w:customStyle="1">
    <w:name w:val="Quote Char"/>
    <w:basedOn w:val="DefaultParagraphFont"/>
    <w:link w:val="Quote"/>
    <w:uiPriority w:val="29"/>
    <w:qFormat/>
    <w:rPr>
      <w:i/>
      <w:iCs/>
      <w:color w:themeColor="text1" w:themeTint="bf" w:val="404040"/>
    </w:rPr>
  </w:style>
  <w:style w:type="character" w:styleId="IntenseEmphasis1" w:customStyle="1">
    <w:name w:val="Intense Emphasis1"/>
    <w:basedOn w:val="DefaultParagraphFont"/>
    <w:uiPriority w:val="21"/>
    <w:qFormat/>
    <w:rPr>
      <w:i/>
      <w:iCs/>
      <w:color w:themeColor="accent1" w:themeShade="bf" w:val="0F4761"/>
    </w:rPr>
  </w:style>
  <w:style w:type="character" w:styleId="IntenseQuoteChar" w:customStyle="1">
    <w:name w:val="Intense Quote Char"/>
    <w:basedOn w:val="DefaultParagraphFont"/>
    <w:link w:val="IntenseQuote"/>
    <w:uiPriority w:val="30"/>
    <w:qFormat/>
    <w:rPr>
      <w:i/>
      <w:iCs/>
      <w:color w:themeColor="accent1" w:themeShade="bf" w:val="0F4761"/>
    </w:rPr>
  </w:style>
  <w:style w:type="character" w:styleId="IntenseReference1" w:customStyle="1">
    <w:name w:val="Intense Reference1"/>
    <w:basedOn w:val="DefaultParagraphFont"/>
    <w:uiPriority w:val="32"/>
    <w:qFormat/>
    <w:rPr>
      <w:b/>
      <w:bCs/>
      <w:smallCaps/>
      <w:color w:themeColor="accent1" w:themeShade="bf" w:val="0F4761"/>
      <w:spacing w:val="5"/>
    </w:rPr>
  </w:style>
  <w:style w:type="character" w:styleId="UnresolvedMention1" w:customStyle="1">
    <w:name w:val="Unresolved Mention1"/>
    <w:basedOn w:val="DefaultParagraphFont"/>
    <w:uiPriority w:val="99"/>
    <w:semiHidden/>
    <w:unhideWhenUsed/>
    <w:qFormat/>
    <w:rPr>
      <w:color w:val="605E5C"/>
      <w:shd w:fill="E1DFDD" w:val="clear"/>
    </w:rPr>
  </w:style>
  <w:style w:type="character" w:styleId="Strong">
    <w:name w:val="Strong"/>
    <w:qFormat/>
    <w:rPr>
      <w:b/>
      <w:bCs/>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Subtitle">
    <w:name w:val="Subtitle"/>
    <w:basedOn w:val="Normal"/>
    <w:next w:val="Normal"/>
    <w:link w:val="SubtitleChar"/>
    <w:uiPriority w:val="11"/>
    <w:qFormat/>
    <w:pPr/>
    <w:rPr>
      <w:rFonts w:ascii="Aptos" w:hAnsi="Aptos" w:eastAsia="等线 Light" w:cs="" w:asciiTheme="minorHAnsi" w:cstheme="majorBidi" w:eastAsiaTheme="majorEastAsia" w:hAnsiTheme="minorHAnsi"/>
      <w:color w:themeColor="text1" w:themeTint="a6" w:val="595959"/>
      <w:spacing w:val="15"/>
      <w:sz w:val="28"/>
      <w:szCs w:val="28"/>
    </w:rPr>
  </w:style>
  <w:style w:type="paragraph" w:styleId="Title">
    <w:name w:val="Title"/>
    <w:basedOn w:val="Normal"/>
    <w:next w:val="Normal"/>
    <w:link w:val="TitleChar"/>
    <w:uiPriority w:val="10"/>
    <w:qFormat/>
    <w:pPr>
      <w:spacing w:lineRule="auto" w:line="240" w:before="0" w:after="80"/>
      <w:contextualSpacing/>
    </w:pPr>
    <w:rPr>
      <w:rFonts w:ascii="Aptos Display" w:hAnsi="Aptos Display" w:eastAsia="等线 Light" w:cs="" w:asciiTheme="majorHAnsi" w:cstheme="majorBidi" w:eastAsiaTheme="majorEastAsia" w:hAnsiTheme="majorHAnsi"/>
      <w:spacing w:val="-10"/>
      <w:kern w:val="2"/>
      <w:sz w:val="56"/>
      <w:szCs w:val="56"/>
    </w:rPr>
  </w:style>
  <w:style w:type="paragraph" w:styleId="Quote">
    <w:name w:val="Quote"/>
    <w:basedOn w:val="Normal"/>
    <w:next w:val="Normal"/>
    <w:link w:val="QuoteChar"/>
    <w:uiPriority w:val="29"/>
    <w:qFormat/>
    <w:pPr>
      <w:spacing w:before="160" w:after="160"/>
      <w:jc w:val="center"/>
    </w:pPr>
    <w:rPr>
      <w:i/>
      <w:iCs/>
      <w:color w:themeColor="text1" w:themeTint="bf" w:val="404040"/>
    </w:rPr>
  </w:style>
  <w:style w:type="paragraph" w:styleId="ListParagraph">
    <w:name w:val="List Paragraph"/>
    <w:basedOn w:val="Normal"/>
    <w:uiPriority w:val="34"/>
    <w:qFormat/>
    <w:pPr>
      <w:spacing w:before="0" w:after="160"/>
      <w:ind w:left="720"/>
      <w:contextualSpacing/>
    </w:pPr>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asp.net/"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itchFamily="0" charset="1"/>
        <a:ea typeface=""/>
        <a:cs typeface=""/>
      </a:majorFont>
      <a:minorFont>
        <a:latin typeface="Aptos"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40</TotalTime>
  <Application>LibreOffice/24.2.7.2$Linux_X86_64 LibreOffice_project/420$Build-2</Application>
  <AppVersion>15.0000</AppVersion>
  <Pages>2</Pages>
  <Words>401</Words>
  <Characters>1702</Characters>
  <CharactersWithSpaces>2024</CharactersWithSpaces>
  <Paragraphs>63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2025-10-19T03:08:00Z</dcterms:created>
  <dc:creator>Nguyen Hoang Le</dc:creator>
  <dc:description/>
  <dc:language>en-US</dc:language>
  <cp:lastModifiedBy/>
  <dcterms:modified xsi:type="dcterms:W3CDTF">2025-11-03T23:21:10Z</dcterms:modified>
  <cp:revision>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7BEBE2E90DDB44C7AF4B2C90F4D0EED0_13</vt:lpwstr>
  </property>
  <property fmtid="{D5CDD505-2E9C-101B-9397-08002B2CF9AE}" pid="3" name="KSOProductBuildVer">
    <vt:lpwstr>1033-12.2.0.23131</vt:lpwstr>
  </property>
</Properties>
</file>