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5242" w14:textId="6BFC935B" w:rsidR="00BC3FA7" w:rsidRPr="00321D25" w:rsidRDefault="00BC3FA7" w:rsidP="00D411F8">
      <w:pPr>
        <w:spacing w:after="120" w:line="240" w:lineRule="auto"/>
        <w:jc w:val="center"/>
        <w:rPr>
          <w:rFonts w:cs="Times New Roman"/>
          <w:b/>
          <w:bCs/>
          <w:sz w:val="32"/>
          <w:szCs w:val="32"/>
        </w:rPr>
      </w:pPr>
      <w:r w:rsidRPr="00321D25">
        <w:rPr>
          <w:rFonts w:cs="Times New Roman"/>
          <w:b/>
          <w:bCs/>
          <w:sz w:val="32"/>
          <w:szCs w:val="32"/>
        </w:rPr>
        <w:t>Sử dụng phương pháp</w:t>
      </w:r>
      <w:r w:rsidR="00E323E8">
        <w:rPr>
          <w:rFonts w:cs="Times New Roman"/>
          <w:b/>
          <w:bCs/>
          <w:sz w:val="32"/>
          <w:szCs w:val="32"/>
        </w:rPr>
        <w:t xml:space="preserve"> truyền thống,</w:t>
      </w:r>
      <w:r w:rsidRPr="00321D25">
        <w:rPr>
          <w:rFonts w:cs="Times New Roman"/>
          <w:b/>
          <w:bCs/>
          <w:sz w:val="32"/>
          <w:szCs w:val="32"/>
        </w:rPr>
        <w:t>học máy để ước lượng độ rỗng</w:t>
      </w:r>
    </w:p>
    <w:p w14:paraId="1750115B" w14:textId="5537D46B" w:rsidR="002C200E" w:rsidRPr="0051525A" w:rsidRDefault="002C200E" w:rsidP="00D411F8">
      <w:pPr>
        <w:spacing w:after="120" w:line="240" w:lineRule="auto"/>
        <w:jc w:val="center"/>
        <w:rPr>
          <w:rFonts w:cs="Times New Roman"/>
          <w:b/>
          <w:bCs/>
          <w:szCs w:val="20"/>
          <w:vertAlign w:val="superscript"/>
        </w:rPr>
      </w:pPr>
      <w:r>
        <w:rPr>
          <w:rFonts w:cs="Times New Roman"/>
          <w:szCs w:val="20"/>
        </w:rPr>
        <w:t>Trần Nguyễn Thiện Tâm</w:t>
      </w:r>
      <w:r w:rsidR="0051525A">
        <w:rPr>
          <w:rFonts w:cs="Times New Roman"/>
          <w:szCs w:val="20"/>
          <w:vertAlign w:val="superscript"/>
        </w:rPr>
        <w:t>a,</w:t>
      </w:r>
      <w:r w:rsidR="00D90E36">
        <w:rPr>
          <w:rFonts w:cs="Times New Roman"/>
          <w:szCs w:val="20"/>
          <w:vertAlign w:val="superscript"/>
        </w:rPr>
        <w:t xml:space="preserve"> </w:t>
      </w:r>
      <w:r w:rsidR="0051525A">
        <w:rPr>
          <w:rFonts w:cs="Times New Roman"/>
          <w:szCs w:val="20"/>
          <w:vertAlign w:val="superscript"/>
        </w:rPr>
        <w:t>b,</w:t>
      </w:r>
      <w:r w:rsidR="00D90E36">
        <w:rPr>
          <w:rFonts w:cs="Times New Roman"/>
          <w:szCs w:val="20"/>
          <w:vertAlign w:val="superscript"/>
        </w:rPr>
        <w:t xml:space="preserve"> </w:t>
      </w:r>
      <w:r w:rsidR="0051525A">
        <w:rPr>
          <w:rFonts w:cs="Times New Roman"/>
          <w:szCs w:val="20"/>
          <w:vertAlign w:val="superscript"/>
        </w:rPr>
        <w:t>*</w:t>
      </w:r>
      <w:r>
        <w:rPr>
          <w:rFonts w:cs="Times New Roman"/>
          <w:szCs w:val="20"/>
        </w:rPr>
        <w:t xml:space="preserve">, </w:t>
      </w:r>
      <w:r w:rsidR="00E323E8">
        <w:rPr>
          <w:rFonts w:cs="Times New Roman"/>
          <w:szCs w:val="20"/>
        </w:rPr>
        <w:t>Đặng Xuân Phú</w:t>
      </w:r>
      <w:r w:rsidR="0051525A">
        <w:rPr>
          <w:rFonts w:cs="Times New Roman"/>
          <w:szCs w:val="20"/>
          <w:vertAlign w:val="superscript"/>
        </w:rPr>
        <w:t>a,</w:t>
      </w:r>
      <w:r w:rsidR="00D90E36">
        <w:rPr>
          <w:rFonts w:cs="Times New Roman"/>
          <w:szCs w:val="20"/>
          <w:vertAlign w:val="superscript"/>
        </w:rPr>
        <w:t xml:space="preserve"> </w:t>
      </w:r>
      <w:r w:rsidR="0051525A">
        <w:rPr>
          <w:rFonts w:cs="Times New Roman"/>
          <w:szCs w:val="20"/>
          <w:vertAlign w:val="superscript"/>
        </w:rPr>
        <w:t>b</w:t>
      </w:r>
    </w:p>
    <w:p w14:paraId="5F04F8F3" w14:textId="3CD7C18C" w:rsidR="0051525A" w:rsidRPr="0051525A" w:rsidRDefault="0051525A" w:rsidP="0051525A">
      <w:pPr>
        <w:pStyle w:val="NormalWeb"/>
        <w:shd w:val="clear" w:color="auto" w:fill="FFFFFF"/>
        <w:spacing w:before="120" w:after="120"/>
        <w:jc w:val="center"/>
        <w:rPr>
          <w:rStyle w:val="Strong"/>
          <w:b w:val="0"/>
          <w:bCs w:val="0"/>
          <w:i/>
          <w:sz w:val="20"/>
          <w:szCs w:val="20"/>
        </w:rPr>
      </w:pPr>
      <w:r w:rsidRPr="0051525A">
        <w:rPr>
          <w:i/>
          <w:sz w:val="20"/>
          <w:szCs w:val="20"/>
          <w:vertAlign w:val="superscript"/>
        </w:rPr>
        <w:t xml:space="preserve">a </w:t>
      </w:r>
      <w:r w:rsidRPr="0051525A">
        <w:rPr>
          <w:i/>
          <w:sz w:val="20"/>
          <w:szCs w:val="20"/>
        </w:rPr>
        <w:t>Khoa Kỹ thuật Địa chất và Dầu khí,</w:t>
      </w:r>
      <w:r w:rsidRPr="0051525A">
        <w:rPr>
          <w:b/>
          <w:bCs/>
          <w:i/>
          <w:sz w:val="20"/>
          <w:szCs w:val="20"/>
        </w:rPr>
        <w:t> </w:t>
      </w:r>
      <w:r w:rsidRPr="0051525A">
        <w:rPr>
          <w:rStyle w:val="Strong"/>
          <w:b w:val="0"/>
          <w:bCs w:val="0"/>
          <w:i/>
          <w:sz w:val="20"/>
          <w:szCs w:val="20"/>
        </w:rPr>
        <w:t>Trường Đại học Bách Khoa</w:t>
      </w:r>
      <w:r w:rsidR="00D90E36">
        <w:rPr>
          <w:rStyle w:val="Strong"/>
          <w:b w:val="0"/>
          <w:bCs w:val="0"/>
          <w:i/>
          <w:sz w:val="20"/>
          <w:szCs w:val="20"/>
        </w:rPr>
        <w:t xml:space="preserve"> </w:t>
      </w:r>
      <w:r w:rsidR="00D90E36" w:rsidRPr="0051525A">
        <w:rPr>
          <w:rStyle w:val="Strong"/>
          <w:b w:val="0"/>
          <w:bCs w:val="0"/>
          <w:i/>
          <w:sz w:val="20"/>
          <w:szCs w:val="20"/>
        </w:rPr>
        <w:t>Thành phố Hồ Chí Minh</w:t>
      </w:r>
      <w:r w:rsidR="00D90E36">
        <w:rPr>
          <w:rStyle w:val="Strong"/>
          <w:b w:val="0"/>
          <w:bCs w:val="0"/>
          <w:i/>
          <w:sz w:val="20"/>
          <w:szCs w:val="20"/>
        </w:rPr>
        <w:t xml:space="preserve"> </w:t>
      </w:r>
    </w:p>
    <w:p w14:paraId="5CCF7BBC" w14:textId="1B5483B7" w:rsidR="0051525A" w:rsidRPr="0051525A" w:rsidRDefault="0051525A" w:rsidP="0051525A">
      <w:pPr>
        <w:pStyle w:val="NormalWeb"/>
        <w:shd w:val="clear" w:color="auto" w:fill="FFFFFF"/>
        <w:spacing w:before="120" w:after="120"/>
        <w:jc w:val="center"/>
        <w:rPr>
          <w:b/>
          <w:bCs/>
          <w:i/>
          <w:sz w:val="20"/>
          <w:szCs w:val="20"/>
        </w:rPr>
      </w:pPr>
      <w:r w:rsidRPr="00D90E36">
        <w:rPr>
          <w:b/>
          <w:bCs/>
          <w:i/>
          <w:sz w:val="20"/>
          <w:szCs w:val="20"/>
          <w:vertAlign w:val="superscript"/>
        </w:rPr>
        <w:t>b</w:t>
      </w:r>
      <w:r w:rsidRPr="0051525A">
        <w:rPr>
          <w:b/>
          <w:bCs/>
          <w:i/>
          <w:sz w:val="20"/>
          <w:szCs w:val="20"/>
        </w:rPr>
        <w:t> </w:t>
      </w:r>
      <w:r w:rsidRPr="0051525A">
        <w:rPr>
          <w:rStyle w:val="Strong"/>
          <w:b w:val="0"/>
          <w:bCs w:val="0"/>
          <w:i/>
          <w:sz w:val="20"/>
          <w:szCs w:val="20"/>
        </w:rPr>
        <w:t>Đại học Quốc gia Thành phố Hồ Chí Minh</w:t>
      </w:r>
    </w:p>
    <w:p w14:paraId="43FB993C" w14:textId="56397A0E" w:rsidR="002C200E" w:rsidRPr="00A17A36" w:rsidRDefault="0051525A" w:rsidP="0051525A">
      <w:pPr>
        <w:spacing w:after="120" w:line="240" w:lineRule="auto"/>
        <w:jc w:val="center"/>
        <w:rPr>
          <w:rFonts w:cs="Times New Roman"/>
          <w:szCs w:val="20"/>
        </w:rPr>
      </w:pPr>
      <w:r>
        <w:rPr>
          <w:rFonts w:cs="Times New Roman"/>
          <w:b/>
          <w:bCs/>
          <w:szCs w:val="20"/>
        </w:rPr>
        <w:t xml:space="preserve">* </w:t>
      </w:r>
      <w:r w:rsidR="002C200E" w:rsidRPr="00F73CC1">
        <w:rPr>
          <w:rFonts w:cs="Times New Roman"/>
          <w:b/>
          <w:bCs/>
          <w:szCs w:val="20"/>
        </w:rPr>
        <w:t>Tác giả liên hệ:</w:t>
      </w:r>
      <w:r w:rsidR="00AF359F">
        <w:rPr>
          <w:rFonts w:cs="Times New Roman"/>
          <w:szCs w:val="20"/>
        </w:rPr>
        <w:t xml:space="preserve">Đặng Xuân Phú </w:t>
      </w:r>
      <w:r w:rsidR="002C200E">
        <w:rPr>
          <w:rFonts w:cs="Times New Roman"/>
          <w:szCs w:val="20"/>
        </w:rPr>
        <w:t xml:space="preserve">, </w:t>
      </w:r>
      <w:r w:rsidR="002C200E" w:rsidRPr="00F73CC1">
        <w:rPr>
          <w:rFonts w:cs="Times New Roman"/>
          <w:b/>
          <w:bCs/>
          <w:szCs w:val="20"/>
        </w:rPr>
        <w:t>Email:</w:t>
      </w:r>
      <w:r w:rsidR="00AF359F">
        <w:t>phu.dangxuan268@hcmut.edu.vn</w:t>
      </w:r>
      <w:r w:rsidR="002C200E">
        <w:rPr>
          <w:rFonts w:cs="Times New Roman"/>
          <w:szCs w:val="20"/>
        </w:rPr>
        <w:t xml:space="preserve">; </w:t>
      </w:r>
      <w:r w:rsidR="002C200E" w:rsidRPr="00F73CC1">
        <w:rPr>
          <w:rFonts w:cs="Times New Roman"/>
          <w:b/>
          <w:bCs/>
          <w:szCs w:val="20"/>
        </w:rPr>
        <w:t>Điện thoại:</w:t>
      </w:r>
      <w:r w:rsidR="002C200E">
        <w:rPr>
          <w:rFonts w:cs="Times New Roman"/>
          <w:szCs w:val="20"/>
        </w:rPr>
        <w:t xml:space="preserve"> </w:t>
      </w:r>
      <w:r w:rsidR="00AF359F">
        <w:rPr>
          <w:rFonts w:cs="Times New Roman"/>
          <w:szCs w:val="20"/>
        </w:rPr>
        <w:t>0767385934</w:t>
      </w:r>
    </w:p>
    <w:p w14:paraId="1287FA29" w14:textId="0594AEF2" w:rsidR="002C200E" w:rsidRPr="002C200E" w:rsidRDefault="002C200E" w:rsidP="002120FC">
      <w:pPr>
        <w:pStyle w:val="Heading1"/>
        <w:numPr>
          <w:ilvl w:val="0"/>
          <w:numId w:val="0"/>
        </w:numPr>
      </w:pPr>
      <w:r w:rsidRPr="002C200E">
        <w:t>Tóm tắt</w:t>
      </w:r>
    </w:p>
    <w:p w14:paraId="26326FA3" w14:textId="2DA00265" w:rsidR="002C200E" w:rsidRPr="002C200E" w:rsidRDefault="002C200E" w:rsidP="002120FC">
      <w:pPr>
        <w:spacing w:after="120" w:line="240" w:lineRule="auto"/>
        <w:jc w:val="both"/>
        <w:rPr>
          <w:rFonts w:cs="Times New Roman"/>
          <w:i/>
          <w:iCs/>
          <w:szCs w:val="20"/>
        </w:rPr>
      </w:pPr>
      <w:r w:rsidRPr="002C200E">
        <w:rPr>
          <w:rFonts w:cs="Times New Roman"/>
          <w:i/>
          <w:iCs/>
          <w:szCs w:val="20"/>
        </w:rPr>
        <w:t>Độ rỗng đóng vai trò quan trọng nhất trong việc xác định đặc tính của vỉa để đánh giá tiềm năng của vỉa chứa và tối ưu hóa khai thác dầu khí. Vì vậy, ước lượng chính xác độ rỗng là rất cần thiết. Hiện nay, so với các phương pháp tính toán truyền thống, phương pháp học máy đã chứng tỏ được những ưu điểm vượt trội của mình. Trong nghiên cứu này, nhóm tác giả sử dụng các phương pháp học máy phổ biến như</w:t>
      </w:r>
      <w:r w:rsidR="00262AAB" w:rsidRPr="00262AAB">
        <w:t xml:space="preserve"> </w:t>
      </w:r>
      <w:r w:rsidR="00262AAB" w:rsidRPr="00262AAB">
        <w:rPr>
          <w:rFonts w:cs="Times New Roman"/>
          <w:i/>
          <w:iCs/>
          <w:szCs w:val="20"/>
        </w:rPr>
        <w:t>Multiple linear Regression, Random Forest Regressor, Support Vector Machine</w:t>
      </w:r>
      <w:r w:rsidRPr="002C200E">
        <w:rPr>
          <w:rFonts w:cs="Times New Roman"/>
          <w:i/>
          <w:iCs/>
          <w:szCs w:val="20"/>
        </w:rPr>
        <w:t>,để tính toán độ rỗng thông qua dữ liệu vật lý vỉa. Các kết quả ước lượng sau đó được so sánh để đánh giá và lựa chọn phương pháp tối ưu.</w:t>
      </w:r>
    </w:p>
    <w:p w14:paraId="77F175B6" w14:textId="3B4407A8" w:rsidR="002C200E" w:rsidRDefault="002C200E" w:rsidP="002120FC">
      <w:pPr>
        <w:spacing w:after="120" w:line="240" w:lineRule="auto"/>
        <w:jc w:val="both"/>
        <w:rPr>
          <w:rFonts w:cs="Times New Roman"/>
          <w:szCs w:val="20"/>
        </w:rPr>
      </w:pPr>
      <w:r w:rsidRPr="002C200E">
        <w:rPr>
          <w:rFonts w:cs="Times New Roman"/>
          <w:b/>
          <w:bCs/>
          <w:color w:val="212529"/>
          <w:szCs w:val="20"/>
          <w:shd w:val="clear" w:color="auto" w:fill="FFFFFF"/>
        </w:rPr>
        <w:t>Từ khóa:</w:t>
      </w:r>
      <w:r w:rsidRPr="00A17A36">
        <w:rPr>
          <w:rFonts w:cs="Times New Roman"/>
          <w:color w:val="212529"/>
          <w:szCs w:val="20"/>
          <w:shd w:val="clear" w:color="auto" w:fill="FFFFFF"/>
        </w:rPr>
        <w:t xml:space="preserve"> </w:t>
      </w:r>
      <w:r>
        <w:rPr>
          <w:rFonts w:cs="Times New Roman"/>
          <w:szCs w:val="20"/>
        </w:rPr>
        <w:t>Độ rỗng</w:t>
      </w:r>
      <w:r w:rsidRPr="00A17A36">
        <w:rPr>
          <w:rFonts w:cs="Times New Roman"/>
          <w:szCs w:val="20"/>
        </w:rPr>
        <w:t xml:space="preserve">,  </w:t>
      </w:r>
      <w:r>
        <w:rPr>
          <w:rFonts w:cs="Times New Roman"/>
          <w:szCs w:val="20"/>
        </w:rPr>
        <w:t>học máy</w:t>
      </w:r>
      <w:r w:rsidRPr="00A17A36">
        <w:rPr>
          <w:rFonts w:cs="Times New Roman"/>
          <w:szCs w:val="20"/>
        </w:rPr>
        <w:t>,</w:t>
      </w:r>
      <w:r w:rsidR="00EE4D43">
        <w:rPr>
          <w:rFonts w:cs="Times New Roman"/>
          <w:szCs w:val="20"/>
        </w:rPr>
        <w:t xml:space="preserve"> </w:t>
      </w:r>
      <w:bookmarkStart w:id="0" w:name="_Hlk123546096"/>
      <w:r w:rsidR="00EE4D43" w:rsidRPr="00EE4D43">
        <w:rPr>
          <w:rFonts w:cs="Times New Roman"/>
          <w:szCs w:val="20"/>
        </w:rPr>
        <w:t>Multiple linear Regression</w:t>
      </w:r>
      <w:r w:rsidR="00EE4D43">
        <w:rPr>
          <w:rFonts w:cs="Times New Roman"/>
          <w:szCs w:val="20"/>
        </w:rPr>
        <w:t>,</w:t>
      </w:r>
      <w:r w:rsidR="00EE4D43" w:rsidRPr="00EE4D43">
        <w:rPr>
          <w:rFonts w:cs="Times New Roman"/>
          <w:szCs w:val="20"/>
        </w:rPr>
        <w:t xml:space="preserve"> Random Forest Regressor</w:t>
      </w:r>
      <w:r w:rsidR="00EE4D43">
        <w:rPr>
          <w:rFonts w:cs="Times New Roman"/>
          <w:szCs w:val="20"/>
        </w:rPr>
        <w:t xml:space="preserve">, </w:t>
      </w:r>
      <w:r w:rsidR="00EE4D43" w:rsidRPr="007E5573">
        <w:t>Support Vector Machine</w:t>
      </w:r>
      <w:bookmarkEnd w:id="0"/>
      <w:r w:rsidR="0058073E">
        <w:t>, Phương pháp Eaton, Phương pháp Bowers</w:t>
      </w:r>
    </w:p>
    <w:p w14:paraId="15752163" w14:textId="5A33CE9A" w:rsidR="002C200E" w:rsidRDefault="002C200E" w:rsidP="002120FC">
      <w:pPr>
        <w:pStyle w:val="Heading1"/>
        <w:numPr>
          <w:ilvl w:val="0"/>
          <w:numId w:val="3"/>
        </w:numPr>
      </w:pPr>
      <w:r w:rsidRPr="002C200E">
        <w:t>Giới thiệu</w:t>
      </w:r>
    </w:p>
    <w:p w14:paraId="1089DADE" w14:textId="06C142A3" w:rsidR="00A0688F" w:rsidRDefault="00A0688F" w:rsidP="00A0688F">
      <w:r w:rsidRPr="00A0688F">
        <w:t>Áp suất lỗ rỗng của hệ tầng được định nghĩa là áp suất của chất lỏng lấp đầy các lỗ của hệ tầng. Nó có thể bằng với áp suất thủy tĩnh, được gọi là áp suất lỗ rỗng thông thường, hoặc khác với áp suất thủy tĩnh (cao hơn hoặc thấp hơn), được gọi là áp suất lỗ rỗng bất thường. Swarbrick và Osborne (1998) đã mô tả một số cơ chế tạo ra áp suất bất thường như sự giãn nở thủy sản, sự mất cân bằng khi nén chặt (dưới sự nén chặt), nứt khí và khai thác hydrocacbon, sự nổi hydrocacbon, ứng suất bên do các sự kiện kiến tạo và biến đổi khoáng chất. Sự thiếu hụt trong dự đoán áp suất lỗ rỗng hình thành trước và trong quá trình khoan sẽ làm tăng khả năng xảy ra rủi ro và sự cố trong quá trình khoan. Áp suất cao bất thường gây ra sự suy yếu của đứt và núi lửa bùn .Dự đoán áp suất lỗ rỗng trong các hồ chứa cacbonat độc đáo, phụ thuộc vào các bản ghi giếng luôn là một nhiệm vụ khó khăn. Các hạt cacbonat không nén chặt đồng nhất với độ sâu như Đá phiến. Ngoài ra, hệ thống lỗ xốp trong cacbonat là sự kết hợp phức tạp của một số loại lỗ rỗng, làm tăng nguy cơ dự đoán áp suất lỗ rỗng sai.</w:t>
      </w:r>
      <w:sdt>
        <w:sdtPr>
          <w:rPr>
            <w:color w:val="000000"/>
          </w:rPr>
          <w:tag w:val="MENDELEY_CITATION_v3_eyJjaXRhdGlvbklEIjoiTUVOREVMRVlfQ0lUQVRJT05fNjA1YTA2OTgtOWZjMy00NDhiLTlkYmUtZDMyYjI5ZGI4YTliIiwicHJvcGVydGllcyI6eyJub3RlSW5kZXgiOjB9LCJpc0VkaXRlZCI6ZmFsc2UsIm1hbnVhbE92ZXJyaWRlIjp7ImlzTWFudWFsbHlPdmVycmlkZGVuIjpmYWxzZSwiY2l0ZXByb2NUZXh0IjoiWzFdIiwibWFudWFsT3ZlcnJpZGVUZXh0IjoiIn0sImNpdGF0aW9uSXRlbXMiOlt7ImlkIjoiZGI1MTkxNmItMDljNy0zZDFjLTkxZmEtY2U3ZTFjZDY4MDc3IiwiaXRlbURhdGEiOnsidHlwZSI6ImFydGljbGUtam91cm5hbCIsImlkIjoiZGI1MTkxNmItMDljNy0zZDFjLTkxZmEtY2U3ZTFjZDY4MDc3IiwidGl0bGUiOiJQb3JlIFByZXNzdXJlIEVzdGltYXRpb24gRnJvbSBWZWxvY2l0eSBEYXRhOiBBY2NvdW50aW5nIGZvciBPdmVycHJlc3N1cmUgTWVjaGFuaXNtcyBCZXNpZGVzIFVuZGVyY29tcGFjdGlvbiIsImF1dGhvciI6W3siZmFtaWx5IjoiR2xlbm4gTC4gQm93ZXJzIiwiZ2l2ZW4iOiIqIEV4eG9uIFByb2R1Y3Rpb24gUmVzZWFyY2ggQ28iLCJwYXJzZS1uYW1lcyI6ZmFsc2UsImRyb3BwaW5nLXBhcnRpY2xlIjoiIiwibm9uLWRyb3BwaW5nLXBhcnRpY2xlIjoiIn1dLCJpc3N1ZWQiOnsiZGF0ZS1wYXJ0cyI6W1sxOTk1XV19LCJjb250YWluZXItdGl0bGUtc2hvcnQiOiIifSwiaXNUZW1wb3JhcnkiOmZhbHNlfV19"/>
          <w:id w:val="-1094242209"/>
          <w:placeholder>
            <w:docPart w:val="DefaultPlaceholder_-1854013440"/>
          </w:placeholder>
        </w:sdtPr>
        <w:sdtContent>
          <w:r w:rsidR="00FC3587" w:rsidRPr="00FC3587">
            <w:rPr>
              <w:color w:val="000000"/>
            </w:rPr>
            <w:t>[1]</w:t>
          </w:r>
        </w:sdtContent>
      </w:sdt>
    </w:p>
    <w:p w14:paraId="6DBDFF64" w14:textId="2CFB9365" w:rsidR="00BC45C4" w:rsidRPr="00A0688F" w:rsidRDefault="00BC45C4" w:rsidP="00A0688F">
      <w:r w:rsidRPr="00C72E37">
        <w:rPr>
          <w:rFonts w:cs="Times New Roman"/>
          <w:szCs w:val="26"/>
        </w:rPr>
        <w:t>Mục tiêu của công việc này là dự đoán áp suất lỗ rỗng hình thành trong vỉa cacbonat không thông thường  và một số vỉa sét, cát kết  phụ thuộc vào độ rỗng và thuộc tính chịu nén của đá và bằng cách sử dụng dây wireline logging data</w:t>
      </w:r>
    </w:p>
    <w:p w14:paraId="04110C7C" w14:textId="36DF6C1B" w:rsidR="00986569" w:rsidRDefault="00707C7B" w:rsidP="002120FC">
      <w:pPr>
        <w:pStyle w:val="Heading1"/>
      </w:pPr>
      <w:r>
        <w:t>Các p</w:t>
      </w:r>
      <w:r w:rsidR="00986569" w:rsidRPr="00986569">
        <w:t>hương pháp</w:t>
      </w:r>
      <w:r>
        <w:t xml:space="preserve"> </w:t>
      </w:r>
      <w:r w:rsidR="00BC45C4">
        <w:t xml:space="preserve">truyền thống và học máy </w:t>
      </w:r>
    </w:p>
    <w:p w14:paraId="558E469F" w14:textId="31C2CFDF" w:rsidR="00BE28E6" w:rsidRDefault="00BC45C4" w:rsidP="002120FC">
      <w:pPr>
        <w:pStyle w:val="Heading2"/>
        <w:spacing w:before="0" w:after="120" w:line="240" w:lineRule="auto"/>
        <w:jc w:val="both"/>
      </w:pPr>
      <w:r>
        <w:t xml:space="preserve">Phương pháp truyền thống </w:t>
      </w:r>
    </w:p>
    <w:p w14:paraId="0BD15C60" w14:textId="464C34CA" w:rsidR="0069034E" w:rsidRDefault="000110F2" w:rsidP="00584101">
      <w:pPr>
        <w:pStyle w:val="Heading3"/>
      </w:pPr>
      <w:r>
        <w:t>Phương pháp Eaton</w:t>
      </w:r>
    </w:p>
    <w:p w14:paraId="10B8003A" w14:textId="3CF417D6" w:rsidR="00AF2006" w:rsidRDefault="000110F2" w:rsidP="002120FC">
      <w:pPr>
        <w:spacing w:after="120" w:line="240" w:lineRule="auto"/>
        <w:jc w:val="both"/>
        <w:rPr>
          <w:rFonts w:cs="Times New Roman"/>
          <w:szCs w:val="26"/>
        </w:rPr>
      </w:pPr>
      <w:r w:rsidRPr="00C72E37">
        <w:rPr>
          <w:rFonts w:cs="Times New Roman"/>
          <w:szCs w:val="26"/>
        </w:rPr>
        <w:t>Phương pháp Eaton (1975) là kỹ thuật được sử dụng phổ biến để dự đoán áp lực lỗ rỗng trong mỏ dầu. Nó phụ thuộc vào cả điện trở suất và dữ liệu thời gian vận chuyển nén âm trong các phương trình thực nghiệm sau:</w:t>
      </w:r>
      <w:sdt>
        <w:sdtPr>
          <w:rPr>
            <w:rFonts w:cs="Times New Roman"/>
            <w:color w:val="000000"/>
            <w:szCs w:val="26"/>
          </w:rPr>
          <w:tag w:val="MENDELEY_CITATION_v3_eyJjaXRhdGlvbklEIjoiTUVOREVMRVlfQ0lUQVRJT05fOGUwNGZmYzQtODMwNy00N2ZlLTkzMDctYmRiNDNhMzlhN2E5IiwicHJvcGVydGllcyI6eyJub3RlSW5kZXgiOjB9LCJpc0VkaXRlZCI6ZmFsc2UsIm1hbnVhbE92ZXJyaWRlIjp7ImlzTWFudWFsbHlPdmVycmlkZGVuIjpmYWxzZSwiY2l0ZXByb2NUZXh0IjoiWzJdLCBbM10iLCJtYW51YWxPdmVycmlkZVRleHQiOiIifSwiY2l0YXRpb25JdGVtcyI6W3siaWQiOiIyZDljZTA2OC03NmIzLTNkODMtOTIzNi1lZWVhM2RmNTMzYjQiLCJpdGVtRGF0YSI6eyJ0eXBlIjoiYXJ0aWNsZS1qb3VybmFsIiwiaWQiOiIyZDljZTA2OC03NmIzLTNkODMtOTIzNi1lZWVhM2RmNTMzYjQiLCJ0aXRsZSI6IlBvcmUgUHJlc3N1cmUgUHJlZGljdGlvbiBpbiBVbmNvbnZlbnRpb25hbCBDYXJib25hdGUgUmVzZXJ2b2lyIiwiYXV0aG9yIjpbeyJmYW1pbHkiOiJNLiBFbG1haGR5IiwiZ2l2ZW4iOiIiLCJwYXJzZS1uYW1lcyI6ZmFsc2UsImRyb3BwaW5nLXBhcnRpY2xlIjoiIiwibm9uLWRyb3BwaW5nLXBhcnRpY2xlIjoiIn0seyJmYW1pbHkiOiJFLiBGYXJhZyIsImdpdmVuIjoiIiwicGFyc2UtbmFtZXMiOmZhbHNlLCJkcm9wcGluZy1wYXJ0aWNsZSI6IiIsIm5vbi1kcm9wcGluZy1wYXJ0aWNsZSI6IiJ9LHsiZmFtaWx5IjoiRS4gVGFyYWJlZXMiLCJnaXZlbiI6IiIsInBhcnNlLW5hbWVzIjpmYWxzZSwiZHJvcHBpbmctcGFydGljbGUiOiIiLCJub24tZHJvcHBpbmctcGFydGljbGUiOiIifSx7ImZhbWlseSI6IkEuIEJha3IiLCJnaXZlbiI6IiIsInBhcnNlLW5hbWVzIjpmYWxzZSwiZHJvcHBpbmctcGFydGljbGUiOiIiLCJub24tZHJvcHBpbmctcGFydGljbGUiOiIifV0sImNvbnRhaW5lci10aXRsZSI6IlNvY2lldHkgb2YgUGV0cm9sZXVtIEVuZ2luZWVycyIsImlzc3VlZCI6eyJkYXRlLXBhcnRzIjpbWzIwMThdXX19LCJpc1RlbXBvcmFyeSI6ZmFsc2V9LHsiaWQiOiJlYTI5YTVhMy04MzgyLTM1NjgtOTNiOC05ODI3ZmU0NWFjZTkiLCJpdGVtRGF0YSI6eyJ0eXBlIjoiYXJ0aWNsZS1qb3VybmFsIiwiaWQiOiJlYTI5YTVhMy04MzgyLTM1NjgtOTNiOC05ODI3ZmU0NWFjZTkiLCJ0aXRsZSI6IkRldGVybWluaW5nIGFuIEFwcHJvcHJpYXRlIFBvcmUtUHJlc3N1cmUgRXN0aW1hdGlvbiBTdHJhdGVneSIsImF1dGhvciI6W3siZmFtaWx5IjoiR2xlbm4gTC4gQm93ZXJzIiwiZ2l2ZW4iOiIiLCJwYXJzZS1uYW1lcyI6ZmFsc2UsImRyb3BwaW5nLXBhcnRpY2xlIjoiIiwibm9uLWRyb3BwaW5nLXBhcnRpY2xlIjoiIn1dLCJjb250YWluZXItdGl0bGUiOiIgT2Zmc2hvcmUgVGVjaG5vbG9neSBDb25mZXJlbmNlIiwiaXNzdWVkIjp7ImRhdGUtcGFydHMiOltbMjAyMV1dfX0sImlzVGVtcG9yYXJ5IjpmYWxzZX1dfQ=="/>
          <w:id w:val="506330312"/>
          <w:placeholder>
            <w:docPart w:val="DefaultPlaceholder_-1854013440"/>
          </w:placeholder>
        </w:sdtPr>
        <w:sdtContent>
          <w:r w:rsidR="00FC3587" w:rsidRPr="00FC3587">
            <w:rPr>
              <w:rFonts w:cs="Times New Roman"/>
              <w:color w:val="000000"/>
              <w:szCs w:val="26"/>
            </w:rPr>
            <w:t>[2], [3]</w:t>
          </w:r>
        </w:sdtContent>
      </w:sdt>
    </w:p>
    <w:p w14:paraId="638CD24C" w14:textId="77777777" w:rsidR="00AF2006" w:rsidRDefault="00AF2006" w:rsidP="002120FC">
      <w:pPr>
        <w:spacing w:after="120" w:line="240" w:lineRule="auto"/>
        <w:jc w:val="both"/>
        <w:rPr>
          <w:rFonts w:cs="Times New Roman"/>
          <w:szCs w:val="20"/>
        </w:rPr>
      </w:pPr>
      <w:r w:rsidRPr="00C72E37">
        <w:rPr>
          <w:rFonts w:cs="Times New Roman"/>
          <w:noProof/>
          <w:szCs w:val="26"/>
        </w:rPr>
        <w:drawing>
          <wp:inline distT="0" distB="0" distL="0" distR="0" wp14:anchorId="1AD4B6E4" wp14:editId="6D790B96">
            <wp:extent cx="4914900" cy="1219200"/>
            <wp:effectExtent l="0" t="0" r="0" b="0"/>
            <wp:docPr id="6" name="Picture 5">
              <a:extLst xmlns:a="http://schemas.openxmlformats.org/drawingml/2006/main">
                <a:ext uri="{FF2B5EF4-FFF2-40B4-BE49-F238E27FC236}">
                  <a16:creationId xmlns:a16="http://schemas.microsoft.com/office/drawing/2014/main" id="{04035CFB-8F75-A295-1CFD-079483391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035CFB-8F75-A295-1CFD-079483391516}"/>
                        </a:ext>
                      </a:extLst>
                    </pic:cNvPr>
                    <pic:cNvPicPr>
                      <a:picLocks noChangeAspect="1"/>
                    </pic:cNvPicPr>
                  </pic:nvPicPr>
                  <pic:blipFill>
                    <a:blip r:embed="rId8"/>
                    <a:stretch>
                      <a:fillRect/>
                    </a:stretch>
                  </pic:blipFill>
                  <pic:spPr>
                    <a:xfrm>
                      <a:off x="0" y="0"/>
                      <a:ext cx="4914900" cy="1219200"/>
                    </a:xfrm>
                    <a:prstGeom prst="rect">
                      <a:avLst/>
                    </a:prstGeom>
                  </pic:spPr>
                </pic:pic>
              </a:graphicData>
            </a:graphic>
          </wp:inline>
        </w:drawing>
      </w:r>
    </w:p>
    <w:p w14:paraId="7D0F5594" w14:textId="77777777" w:rsidR="00AF2006" w:rsidRPr="00C72E37" w:rsidRDefault="00AF2006" w:rsidP="00AF2006">
      <w:pPr>
        <w:spacing w:before="120" w:after="120" w:line="360" w:lineRule="auto"/>
        <w:jc w:val="both"/>
        <w:rPr>
          <w:rFonts w:cs="Times New Roman"/>
          <w:szCs w:val="26"/>
        </w:rPr>
      </w:pPr>
      <w:r w:rsidRPr="00C72E37">
        <w:rPr>
          <w:rFonts w:cs="Times New Roman"/>
          <w:szCs w:val="26"/>
        </w:rPr>
        <w:t xml:space="preserve">OBG : ứng suất thẳng đứng </w:t>
      </w:r>
    </w:p>
    <w:p w14:paraId="5052FC76" w14:textId="7AC684C7" w:rsidR="00AF2006" w:rsidRPr="00C72E37" w:rsidRDefault="00AF2006" w:rsidP="00AF2006">
      <w:pPr>
        <w:spacing w:before="120" w:after="120" w:line="360" w:lineRule="auto"/>
        <w:jc w:val="both"/>
        <w:rPr>
          <w:rFonts w:cs="Times New Roman"/>
          <w:szCs w:val="26"/>
        </w:rPr>
      </w:pPr>
      <w:r w:rsidRPr="00C72E37">
        <w:rPr>
          <w:rFonts w:cs="Times New Roman"/>
          <w:szCs w:val="26"/>
        </w:rPr>
        <w:t>Ppg :áp suất gradient thành hệ</w:t>
      </w:r>
    </w:p>
    <w:p w14:paraId="1AAC11B6" w14:textId="25B67F81" w:rsidR="00AF2006" w:rsidRPr="00C72E37" w:rsidRDefault="00AF2006" w:rsidP="00AF2006">
      <w:pPr>
        <w:spacing w:before="120" w:after="120" w:line="360" w:lineRule="auto"/>
        <w:jc w:val="both"/>
        <w:rPr>
          <w:rFonts w:cs="Times New Roman"/>
          <w:szCs w:val="26"/>
        </w:rPr>
      </w:pPr>
      <w:r w:rsidRPr="00C72E37">
        <w:rPr>
          <w:rFonts w:cs="Times New Roman"/>
          <w:szCs w:val="26"/>
        </w:rPr>
        <w:t>Png:  áp suất thủy tĩnh</w:t>
      </w:r>
      <w:sdt>
        <w:sdtPr>
          <w:rPr>
            <w:rFonts w:cs="Times New Roman"/>
            <w:color w:val="000000"/>
            <w:szCs w:val="26"/>
          </w:rPr>
          <w:tag w:val="MENDELEY_CITATION_v3_eyJjaXRhdGlvbklEIjoiTUVOREVMRVlfQ0lUQVRJT05fN2EyZTJkNDItZGNlOC00NDM1LThiY2YtYzBmMTY3MzFhZTkyIiwicHJvcGVydGllcyI6eyJub3RlSW5kZXgiOjB9LCJpc0VkaXRlZCI6ZmFsc2UsIm1hbnVhbE92ZXJyaWRlIjp7ImlzTWFudWFsbHlPdmVycmlkZGVuIjpmYWxzZSwiY2l0ZXByb2NUZXh0IjoiWzNdIiwibWFudWFsT3ZlcnJpZGVUZXh0IjoiIn0sImNpdGF0aW9uSXRlbXMiOlt7ImlkIjoiZWEyOWE1YTMtODM4Mi0zNTY4LTkzYjgtOTgyN2ZlNDVhY2U5IiwiaXRlbURhdGEiOnsidHlwZSI6ImFydGljbGUtam91cm5hbCIsImlkIjoiZWEyOWE1YTMtODM4Mi0zNTY4LTkzYjgtOTgyN2ZlNDVhY2U5IiwidGl0bGUiOiJEZXRlcm1pbmluZyBhbiBBcHByb3ByaWF0ZSBQb3JlLVByZXNzdXJlIEVzdGltYXRpb24gU3RyYXRlZ3kiLCJhdXRob3IiOlt7ImZhbWlseSI6IkdsZW5uIEwuIEJvd2VycyIsImdpdmVuIjoiIiwicGFyc2UtbmFtZXMiOmZhbHNlLCJkcm9wcGluZy1wYXJ0aWNsZSI6IiIsIm5vbi1kcm9wcGluZy1wYXJ0aWNsZSI6IiJ9XSwiY29udGFpbmVyLXRpdGxlIjoiIE9mZnNob3JlIFRlY2hub2xvZ3kgQ29uZmVyZW5jZSIsImlzc3VlZCI6eyJkYXRlLXBhcnRzIjpbWzIwMjFdXX0sImNvbnRhaW5lci10aXRsZS1zaG9ydCI6IiJ9LCJpc1RlbXBvcmFyeSI6ZmFsc2V9XX0="/>
          <w:id w:val="1147010070"/>
          <w:placeholder>
            <w:docPart w:val="DefaultPlaceholder_-1854013440"/>
          </w:placeholder>
        </w:sdtPr>
        <w:sdtContent>
          <w:r w:rsidR="00FC3587" w:rsidRPr="00FC3587">
            <w:rPr>
              <w:rFonts w:cs="Times New Roman"/>
              <w:color w:val="000000"/>
              <w:szCs w:val="26"/>
            </w:rPr>
            <w:t>[3]</w:t>
          </w:r>
        </w:sdtContent>
      </w:sdt>
    </w:p>
    <w:p w14:paraId="56303A99" w14:textId="77777777" w:rsidR="00AF2006" w:rsidRPr="00C72E37" w:rsidRDefault="00AF2006" w:rsidP="00AF2006">
      <w:pPr>
        <w:spacing w:before="120" w:after="120" w:line="360" w:lineRule="auto"/>
        <w:jc w:val="both"/>
        <w:rPr>
          <w:rFonts w:cs="Times New Roman"/>
          <w:szCs w:val="26"/>
        </w:rPr>
      </w:pPr>
      <w:r w:rsidRPr="00C72E37">
        <w:rPr>
          <w:rFonts w:cs="Times New Roman"/>
          <w:szCs w:val="26"/>
        </w:rPr>
        <w:lastRenderedPageBreak/>
        <w:t>∆</w:t>
      </w:r>
      <w:r w:rsidRPr="00C72E37">
        <w:rPr>
          <w:rFonts w:ascii="Cambria Math" w:hAnsi="Cambria Math" w:cs="Cambria Math"/>
          <w:szCs w:val="26"/>
        </w:rPr>
        <w:t>𝑡𝑛</w:t>
      </w:r>
      <w:r w:rsidRPr="00C72E37">
        <w:rPr>
          <w:rFonts w:cs="Times New Roman"/>
          <w:szCs w:val="26"/>
        </w:rPr>
        <w:t xml:space="preserve"> &amp; </w:t>
      </w:r>
      <w:r w:rsidRPr="00C72E37">
        <w:rPr>
          <w:rFonts w:ascii="Cambria Math" w:hAnsi="Cambria Math" w:cs="Cambria Math"/>
          <w:szCs w:val="26"/>
        </w:rPr>
        <w:t>𝑅𝑛</w:t>
      </w:r>
      <w:r w:rsidRPr="00C72E37">
        <w:rPr>
          <w:rFonts w:cs="Times New Roman"/>
          <w:szCs w:val="26"/>
        </w:rPr>
        <w:t>: thời gian truyền sống và điện trở suất chuẩn</w:t>
      </w:r>
    </w:p>
    <w:p w14:paraId="1344E45D" w14:textId="77777777" w:rsidR="00AF2006" w:rsidRPr="00C72E37" w:rsidRDefault="00AF2006" w:rsidP="00AF2006">
      <w:pPr>
        <w:spacing w:before="120" w:after="120" w:line="360" w:lineRule="auto"/>
        <w:jc w:val="both"/>
        <w:rPr>
          <w:rFonts w:cs="Times New Roman"/>
          <w:szCs w:val="26"/>
        </w:rPr>
      </w:pPr>
      <w:r w:rsidRPr="00C72E37">
        <w:rPr>
          <w:rFonts w:cs="Times New Roman"/>
          <w:szCs w:val="26"/>
        </w:rPr>
        <w:t>∆</w:t>
      </w:r>
      <w:r w:rsidRPr="00C72E37">
        <w:rPr>
          <w:rFonts w:ascii="Cambria Math" w:hAnsi="Cambria Math" w:cs="Cambria Math"/>
          <w:szCs w:val="26"/>
        </w:rPr>
        <w:t>𝑡</w:t>
      </w:r>
      <w:r w:rsidRPr="00C72E37">
        <w:rPr>
          <w:rFonts w:cs="Times New Roman"/>
          <w:szCs w:val="26"/>
        </w:rPr>
        <w:t xml:space="preserve"> and R: thời gian truyền sống và điện trở suất</w:t>
      </w:r>
    </w:p>
    <w:p w14:paraId="5F7243C7" w14:textId="076FB559" w:rsidR="00D13BC9" w:rsidRDefault="00D13BC9" w:rsidP="002120FC">
      <w:pPr>
        <w:spacing w:after="120" w:line="240" w:lineRule="auto"/>
        <w:jc w:val="both"/>
        <w:rPr>
          <w:rFonts w:cs="Times New Roman"/>
          <w:szCs w:val="20"/>
        </w:rPr>
      </w:pPr>
      <w:r w:rsidRPr="00D13BC9">
        <w:rPr>
          <w:rFonts w:cs="Times New Roman"/>
          <w:szCs w:val="20"/>
        </w:rPr>
        <w:t>.</w:t>
      </w:r>
    </w:p>
    <w:p w14:paraId="07552DB1" w14:textId="61469A74" w:rsidR="0069034E" w:rsidRDefault="005B4A18" w:rsidP="00584101">
      <w:pPr>
        <w:pStyle w:val="Heading3"/>
      </w:pPr>
      <w:r>
        <w:t>Phương pháp Bowers</w:t>
      </w:r>
    </w:p>
    <w:p w14:paraId="71231178" w14:textId="77777777" w:rsidR="005B4A18" w:rsidRPr="00C72E37" w:rsidRDefault="005B4A18" w:rsidP="005B4A18">
      <w:pPr>
        <w:spacing w:before="120" w:after="120" w:line="360" w:lineRule="auto"/>
        <w:jc w:val="both"/>
        <w:rPr>
          <w:rFonts w:eastAsiaTheme="minorEastAsia" w:cs="Times New Roman"/>
          <w:szCs w:val="26"/>
        </w:rPr>
      </w:pPr>
      <w:r w:rsidRPr="00C72E37">
        <w:rPr>
          <w:rFonts w:eastAsiaTheme="minorEastAsia" w:cs="Times New Roman"/>
          <w:szCs w:val="26"/>
        </w:rPr>
        <w:t>Bowers (1995) đã tính toán ứng suất hiệu quả từ dữ liệu áp suất lỗ rỗng đo được và ứng suất lớp phủ bên ngoài và phân tích vận tốc âm thanh tương ứng từ dữ liệu khai thác giếng ở sườn Vịnh Mexico. Ông đề xuất rằng vận tốc âm thanh và ứng suất hiệu quả có mối quan hệ năng lượng như sau:</w:t>
      </w:r>
    </w:p>
    <w:p w14:paraId="69620BF2" w14:textId="77777777" w:rsidR="005B4A18" w:rsidRPr="00C72E37" w:rsidRDefault="00000000" w:rsidP="005B4A18">
      <w:pPr>
        <w:spacing w:before="120" w:after="120" w:line="360" w:lineRule="auto"/>
        <w:jc w:val="both"/>
        <w:rPr>
          <w:rFonts w:eastAsiaTheme="minorEastAsia" w:cs="Times New Roman"/>
          <w:szCs w:val="26"/>
        </w:rPr>
      </w:pPr>
      <m:oMathPara>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r>
            <w:rPr>
              <w:rFonts w:ascii="Cambria Math" w:eastAsiaTheme="minorEastAsia" w:hAnsi="Cambria Math" w:cs="Times New Roman"/>
              <w:szCs w:val="26"/>
            </w:rPr>
            <m:t>+A</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σ</m:t>
              </m:r>
            </m:e>
            <m:sub>
              <m:r>
                <w:rPr>
                  <w:rFonts w:ascii="Cambria Math" w:eastAsiaTheme="minorEastAsia" w:hAnsi="Cambria Math" w:cs="Times New Roman"/>
                  <w:szCs w:val="26"/>
                </w:rPr>
                <m:t>e</m:t>
              </m:r>
            </m:sub>
            <m:sup>
              <m:r>
                <w:rPr>
                  <w:rFonts w:ascii="Cambria Math" w:eastAsiaTheme="minorEastAsia" w:hAnsi="Cambria Math" w:cs="Times New Roman"/>
                  <w:szCs w:val="26"/>
                </w:rPr>
                <m:t>B</m:t>
              </m:r>
            </m:sup>
          </m:sSubSup>
        </m:oMath>
      </m:oMathPara>
    </w:p>
    <w:p w14:paraId="71713DB8" w14:textId="2D73B611" w:rsidR="005B4A18" w:rsidRPr="00C72E37" w:rsidRDefault="005B4A18" w:rsidP="005B4A18">
      <w:pPr>
        <w:spacing w:before="120" w:after="120" w:line="360" w:lineRule="auto"/>
        <w:jc w:val="both"/>
        <w:rPr>
          <w:rFonts w:eastAsiaTheme="minorEastAsia" w:cs="Times New Roman"/>
          <w:szCs w:val="26"/>
        </w:rPr>
      </w:pPr>
      <w:r w:rsidRPr="00C72E37">
        <w:rPr>
          <w:rFonts w:eastAsiaTheme="minorEastAsia" w:cs="Times New Roman"/>
          <w:szCs w:val="26"/>
        </w:rPr>
        <w:t xml:space="preserve">Tại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p</m:t>
            </m:r>
          </m:sub>
        </m:sSub>
      </m:oMath>
      <w:r w:rsidRPr="00C72E37">
        <w:rPr>
          <w:rFonts w:eastAsiaTheme="minorEastAsia" w:cs="Times New Roman"/>
          <w:szCs w:val="26"/>
        </w:rPr>
        <w:t xml:space="preserve"> là vận tốc nén ở một độ sâu nhất định,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oMath>
      <w:r w:rsidRPr="00C72E37">
        <w:rPr>
          <w:rFonts w:eastAsiaTheme="minorEastAsia" w:cs="Times New Roman"/>
          <w:szCs w:val="26"/>
        </w:rPr>
        <w:t xml:space="preserve"> là vận tốc nén qua mud log (thường là 5000 ft/s)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σ</m:t>
            </m:r>
          </m:e>
          <m:sub>
            <m:r>
              <w:rPr>
                <w:rFonts w:ascii="Cambria Math" w:eastAsiaTheme="minorEastAsia" w:hAnsi="Cambria Math" w:cs="Times New Roman"/>
                <w:szCs w:val="26"/>
              </w:rPr>
              <m:t>e</m:t>
            </m:r>
          </m:sub>
        </m:sSub>
      </m:oMath>
      <w:r w:rsidRPr="00C72E37">
        <w:rPr>
          <w:rFonts w:eastAsiaTheme="minorEastAsia" w:cs="Times New Roman"/>
          <w:szCs w:val="26"/>
        </w:rPr>
        <w:t xml:space="preserve"> ưng suất thẳng đứng, A và B là các tham số được hiệu chỉnh với vận tốc bù so với dữ liệu ứng suất hiệu quả.</w:t>
      </w:r>
      <w:sdt>
        <w:sdtPr>
          <w:rPr>
            <w:rFonts w:eastAsiaTheme="minorEastAsia" w:cs="Times New Roman"/>
            <w:color w:val="000000"/>
            <w:szCs w:val="26"/>
          </w:rPr>
          <w:tag w:val="MENDELEY_CITATION_v3_eyJjaXRhdGlvbklEIjoiTUVOREVMRVlfQ0lUQVRJT05fMTVhZTVhZTgtOGQ3OS00NTE1LWE3YjUtYjU3ZjgzMWI2ZTk3IiwicHJvcGVydGllcyI6eyJub3RlSW5kZXgiOjB9LCJpc0VkaXRlZCI6ZmFsc2UsIm1hbnVhbE92ZXJyaWRlIjp7ImlzTWFudWFsbHlPdmVycmlkZGVuIjpmYWxzZSwiY2l0ZXByb2NUZXh0IjoiWzJdIiwibWFudWFsT3ZlcnJpZGVUZXh0IjoiIn0sImNpdGF0aW9uSXRlbXMiOlt7ImlkIjoiMmQ5Y2UwNjgtNzZiMy0zZDgzLTkyMzYtZWVlYTNkZjUzM2I0IiwiaXRlbURhdGEiOnsidHlwZSI6ImFydGljbGUtam91cm5hbCIsImlkIjoiMmQ5Y2UwNjgtNzZiMy0zZDgzLTkyMzYtZWVlYTNkZjUzM2I0IiwidGl0bGUiOiJQb3JlIFByZXNzdXJlIFByZWRpY3Rpb24gaW4gVW5jb252ZW50aW9uYWwgQ2FyYm9uYXRlIFJlc2Vydm9pciIsImF1dGhvciI6W3siZmFtaWx5IjoiTS4gRWxtYWhkeSIsImdpdmVuIjoiIiwicGFyc2UtbmFtZXMiOmZhbHNlLCJkcm9wcGluZy1wYXJ0aWNsZSI6IiIsIm5vbi1kcm9wcGluZy1wYXJ0aWNsZSI6IiJ9LHsiZmFtaWx5IjoiRS4gRmFyYWciLCJnaXZlbiI6IiIsInBhcnNlLW5hbWVzIjpmYWxzZSwiZHJvcHBpbmctcGFydGljbGUiOiIiLCJub24tZHJvcHBpbmctcGFydGljbGUiOiIifSx7ImZhbWlseSI6IkUuIFRhcmFiZWVzIiwiZ2l2ZW4iOiIiLCJwYXJzZS1uYW1lcyI6ZmFsc2UsImRyb3BwaW5nLXBhcnRpY2xlIjoiIiwibm9uLWRyb3BwaW5nLXBhcnRpY2xlIjoiIn0seyJmYW1pbHkiOiJBLiBCYWtyIiwiZ2l2ZW4iOiIiLCJwYXJzZS1uYW1lcyI6ZmFsc2UsImRyb3BwaW5nLXBhcnRpY2xlIjoiIiwibm9uLWRyb3BwaW5nLXBhcnRpY2xlIjoiIn1dLCJjb250YWluZXItdGl0bGUiOiJTb2NpZXR5IG9mIFBldHJvbGV1bSBFbmdpbmVlcnMiLCJpc3N1ZWQiOnsiZGF0ZS1wYXJ0cyI6W1syMDE4XV19LCJjb250YWluZXItdGl0bGUtc2hvcnQiOiIifSwiaXNUZW1wb3JhcnkiOmZhbHNlfV19"/>
          <w:id w:val="712468256"/>
          <w:placeholder>
            <w:docPart w:val="DefaultPlaceholder_-1854013440"/>
          </w:placeholder>
        </w:sdtPr>
        <w:sdtContent>
          <w:r w:rsidR="00FC3587" w:rsidRPr="00FC3587">
            <w:rPr>
              <w:rFonts w:eastAsiaTheme="minorEastAsia" w:cs="Times New Roman"/>
              <w:color w:val="000000"/>
              <w:szCs w:val="26"/>
            </w:rPr>
            <w:t>[2]</w:t>
          </w:r>
        </w:sdtContent>
      </w:sdt>
    </w:p>
    <w:p w14:paraId="2059B0E2" w14:textId="77777777" w:rsidR="005B4A18" w:rsidRPr="00C72E37" w:rsidRDefault="005B4A18" w:rsidP="005B4A18">
      <w:pPr>
        <w:spacing w:before="120" w:after="120" w:line="360" w:lineRule="auto"/>
        <w:jc w:val="both"/>
        <w:rPr>
          <w:rFonts w:eastAsiaTheme="minorEastAsia" w:cs="Times New Roman"/>
          <w:szCs w:val="26"/>
        </w:rPr>
      </w:pPr>
      <w:r w:rsidRPr="00C72E37">
        <w:rPr>
          <w:rFonts w:eastAsiaTheme="minorEastAsia" w:cs="Times New Roman"/>
          <w:szCs w:val="26"/>
        </w:rPr>
        <w:t xml:space="preserve">Ta có: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p</m:t>
            </m:r>
          </m:sub>
        </m:sSub>
        <m:r>
          <w:rPr>
            <w:rFonts w:ascii="Cambria Math" w:eastAsiaTheme="minorEastAsia" w:hAnsi="Cambria Math" w:cs="Times New Roman"/>
            <w:szCs w:val="26"/>
          </w:rPr>
          <m:t>= </m:t>
        </m:r>
        <m:f>
          <m:fPr>
            <m:ctrlPr>
              <w:rPr>
                <w:rFonts w:ascii="Cambria Math" w:eastAsiaTheme="minorEastAsia" w:hAnsi="Cambria Math" w:cs="Times New Roman"/>
                <w:i/>
                <w:iCs/>
                <w:szCs w:val="26"/>
              </w:rPr>
            </m:ctrlPr>
          </m:fPr>
          <m:num>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num>
          <m:den>
            <m:r>
              <w:rPr>
                <w:rFonts w:ascii="Cambria Math" w:eastAsiaTheme="minorEastAsia" w:hAnsi="Cambria Math" w:cs="Times New Roman"/>
                <w:szCs w:val="26"/>
              </w:rPr>
              <m:t>∆t</m:t>
            </m:r>
          </m:den>
        </m:f>
      </m:oMath>
      <w:r w:rsidRPr="00C72E37">
        <w:rPr>
          <w:rFonts w:eastAsiaTheme="minorEastAsia" w:cs="Times New Roman"/>
          <w:szCs w:val="26"/>
        </w:rPr>
        <w:t xml:space="preserve">  và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r>
          <w:rPr>
            <w:rFonts w:ascii="Cambria Math" w:eastAsiaTheme="minorEastAsia" w:hAnsi="Cambria Math" w:cs="Times New Roman"/>
            <w:szCs w:val="26"/>
          </w:rPr>
          <m:t>= </m:t>
        </m:r>
        <m:f>
          <m:fPr>
            <m:ctrlPr>
              <w:rPr>
                <w:rFonts w:ascii="Cambria Math" w:eastAsiaTheme="minorEastAsia" w:hAnsi="Cambria Math" w:cs="Times New Roman"/>
                <w:i/>
                <w:iCs/>
                <w:szCs w:val="26"/>
              </w:rPr>
            </m:ctrlPr>
          </m:fPr>
          <m:num>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num>
          <m:den>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ml</m:t>
                </m:r>
              </m:sub>
            </m:sSub>
          </m:den>
        </m:f>
      </m:oMath>
    </w:p>
    <w:p w14:paraId="2BE39D74" w14:textId="77777777" w:rsidR="005B4A18" w:rsidRPr="00C72E37" w:rsidRDefault="00000000" w:rsidP="005B4A18">
      <w:pPr>
        <w:spacing w:before="120" w:after="120" w:line="360" w:lineRule="auto"/>
        <w:jc w:val="both"/>
        <w:rPr>
          <w:rFonts w:eastAsiaTheme="minorEastAsia" w:cs="Times New Roman"/>
          <w:iCs/>
          <w:szCs w:val="26"/>
        </w:rPr>
      </w:pPr>
      <m:oMathPara>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σ</m:t>
              </m:r>
            </m:e>
            <m:sub>
              <m:r>
                <w:rPr>
                  <w:rFonts w:ascii="Cambria Math" w:eastAsiaTheme="minorEastAsia" w:hAnsi="Cambria Math" w:cs="Times New Roman"/>
                  <w:szCs w:val="26"/>
                </w:rPr>
                <m:t>v</m:t>
              </m:r>
            </m:sub>
          </m:sSub>
          <m:r>
            <w:rPr>
              <w:rFonts w:ascii="Cambria Math" w:eastAsiaTheme="minorEastAsia" w:hAnsi="Cambria Math" w:cs="Times New Roman"/>
              <w:szCs w:val="26"/>
            </w:rPr>
            <m:t>-</m:t>
          </m:r>
          <m:sSup>
            <m:sSupPr>
              <m:ctrlPr>
                <w:rPr>
                  <w:rFonts w:ascii="Cambria Math" w:eastAsiaTheme="minorEastAsia" w:hAnsi="Cambria Math" w:cs="Times New Roman"/>
                  <w:i/>
                  <w:iCs/>
                  <w:szCs w:val="26"/>
                </w:rPr>
              </m:ctrlPr>
            </m:sSupPr>
            <m:e>
              <m:d>
                <m:dPr>
                  <m:ctrlPr>
                    <w:rPr>
                      <w:rFonts w:ascii="Cambria Math" w:eastAsiaTheme="minorEastAsia" w:hAnsi="Cambria Math" w:cs="Times New Roman"/>
                      <w:i/>
                      <w:iCs/>
                      <w:szCs w:val="26"/>
                    </w:rPr>
                  </m:ctrlPr>
                </m:dPr>
                <m:e>
                  <m:f>
                    <m:fPr>
                      <m:ctrlPr>
                        <w:rPr>
                          <w:rFonts w:ascii="Cambria Math" w:eastAsiaTheme="minorEastAsia" w:hAnsi="Cambria Math" w:cs="Times New Roman"/>
                          <w:i/>
                          <w:iCs/>
                          <w:szCs w:val="26"/>
                        </w:rPr>
                      </m:ctrlPr>
                    </m:fPr>
                    <m:num>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d>
                        <m:dPr>
                          <m:ctrlPr>
                            <w:rPr>
                              <w:rFonts w:ascii="Cambria Math" w:eastAsiaTheme="minorEastAsia" w:hAnsi="Cambria Math" w:cs="Times New Roman"/>
                              <w:i/>
                              <w:iCs/>
                              <w:szCs w:val="26"/>
                            </w:rPr>
                          </m:ctrlPr>
                        </m:dPr>
                        <m:e>
                          <m:f>
                            <m:fPr>
                              <m:ctrlPr>
                                <w:rPr>
                                  <w:rFonts w:ascii="Cambria Math" w:eastAsiaTheme="minorEastAsia" w:hAnsi="Cambria Math" w:cs="Times New Roman"/>
                                  <w:i/>
                                  <w:iCs/>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∆t</m:t>
                              </m:r>
                            </m:den>
                          </m:f>
                          <m:r>
                            <w:rPr>
                              <w:rFonts w:ascii="Cambria Math" w:eastAsiaTheme="minorEastAsia" w:hAnsi="Cambria Math" w:cs="Times New Roman"/>
                              <w:szCs w:val="26"/>
                            </w:rPr>
                            <m:t>-</m:t>
                          </m:r>
                          <m:f>
                            <m:fPr>
                              <m:ctrlPr>
                                <w:rPr>
                                  <w:rFonts w:ascii="Cambria Math" w:eastAsiaTheme="minorEastAsia" w:hAnsi="Cambria Math" w:cs="Times New Roman"/>
                                  <w:i/>
                                  <w:iCs/>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ml</m:t>
                                  </m:r>
                                </m:sub>
                              </m:sSub>
                            </m:den>
                          </m:f>
                        </m:e>
                      </m:d>
                    </m:num>
                    <m:den>
                      <m:r>
                        <w:rPr>
                          <w:rFonts w:ascii="Cambria Math" w:eastAsiaTheme="minorEastAsia" w:hAnsi="Cambria Math" w:cs="Times New Roman"/>
                          <w:szCs w:val="26"/>
                        </w:rPr>
                        <m:t>A</m:t>
                      </m:r>
                    </m:den>
                  </m:f>
                </m:e>
              </m:d>
            </m:e>
            <m:sup>
              <m:f>
                <m:fPr>
                  <m:ctrlPr>
                    <w:rPr>
                      <w:rFonts w:ascii="Cambria Math" w:eastAsiaTheme="minorEastAsia" w:hAnsi="Cambria Math" w:cs="Times New Roman"/>
                      <w:i/>
                      <w:iCs/>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B</m:t>
                  </m:r>
                </m:den>
              </m:f>
            </m:sup>
          </m:sSup>
        </m:oMath>
      </m:oMathPara>
    </w:p>
    <w:p w14:paraId="561C2C54" w14:textId="77777777" w:rsidR="005B4A18" w:rsidRPr="00C72E37" w:rsidRDefault="005B4A18" w:rsidP="005B4A18">
      <w:pPr>
        <w:spacing w:before="120" w:after="120" w:line="360" w:lineRule="auto"/>
        <w:jc w:val="both"/>
        <w:rPr>
          <w:rFonts w:eastAsiaTheme="minorEastAsia" w:cs="Times New Roman"/>
          <w:iCs/>
          <w:szCs w:val="26"/>
        </w:rPr>
      </w:pPr>
      <w:r w:rsidRPr="00C72E37">
        <w:rPr>
          <w:rFonts w:eastAsiaTheme="minorEastAsia" w:cs="Times New Roman"/>
          <w:iCs/>
          <w:szCs w:val="26"/>
        </w:rPr>
        <w:t>Với A = 10-20 và B = 0.7-0.75 đối với giếng theo  Gulf of Mexico</w:t>
      </w:r>
    </w:p>
    <w:p w14:paraId="6CA02F40" w14:textId="77777777" w:rsidR="005B4A18" w:rsidRPr="005B4A18" w:rsidRDefault="005B4A18" w:rsidP="005B4A18"/>
    <w:p w14:paraId="037ADB63" w14:textId="7165CC6F" w:rsidR="00FB3C3C" w:rsidRPr="00377ADA" w:rsidRDefault="00362E53" w:rsidP="002120FC">
      <w:pPr>
        <w:pStyle w:val="Heading2"/>
        <w:spacing w:before="0" w:after="120" w:line="240" w:lineRule="auto"/>
        <w:jc w:val="both"/>
      </w:pPr>
      <w:r>
        <w:t xml:space="preserve">Phương pháp học máy </w:t>
      </w:r>
    </w:p>
    <w:p w14:paraId="0ABB31BF" w14:textId="21289144" w:rsidR="007A5319" w:rsidRPr="007A5319" w:rsidRDefault="00A37FFB" w:rsidP="00584101">
      <w:pPr>
        <w:pStyle w:val="Heading3"/>
      </w:pPr>
      <w:r>
        <w:t xml:space="preserve">Mô hình </w:t>
      </w:r>
      <w:r w:rsidRPr="00C72E37">
        <w:rPr>
          <w:rFonts w:eastAsiaTheme="minorEastAsia" w:cs="Times New Roman"/>
          <w:bCs/>
          <w:szCs w:val="26"/>
        </w:rPr>
        <w:t>Multiple linear Regression</w:t>
      </w:r>
    </w:p>
    <w:p w14:paraId="1BA104F0" w14:textId="77777777"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 xml:space="preserve">Trong trường hợp đơn giản nhất với một biến đầu vào phương trình tuyến tính có dạng: </w:t>
      </w:r>
    </w:p>
    <w:p w14:paraId="0B471EBE" w14:textId="77777777" w:rsidR="006577A3" w:rsidRPr="00C72E37" w:rsidRDefault="006577A3" w:rsidP="006577A3">
      <w:pPr>
        <w:spacing w:before="120" w:after="120" w:line="360" w:lineRule="auto"/>
        <w:jc w:val="both"/>
        <w:rPr>
          <w:rFonts w:eastAsiaTheme="minorEastAsia" w:cs="Times New Roman"/>
          <w:szCs w:val="26"/>
        </w:rPr>
      </w:pPr>
      <m:oMathPara>
        <m:oMath>
          <m:r>
            <w:rPr>
              <w:rFonts w:ascii="Cambria Math" w:eastAsiaTheme="minorEastAsia" w:hAnsi="Cambria Math" w:cs="Times New Roman"/>
              <w:szCs w:val="26"/>
            </w:rPr>
            <m:t>y=ax+b</m:t>
          </m:r>
        </m:oMath>
      </m:oMathPara>
    </w:p>
    <w:p w14:paraId="4273114D" w14:textId="77777777"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 xml:space="preserve">Với a,b là các hằng số,a </w:t>
      </w:r>
      <m:oMath>
        <m:r>
          <w:rPr>
            <w:rFonts w:ascii="Cambria Math" w:eastAsiaTheme="minorEastAsia" w:hAnsi="Cambria Math" w:cs="Times New Roman"/>
            <w:szCs w:val="26"/>
          </w:rPr>
          <m:t>≠</m:t>
        </m:r>
      </m:oMath>
      <w:r w:rsidRPr="00C72E37">
        <w:rPr>
          <w:rFonts w:eastAsiaTheme="minorEastAsia" w:cs="Times New Roman"/>
          <w:szCs w:val="26"/>
        </w:rPr>
        <w:t xml:space="preserve"> 0 </w:t>
      </w:r>
    </w:p>
    <w:p w14:paraId="536B8C3D" w14:textId="77777777"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Vì có một biến đầu vào nên phương trình trên còn được gọi là phương trình hồi qui tuyến tính đơn biến. Trên mặt phẳng hai chiều, quan hệ giữa  và  được thể hiện là một đường thẳng.</w:t>
      </w:r>
    </w:p>
    <w:p w14:paraId="5FEFF51F" w14:textId="18E84281"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Trong trường hợp tổng quát phương trình tuyến tính có dạng</w:t>
      </w:r>
      <w:sdt>
        <w:sdtPr>
          <w:rPr>
            <w:rFonts w:eastAsiaTheme="minorEastAsia" w:cs="Times New Roman"/>
            <w:color w:val="000000"/>
            <w:szCs w:val="26"/>
          </w:rPr>
          <w:tag w:val="MENDELEY_CITATION_v3_eyJjaXRhdGlvbklEIjoiTUVOREVMRVlfQ0lUQVRJT05fM2NkOTNjMjktMzQ3NS00YmRiLTk1MjEtZDIyOWIyZTNhMjJlIiwicHJvcGVydGllcyI6eyJub3RlSW5kZXgiOjB9LCJpc0VkaXRlZCI6ZmFsc2UsIm1hbnVhbE92ZXJyaWRlIjp7ImlzTWFudWFsbHlPdmVycmlkZGVuIjpmYWxzZSwiY2l0ZXByb2NUZXh0IjoiWzRdIiwibWFudWFsT3ZlcnJpZGVUZXh0IjoiIn0sImNpdGF0aW9uSXRlbXMiOlt7ImlkIjoiNjZhNjNlYTctNDJkZi0zZTQ2LWE4ZGMtYTljN2U2YzQwZGUzIiwiaXRlbURhdGEiOnsidHlwZSI6ImFydGljbGUtam91cm5hbCIsImlkIjoiNjZhNjNlYTctNDJkZi0zZTQ2LWE4ZGMtYTljN2U2YzQwZGUzIiwidGl0bGUiOiJQb3JlIHByZXNzdXJlIHByZWRpY3Rpb24gZnJvbSB3ZWxsIGxvZ3M6IG1ldGhvZHMsIG1vZGlmaWNhdGlvbnMsIGFuZCBuZXcgYXBwcm9hY2hlcyIsImF1dGhvciI6W3siZmFtaWx5IjoiTWlndWVsIEFuZ2VsIEFsdmFyZXoiLCJnaXZlbiI6IiIsInBhcnNlLW5hbWVzIjpmYWxzZSwiZHJvcHBpbmctcGFydGljbGUiOiIiLCJub24tZHJvcHBpbmctcGFydGljbGUiOiIifV0sImNvbnRhaW5lci10aXRsZSI6IlNoZWxsIEV4cGxvcmF0aW9uIGFuZCBQcm9kdWN0aW9uIENvbXBhbnkiLCJpc3N1ZWQiOnsiZGF0ZS1wYXJ0cyI6W1syMDExXV19LCJjb250YWluZXItdGl0bGUtc2hvcnQiOiIifSwiaXNUZW1wb3JhcnkiOmZhbHNlfV19"/>
          <w:id w:val="1392766253"/>
          <w:placeholder>
            <w:docPart w:val="DefaultPlaceholder_-1854013440"/>
          </w:placeholder>
        </w:sdtPr>
        <w:sdtContent>
          <w:r w:rsidR="00FC3587" w:rsidRPr="00FC3587">
            <w:rPr>
              <w:rFonts w:eastAsiaTheme="minorEastAsia" w:cs="Times New Roman"/>
              <w:color w:val="000000"/>
              <w:szCs w:val="26"/>
            </w:rPr>
            <w:t>[4]</w:t>
          </w:r>
        </w:sdtContent>
      </w:sdt>
    </w:p>
    <w:p w14:paraId="139B94DC" w14:textId="77777777" w:rsidR="006577A3" w:rsidRPr="00C72E37" w:rsidRDefault="006577A3" w:rsidP="006577A3">
      <w:pPr>
        <w:spacing w:before="120" w:after="120" w:line="360" w:lineRule="auto"/>
        <w:jc w:val="both"/>
        <w:rPr>
          <w:rFonts w:eastAsiaTheme="minorEastAsia" w:cs="Times New Roman"/>
          <w:szCs w:val="26"/>
        </w:rPr>
      </w:pPr>
      <m:oMathPara>
        <m:oMath>
          <m:r>
            <w:rPr>
              <w:rFonts w:ascii="Cambria Math" w:eastAsiaTheme="minorEastAsia" w:hAnsi="Cambria Math" w:cs="Times New Roman"/>
              <w:szCs w:val="26"/>
            </w:rPr>
            <m:t>y=</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0</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1</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2</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2</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n</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n</m:t>
              </m:r>
            </m:sub>
          </m:sSub>
        </m:oMath>
      </m:oMathPara>
    </w:p>
    <w:p w14:paraId="52AA734B" w14:textId="77777777"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Phương trình trên có nhiều hơn một biến đầu vào nên được gọi là phương trình hồi qui tuyến tính đa biến. Tập hợp những điểm  tạo thành một mặt phẳng (plane) trong trường hợp hai chiều và siêu phẳng (hyperplane) đối với không gian nhiều hơn hai chiều.</w:t>
      </w:r>
    </w:p>
    <w:p w14:paraId="7015E700" w14:textId="77777777"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Hồi qui tuyến tính đa biến là hồi qui tuyến tính với nhiều hơn một biến đầu vào. Hồi qui tuyến tính đa biến phổ biến hơn so với đơn biến vì trên thực tế rất hiếm các tác vụ dự báo chỉ gồm một biến đầu vào. Phương trình hồi qui của nó có dạng:</w:t>
      </w:r>
    </w:p>
    <w:p w14:paraId="134BD447" w14:textId="77777777" w:rsidR="006577A3" w:rsidRPr="00C72E37" w:rsidRDefault="00000000" w:rsidP="006577A3">
      <w:pPr>
        <w:spacing w:before="120" w:after="120" w:line="360" w:lineRule="auto"/>
        <w:jc w:val="both"/>
        <w:rPr>
          <w:rFonts w:eastAsiaTheme="minorEastAsia" w:cs="Times New Roman"/>
          <w:szCs w:val="26"/>
        </w:rPr>
      </w:pPr>
      <m:oMathPara>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y</m:t>
              </m:r>
            </m:e>
            <m:sub>
              <m:r>
                <w:rPr>
                  <w:rFonts w:ascii="Cambria Math" w:eastAsiaTheme="minorEastAsia" w:hAnsi="Cambria Math" w:cs="Times New Roman"/>
                  <w:szCs w:val="26"/>
                </w:rPr>
                <m:t>i</m:t>
              </m:r>
            </m:sub>
          </m:sSub>
          <m:r>
            <w:rPr>
              <w:rFonts w:ascii="Cambria Math" w:eastAsiaTheme="minorEastAsia" w:hAnsi="Cambria Math" w:cs="Times New Roman"/>
              <w:szCs w:val="26"/>
            </w:rPr>
            <m:t>=f</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2</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3</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4</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n</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w</m:t>
              </m:r>
            </m:e>
            <m:sub>
              <m:r>
                <w:rPr>
                  <w:rFonts w:ascii="Cambria Math" w:eastAsiaTheme="minorEastAsia" w:hAnsi="Cambria Math" w:cs="Times New Roman"/>
                  <w:szCs w:val="26"/>
                </w:rPr>
                <m:t>0</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w</m:t>
              </m:r>
            </m:e>
            <m:sub>
              <m:r>
                <w:rPr>
                  <w:rFonts w:ascii="Cambria Math" w:eastAsiaTheme="minorEastAsia" w:hAnsi="Cambria Math" w:cs="Times New Roman"/>
                  <w:szCs w:val="26"/>
                </w:rPr>
                <m:t>1</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w</m:t>
              </m:r>
            </m:e>
            <m:sub>
              <m:r>
                <w:rPr>
                  <w:rFonts w:ascii="Cambria Math" w:eastAsiaTheme="minorEastAsia" w:hAnsi="Cambria Math" w:cs="Times New Roman"/>
                  <w:szCs w:val="26"/>
                </w:rPr>
                <m:t>2</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2</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w</m:t>
              </m:r>
            </m:e>
            <m:sub>
              <m:r>
                <w:rPr>
                  <w:rFonts w:ascii="Cambria Math" w:eastAsiaTheme="minorEastAsia" w:hAnsi="Cambria Math" w:cs="Times New Roman"/>
                  <w:szCs w:val="26"/>
                </w:rPr>
                <m:t>n</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n</m:t>
              </m:r>
            </m:sub>
          </m:sSub>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w</m:t>
              </m:r>
            </m:e>
            <m:sup>
              <m:r>
                <w:rPr>
                  <w:rFonts w:ascii="Cambria Math" w:eastAsiaTheme="minorEastAsia" w:hAnsi="Cambria Math" w:cs="Times New Roman"/>
                  <w:szCs w:val="26"/>
                </w:rPr>
                <m:t>T</m:t>
              </m:r>
            </m:sup>
          </m:sSup>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i</m:t>
              </m:r>
            </m:sub>
          </m:sSub>
        </m:oMath>
      </m:oMathPara>
    </w:p>
    <w:p w14:paraId="5F1B6336" w14:textId="77777777" w:rsidR="006577A3" w:rsidRPr="00C72E37" w:rsidRDefault="00000000" w:rsidP="006577A3">
      <w:pPr>
        <w:spacing w:before="120" w:after="120" w:line="360" w:lineRule="auto"/>
        <w:jc w:val="both"/>
        <w:rPr>
          <w:rFonts w:eastAsiaTheme="minorEastAsia" w:cs="Times New Roman"/>
          <w:szCs w:val="26"/>
        </w:rPr>
      </w:pPr>
      <m:oMathPara>
        <m:oMath>
          <m:acc>
            <m:accPr>
              <m:ctrlPr>
                <w:rPr>
                  <w:rFonts w:ascii="Cambria Math" w:eastAsiaTheme="minorEastAsia" w:hAnsi="Cambria Math" w:cs="Times New Roman"/>
                  <w:i/>
                  <w:szCs w:val="26"/>
                </w:rPr>
              </m:ctrlPr>
            </m:accPr>
            <m:e>
              <m:r>
                <w:rPr>
                  <w:rFonts w:ascii="Cambria Math" w:eastAsiaTheme="minorEastAsia" w:hAnsi="Cambria Math" w:cs="Times New Roman"/>
                  <w:szCs w:val="26"/>
                </w:rPr>
                <m:t>y</m:t>
              </m:r>
            </m:e>
          </m:acc>
          <m:r>
            <w:rPr>
              <w:rFonts w:ascii="Cambria Math" w:eastAsiaTheme="minorEastAsia" w:hAnsi="Cambria Math" w:cs="Times New Roman"/>
              <w:szCs w:val="26"/>
            </w:rPr>
            <m:t>=f</m:t>
          </m:r>
          <m:d>
            <m:dPr>
              <m:ctrlPr>
                <w:rPr>
                  <w:rFonts w:ascii="Cambria Math" w:eastAsiaTheme="minorEastAsia" w:hAnsi="Cambria Math" w:cs="Times New Roman"/>
                  <w:i/>
                  <w:szCs w:val="26"/>
                </w:rPr>
              </m:ctrlPr>
            </m:dPr>
            <m:e>
              <m:r>
                <w:rPr>
                  <w:rFonts w:ascii="Cambria Math" w:eastAsiaTheme="minorEastAsia" w:hAnsi="Cambria Math" w:cs="Times New Roman"/>
                  <w:szCs w:val="26"/>
                </w:rPr>
                <m:t>X</m:t>
              </m:r>
            </m:e>
          </m:d>
          <m:r>
            <w:rPr>
              <w:rFonts w:ascii="Cambria Math" w:eastAsiaTheme="minorEastAsia" w:hAnsi="Cambria Math" w:cs="Times New Roman"/>
              <w:szCs w:val="26"/>
            </w:rPr>
            <m:t>=</m:t>
          </m:r>
          <m:acc>
            <m:accPr>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r>
            <w:rPr>
              <w:rFonts w:ascii="Cambria Math" w:eastAsiaTheme="minorEastAsia" w:hAnsi="Cambria Math" w:cs="Times New Roman"/>
              <w:szCs w:val="26"/>
            </w:rPr>
            <m:t xml:space="preserve">W </m:t>
          </m:r>
        </m:oMath>
      </m:oMathPara>
    </w:p>
    <w:p w14:paraId="38B9EA08" w14:textId="77777777"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Hàm mất mát MSE là trung bình tổng bình phương của các sai số nên nó có dạng:</w:t>
      </w:r>
    </w:p>
    <w:p w14:paraId="4F53FF76" w14:textId="77777777" w:rsidR="006577A3" w:rsidRPr="00C72E37" w:rsidRDefault="006577A3" w:rsidP="006577A3">
      <w:pPr>
        <w:spacing w:before="120" w:after="120" w:line="360" w:lineRule="auto"/>
        <w:jc w:val="both"/>
        <w:rPr>
          <w:rFonts w:eastAsiaTheme="minorEastAsia" w:cs="Times New Roman"/>
          <w:szCs w:val="26"/>
        </w:rPr>
      </w:pPr>
      <w:r w:rsidRPr="00C72E37">
        <w:rPr>
          <w:rFonts w:cs="Times New Roman"/>
          <w:noProof/>
          <w:szCs w:val="26"/>
        </w:rPr>
        <w:drawing>
          <wp:inline distT="0" distB="0" distL="0" distR="0" wp14:anchorId="0D17925C" wp14:editId="5C568EEA">
            <wp:extent cx="56197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676275"/>
                    </a:xfrm>
                    <a:prstGeom prst="rect">
                      <a:avLst/>
                    </a:prstGeom>
                  </pic:spPr>
                </pic:pic>
              </a:graphicData>
            </a:graphic>
          </wp:inline>
        </w:drawing>
      </w:r>
    </w:p>
    <w:p w14:paraId="647C2170" w14:textId="77777777" w:rsidR="006577A3" w:rsidRPr="00C72E37" w:rsidRDefault="006577A3" w:rsidP="006577A3">
      <w:pPr>
        <w:spacing w:before="120" w:after="120" w:line="360" w:lineRule="auto"/>
        <w:jc w:val="both"/>
        <w:rPr>
          <w:rFonts w:eastAsiaTheme="minorEastAsia" w:cs="Times New Roman"/>
          <w:szCs w:val="26"/>
        </w:rPr>
      </w:pPr>
      <w:r w:rsidRPr="00C72E37">
        <w:rPr>
          <w:rFonts w:eastAsiaTheme="minorEastAsia" w:cs="Times New Roman"/>
          <w:szCs w:val="26"/>
        </w:rPr>
        <w:t>Nghiệm của phương trình hồi qui:</w:t>
      </w:r>
    </w:p>
    <w:p w14:paraId="091BC226" w14:textId="77777777" w:rsidR="006577A3" w:rsidRPr="00C72E37" w:rsidRDefault="006577A3" w:rsidP="006577A3">
      <w:pPr>
        <w:spacing w:before="120" w:after="120" w:line="360" w:lineRule="auto"/>
        <w:jc w:val="both"/>
        <w:rPr>
          <w:rFonts w:eastAsiaTheme="minorEastAsia" w:cs="Times New Roman"/>
          <w:szCs w:val="26"/>
        </w:rPr>
      </w:pPr>
      <w:r w:rsidRPr="00C72E37">
        <w:rPr>
          <w:rFonts w:cs="Times New Roman"/>
          <w:noProof/>
          <w:szCs w:val="26"/>
        </w:rPr>
        <w:drawing>
          <wp:inline distT="0" distB="0" distL="0" distR="0" wp14:anchorId="7FB58963" wp14:editId="726487C2">
            <wp:extent cx="26384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514350"/>
                    </a:xfrm>
                    <a:prstGeom prst="rect">
                      <a:avLst/>
                    </a:prstGeom>
                  </pic:spPr>
                </pic:pic>
              </a:graphicData>
            </a:graphic>
          </wp:inline>
        </w:drawing>
      </w:r>
    </w:p>
    <w:p w14:paraId="5451A134" w14:textId="08F3D3F8" w:rsidR="00CC5418" w:rsidRPr="00CC5418" w:rsidRDefault="006577A3" w:rsidP="006577A3">
      <w:pPr>
        <w:spacing w:after="120" w:line="240" w:lineRule="auto"/>
        <w:jc w:val="both"/>
        <w:rPr>
          <w:rFonts w:cs="Times New Roman"/>
          <w:szCs w:val="20"/>
        </w:rPr>
      </w:pPr>
      <w:r w:rsidRPr="00C72E37">
        <w:rPr>
          <w:rFonts w:eastAsiaTheme="minorEastAsia" w:cs="Times New Roman"/>
          <w:szCs w:val="26"/>
        </w:rPr>
        <w:t>Phương hình hồi qui đa biến có nghiệm khi A  là khả nghịch</w:t>
      </w:r>
      <w:r w:rsidR="00CC5418" w:rsidRPr="00CC5418">
        <w:rPr>
          <w:rFonts w:cs="Times New Roman"/>
          <w:szCs w:val="20"/>
        </w:rPr>
        <w:t>.</w:t>
      </w:r>
    </w:p>
    <w:p w14:paraId="16D0BEC0" w14:textId="641A9507" w:rsidR="007A5319" w:rsidRPr="008E7423" w:rsidRDefault="00292843" w:rsidP="00584101">
      <w:pPr>
        <w:pStyle w:val="Heading3"/>
      </w:pPr>
      <w:r>
        <w:t xml:space="preserve">Mô hình </w:t>
      </w:r>
      <w:r w:rsidRPr="00C72E37">
        <w:rPr>
          <w:rFonts w:eastAsiaTheme="minorEastAsia" w:cs="Times New Roman"/>
          <w:bCs/>
          <w:szCs w:val="26"/>
        </w:rPr>
        <w:t>Random Forest Regressor</w:t>
      </w:r>
    </w:p>
    <w:p w14:paraId="05794115" w14:textId="4614C877" w:rsidR="00292843" w:rsidRPr="00C72E37" w:rsidRDefault="00CC5418" w:rsidP="00292843">
      <w:pPr>
        <w:spacing w:before="120" w:after="120" w:line="360" w:lineRule="auto"/>
        <w:jc w:val="both"/>
        <w:rPr>
          <w:rFonts w:eastAsiaTheme="minorEastAsia" w:cs="Times New Roman"/>
          <w:szCs w:val="26"/>
        </w:rPr>
      </w:pPr>
      <w:r w:rsidRPr="00CC5418">
        <w:t>.</w:t>
      </w:r>
      <w:r w:rsidR="00292843" w:rsidRPr="00292843">
        <w:rPr>
          <w:rFonts w:eastAsiaTheme="minorEastAsia" w:cs="Times New Roman"/>
          <w:szCs w:val="26"/>
        </w:rPr>
        <w:t xml:space="preserve"> </w:t>
      </w:r>
      <w:r w:rsidR="00292843" w:rsidRPr="00C72E37">
        <w:rPr>
          <w:rFonts w:eastAsiaTheme="minorEastAsia" w:cs="Times New Roman"/>
          <w:szCs w:val="26"/>
        </w:rPr>
        <w:t>Cây quyết định là một mô hình khá nối tiếng hoạt động trên cả hai lớp bài toán phân loại và dự báo của học có giám sát. Ý tưởng chính của mô hình là xây dựng một đồ thị dạng câu hỏi để đưa ra dự báo.</w:t>
      </w:r>
    </w:p>
    <w:p w14:paraId="17C26A7E" w14:textId="23729C2E" w:rsidR="00292843" w:rsidRPr="00C72E37" w:rsidRDefault="00292843" w:rsidP="00292843">
      <w:pPr>
        <w:spacing w:before="120" w:after="120" w:line="360" w:lineRule="auto"/>
        <w:jc w:val="both"/>
        <w:rPr>
          <w:rFonts w:eastAsiaTheme="minorEastAsia" w:cs="Times New Roman"/>
          <w:szCs w:val="26"/>
        </w:rPr>
      </w:pPr>
      <w:r w:rsidRPr="00C72E37">
        <w:rPr>
          <w:rFonts w:eastAsiaTheme="minorEastAsia" w:cs="Times New Roman"/>
          <w:szCs w:val="26"/>
        </w:rPr>
        <w:t>Dù có độ chính xác khá cao nhưng cây quyết định tồn tại những hạn chế lớn đó là:</w:t>
      </w:r>
      <w:sdt>
        <w:sdtPr>
          <w:rPr>
            <w:rFonts w:eastAsiaTheme="minorEastAsia" w:cs="Times New Roman"/>
            <w:color w:val="000000"/>
            <w:szCs w:val="26"/>
          </w:rPr>
          <w:tag w:val="MENDELEY_CITATION_v3_eyJjaXRhdGlvbklEIjoiTUVOREVMRVlfQ0lUQVRJT05fOTljN2RmMmEtM2M1ZS00YzVjLTkyYjUtNTAyZGJiYjk2NmE1IiwicHJvcGVydGllcyI6eyJub3RlSW5kZXgiOjB9LCJpc0VkaXRlZCI6ZmFsc2UsIm1hbnVhbE92ZXJyaWRlIjp7ImlzTWFudWFsbHlPdmVycmlkZGVuIjpmYWxzZSwiY2l0ZXByb2NUZXh0IjoiWzVdIiwibWFudWFsT3ZlcnJpZGVUZXh0IjoiIn0sImNpdGF0aW9uSXRlbXMiOlt7ImlkIjoiYTg0MTNhMjEtZWMyMC0zNWNjLWE4ZjEtOWY2MDAyNzhkYWVkIiwiaXRlbURhdGEiOnsidHlwZSI6ImFydGljbGUtam91cm5hbCIsImlkIjoiYTg0MTNhMjEtZWMyMC0zNWNjLWE4ZjEtOWY2MDAyNzhkYWVkIiwidGl0bGUiOiJQb3JlIFByZXNzdXJlIFByZWRpY3Rpb24gVXNpbmcgRWF0b24gYW5kIE5ldXJhbCBOZXR3b3JrIE1ldGhvZCBpbiBDYXJib25hdGUgRmllbGQg4oCcWOKAnSBCYXNlZCBvbiBTZWlzbWljIERhdGEiLCJhdXRob3IiOlt7ImZhbWlseSI6IlAgUyBIdXRvbW8iLCJnaXZlbiI6IiIsInBhcnNlLW5hbWVzIjpmYWxzZSwiZHJvcHBpbmctcGFydGljbGUiOiIiLCJub24tZHJvcHBpbmctcGFydGljbGUiOiIifSx7ImZhbWlseSI6Ik0gUyBSb3NpZCIsImdpdmVuIjoiIiwicGFyc2UtbmFtZXMiOmZhbHNlLCJkcm9wcGluZy1wYXJ0aWNsZSI6IiIsIm5vbi1kcm9wcGluZy1wYXJ0aWNsZSI6IiJ9LHsiZmFtaWx5IjoiTSBXIEhhaWRhciIsImdpdmVuIjoiIiwicGFyc2UtbmFtZXMiOmZhbHNlLCJkcm9wcGluZy1wYXJ0aWNsZSI6IiIsIm5vbi1kcm9wcGluZy1wYXJ0aWNsZSI6IiJ9XSwiY29udGFpbmVyLXRpdGxlIjoiTWF0ZXJpYWxzIFNjaWVuY2UgYW5kIEVuZ2luZWVyaW5nIiwiaXNzdWVkIjp7ImRhdGUtcGFydHMiOltbMjAxOV1dfSwiY29udGFpbmVyLXRpdGxlLXNob3J0IjoiIn0sImlzVGVtcG9yYXJ5IjpmYWxzZX1dfQ=="/>
          <w:id w:val="993066676"/>
          <w:placeholder>
            <w:docPart w:val="DefaultPlaceholder_-1854013440"/>
          </w:placeholder>
        </w:sdtPr>
        <w:sdtContent>
          <w:r w:rsidR="00FC3587" w:rsidRPr="00FC3587">
            <w:rPr>
              <w:rFonts w:eastAsiaTheme="minorEastAsia" w:cs="Times New Roman"/>
              <w:color w:val="000000"/>
              <w:szCs w:val="26"/>
            </w:rPr>
            <w:t>[5]</w:t>
          </w:r>
        </w:sdtContent>
      </w:sdt>
    </w:p>
    <w:p w14:paraId="187C2F87" w14:textId="77777777" w:rsidR="00292843" w:rsidRPr="00C72E37" w:rsidRDefault="00292843" w:rsidP="00292843">
      <w:pPr>
        <w:numPr>
          <w:ilvl w:val="0"/>
          <w:numId w:val="6"/>
        </w:numPr>
        <w:spacing w:before="120" w:after="120" w:line="360" w:lineRule="auto"/>
        <w:contextualSpacing/>
        <w:jc w:val="both"/>
        <w:rPr>
          <w:rFonts w:eastAsiaTheme="minorEastAsia" w:cs="Times New Roman"/>
          <w:szCs w:val="26"/>
        </w:rPr>
      </w:pPr>
      <w:r w:rsidRPr="00C72E37">
        <w:rPr>
          <w:rFonts w:eastAsiaTheme="minorEastAsia" w:cs="Times New Roman"/>
          <w:szCs w:val="26"/>
        </w:rPr>
        <w:t>Dễ xảy ra quá khớp nếu số lượng các đặc trưng để hỏi lớn. Khi độ sâu của cây quyết định không bị giới hạn thì có thể tạo ra những node lá chỉ có một vài quan sát. Những kết luận dự báo từ chúng thường chỉ đúng trên tập huấn luyện mà không đúng trên tập kiểm tra.</w:t>
      </w:r>
    </w:p>
    <w:p w14:paraId="6F381A05" w14:textId="77777777" w:rsidR="00292843" w:rsidRPr="00C72E37" w:rsidRDefault="00292843" w:rsidP="00292843">
      <w:pPr>
        <w:numPr>
          <w:ilvl w:val="0"/>
          <w:numId w:val="6"/>
        </w:numPr>
        <w:spacing w:before="120" w:after="120" w:line="360" w:lineRule="auto"/>
        <w:contextualSpacing/>
        <w:jc w:val="both"/>
        <w:rPr>
          <w:rFonts w:eastAsiaTheme="minorEastAsia" w:cs="Times New Roman"/>
          <w:szCs w:val="26"/>
        </w:rPr>
      </w:pPr>
      <w:r w:rsidRPr="00C72E37">
        <w:rPr>
          <w:rFonts w:eastAsiaTheme="minorEastAsia" w:cs="Times New Roman"/>
          <w:szCs w:val="26"/>
        </w:rPr>
        <w:t>Trong tình huống bộ dữ liệu có số lượng biến lớn. Một cây quyết định có độ sâu giới hạn (để giảm thiểu quá khớp) thường bỏ sót những biến quan trọng.</w:t>
      </w:r>
    </w:p>
    <w:p w14:paraId="564B12B3" w14:textId="77777777" w:rsidR="00292843" w:rsidRPr="00C72E37" w:rsidRDefault="00292843" w:rsidP="00292843">
      <w:pPr>
        <w:numPr>
          <w:ilvl w:val="0"/>
          <w:numId w:val="6"/>
        </w:numPr>
        <w:spacing w:before="120" w:after="120" w:line="360" w:lineRule="auto"/>
        <w:contextualSpacing/>
        <w:jc w:val="both"/>
        <w:rPr>
          <w:rFonts w:eastAsiaTheme="minorEastAsia" w:cs="Times New Roman"/>
          <w:szCs w:val="26"/>
        </w:rPr>
      </w:pPr>
      <w:r w:rsidRPr="00C72E37">
        <w:rPr>
          <w:rFonts w:eastAsiaTheme="minorEastAsia" w:cs="Times New Roman"/>
          <w:szCs w:val="26"/>
        </w:rPr>
        <w:t>Cây quyết định chỉ tạo ra một kịch bản dự báo duy nhất cho mỗi một quan sát nên nếu model có hiệu suất kém thì kết quả sẽ bị chệch.</w:t>
      </w:r>
    </w:p>
    <w:p w14:paraId="191931A0" w14:textId="33D4F4BC" w:rsidR="00292843" w:rsidRPr="00C72E37" w:rsidRDefault="00292843" w:rsidP="00292843">
      <w:pPr>
        <w:spacing w:before="120" w:after="120" w:line="360" w:lineRule="auto"/>
        <w:jc w:val="both"/>
        <w:rPr>
          <w:rFonts w:eastAsiaTheme="minorEastAsia" w:cs="Times New Roman"/>
          <w:szCs w:val="26"/>
        </w:rPr>
      </w:pPr>
      <w:r w:rsidRPr="00C72E37">
        <w:rPr>
          <w:rFonts w:eastAsiaTheme="minorEastAsia" w:cs="Times New Roman"/>
          <w:szCs w:val="26"/>
        </w:rPr>
        <w:t>Nếu như sức mạnh của một cây quyết định là yếu thì hợp sức của nhiều cây quyết định sẽ trở nên mạnh mẽ hơn (một cây làm chẳng nên non, ba cây chụm lại nên hòn núi cao). Ý tưởng của sự hợp sức đã hình thành nên mô hình rừng cây (Random Forest).</w:t>
      </w:r>
      <w:sdt>
        <w:sdtPr>
          <w:rPr>
            <w:rFonts w:eastAsiaTheme="minorEastAsia" w:cs="Times New Roman"/>
            <w:color w:val="000000"/>
            <w:szCs w:val="26"/>
          </w:rPr>
          <w:tag w:val="MENDELEY_CITATION_v3_eyJjaXRhdGlvbklEIjoiTUVOREVMRVlfQ0lUQVRJT05fYTBiZWJhOTAtYjhmYy00OTZiLWIxZjMtYWI5M2FjNWU0NTIwIiwicHJvcGVydGllcyI6eyJub3RlSW5kZXgiOjB9LCJpc0VkaXRlZCI6ZmFsc2UsIm1hbnVhbE92ZXJyaWRlIjp7ImlzTWFudWFsbHlPdmVycmlkZGVuIjpmYWxzZSwiY2l0ZXByb2NUZXh0IjoiWzZdIiwibWFudWFsT3ZlcnJpZGVUZXh0IjoiIn0sImNpdGF0aW9uSXRlbXMiOlt7ImlkIjoiZWJmNTkzNGUtODkwNy0zZTdjLWI4ZjYtMWY0NWM5ZjVkYmZmIiwiaXRlbURhdGEiOnsidHlwZSI6ImFydGljbGUtam91cm5hbCIsImlkIjoiZWJmNTkzNGUtODkwNy0zZTdjLWI4ZjYtMWY0NWM5ZjVkYmZmIiwidGl0bGUiOiJQb3JlLVByZXNzdXJlIEVzdGltYXRpb24gYnkgVXNlIG9mIE1lY2hhbmljYWwgU3BlY2lmaWMgRW5lcmd5IGFuZCBEcmlsbGluZyBFZmZpY2llbmN5IiwiYXV0aG9yIjpbeyJmYW1pbHkiOiJSZXphIE1hamlkaSIsImdpdmVuIjoiIiwicGFyc2UtbmFtZXMiOmZhbHNlLCJkcm9wcGluZy1wYXJ0aWNsZSI6IiIsIm5vbi1kcm9wcGluZy1wYXJ0aWNsZSI6IiJ9LHsiZmFtaWx5IjoiTWFydGluIEFsYmVydGluIiwiZ2l2ZW4iOiIiLCJwYXJzZS1uYW1lcyI6ZmFsc2UsImRyb3BwaW5nLXBhcnRpY2xlIjoiIiwibm9uLWRyb3BwaW5nLXBhcnRpY2xlIjoiIn1dLCJjb250YWluZXItdGl0bGUiOiJTUEUgRHJpbGxpbmcgJiBDb21wbGV0aW9uIiwiaXNzdWVkIjp7ImRhdGUtcGFydHMiOltbMjAxN11dfSwiY29udGFpbmVyLXRpdGxlLXNob3J0IjoiIn0sImlzVGVtcG9yYXJ5IjpmYWxzZX1dfQ=="/>
          <w:id w:val="-1176577970"/>
          <w:placeholder>
            <w:docPart w:val="DefaultPlaceholder_-1854013440"/>
          </w:placeholder>
        </w:sdtPr>
        <w:sdtContent>
          <w:r w:rsidR="00FC3587" w:rsidRPr="00FC3587">
            <w:rPr>
              <w:rFonts w:eastAsiaTheme="minorEastAsia" w:cs="Times New Roman"/>
              <w:color w:val="000000"/>
              <w:szCs w:val="26"/>
            </w:rPr>
            <w:t>[6]</w:t>
          </w:r>
        </w:sdtContent>
      </w:sdt>
    </w:p>
    <w:p w14:paraId="76917D5F" w14:textId="77777777" w:rsidR="00292843" w:rsidRPr="00C72E37" w:rsidRDefault="00292843" w:rsidP="00292843">
      <w:pPr>
        <w:spacing w:before="120" w:after="120" w:line="360" w:lineRule="auto"/>
        <w:jc w:val="both"/>
        <w:rPr>
          <w:rFonts w:eastAsiaTheme="minorEastAsia" w:cs="Times New Roman"/>
          <w:szCs w:val="26"/>
        </w:rPr>
      </w:pPr>
    </w:p>
    <w:p w14:paraId="468392D5" w14:textId="55C911FF" w:rsidR="00292843" w:rsidRPr="00C72E37" w:rsidRDefault="00292843" w:rsidP="00292843">
      <w:pPr>
        <w:spacing w:before="120" w:after="120" w:line="360" w:lineRule="auto"/>
        <w:jc w:val="both"/>
        <w:rPr>
          <w:rFonts w:eastAsiaTheme="minorEastAsia" w:cs="Times New Roman"/>
          <w:szCs w:val="26"/>
        </w:rPr>
      </w:pPr>
      <w:r w:rsidRPr="00C72E37">
        <w:rPr>
          <w:rFonts w:eastAsiaTheme="minorEastAsia" w:cs="Times New Roman"/>
          <w:szCs w:val="26"/>
        </w:rPr>
        <w:t>Mô hình rừng cây sẽ áp dụng cả hai phương pháp học kết hợp (ensemble learning) và lấy mẫu tái lập (boostrapping). Thứ tự của quá trình tạo thành một mô hình rừng cây như sau:</w:t>
      </w:r>
      <w:sdt>
        <w:sdtPr>
          <w:rPr>
            <w:rFonts w:eastAsiaTheme="minorEastAsia" w:cs="Times New Roman"/>
            <w:color w:val="000000"/>
            <w:szCs w:val="26"/>
          </w:rPr>
          <w:tag w:val="MENDELEY_CITATION_v3_eyJjaXRhdGlvbklEIjoiTUVOREVMRVlfQ0lUQVRJT05fMjAzMWQyYzYtMGJkOC00ZjUwLTkxZjgtMzdiMDljNTVkYTZkIiwicHJvcGVydGllcyI6eyJub3RlSW5kZXgiOjB9LCJpc0VkaXRlZCI6ZmFsc2UsIm1hbnVhbE92ZXJyaWRlIjp7ImlzTWFudWFsbHlPdmVycmlkZGVuIjpmYWxzZSwiY2l0ZXByb2NUZXh0IjoiWzddIiwibWFudWFsT3ZlcnJpZGVUZXh0IjoiIn0sImNpdGF0aW9uSXRlbXMiOlt7ImlkIjoiNjIxNTQyN2YtNWI3YS0zODZkLTgwOTgtNTU3MWIzY2RkZjU5IiwiaXRlbURhdGEiOnsidHlwZSI6ImFydGljbGUtam91cm5hbCIsImlkIjoiNjIxNTQyN2YtNWI3YS0zODZkLTgwOTgtNTU3MWIzY2RkZjU5IiwidGl0bGUiOiJSZXNlYXJjaCBvbiBwcmVkaWN0aW9uIG1ldGhvZHMgb2YgZm9ybWF0aW9uIHBvcmUgcHJlc3N1cmUgYmFzZWQgb24gbWFjaGluZSBsZWFybmluZyIsImF1dGhvciI6W3siZmFtaWx5IjoiSG9uZ2xpbiBIdWFuZyIsImdpdmVuIjoiIiwicGFyc2UtbmFtZXMiOmZhbHNlLCJkcm9wcGluZy1wYXJ0aWNsZSI6IiIsIm5vbi1kcm9wcGluZy1wYXJ0aWNsZSI6IiJ9LHsiZmFtaWx5IjoiSnVuIExpIiwiZ2l2ZW4iOiIiLCJwYXJzZS1uYW1lcyI6ZmFsc2UsImRyb3BwaW5nLXBhcnRpY2xlIjoiIiwibm9uLWRyb3BwaW5nLXBhcnRpY2xlIjoiIn0seyJmYW1pbHkiOiJIb25nd2VpIFlhbmciLCJnaXZlbiI6IiIsInBhcnNlLW5hbWVzIjpmYWxzZSwiZHJvcHBpbmctcGFydGljbGUiOiIiLCJub24tZHJvcHBpbmctcGFydGljbGUiOiIifSx7ImZhbWlseSI6IkJpYW8gV2FuZyIsImdpdmVuIjoiIiwicGFyc2UtbmFtZXMiOmZhbHNlLCJkcm9wcGluZy1wYXJ0aWNsZSI6IiIsIm5vbi1kcm9wcGluZy1wYXJ0aWNsZSI6IiJ9LHsiZmFtaWx5IjoiUmV5dSBHYW8iLCJnaXZlbiI6IiIsInBhcnNlLW5hbWVzIjpmYWxzZSwiZHJvcHBpbmctcGFydGljbGUiOiIiLCJub24tZHJvcHBpbmctcGFydGljbGUiOiIifSx7ImZhbWlseSI6Ik1pbmcgTHVvIiwiZ2l2ZW4iOiIiLCJwYXJzZS1uYW1lcyI6ZmFsc2UsImRyb3BwaW5nLXBhcnRpY2xlIjoiIiwibm9uLWRyb3BwaW5nLXBhcnRpY2xlIjoiIn0seyJmYW1pbHkiOiJXZW50dW8gTGkiLCJnaXZlbiI6IiIsInBhcnNlLW5hbWVzIjpmYWxzZSwiZHJvcHBpbmctcGFydGljbGUiOiIiLCJub24tZHJvcHBpbmctcGFydGljbGUiOiIifSx7ImZhbWlseSI6IkdlbmcgWmhhbmciLCJnaXZlbiI6IiIsInBhcnNlLW5hbWVzIjpmYWxzZSwiZHJvcHBpbmctcGFydGljbGUiOiIiLCJub24tZHJvcHBpbmctcGFydGljbGUiOiIifSx7ImZhbWlseSI6IkxpdSBMaXUiLCJnaXZlbiI6IiIsInBhcnNlLW5hbWVzIjpmYWxzZSwiZHJvcHBpbmctcGFydGljbGUiOiIiLCJub24tZHJvcHBpbmctcGFydGljbGUiOiIifV0sImNvbnRhaW5lci10aXRsZSI6IkVuZXJneSBTY2llbmNlICYgRW5naW5lZXJpbmciLCJjb250YWluZXItdGl0bGUtc2hvcnQiOiJFbmVyZ3kgU2NpIEVuZyIsImlzc3VlZCI6eyJkYXRlLXBhcnRzIjpbWzIwMjJdXX19LCJpc1RlbXBvcmFyeSI6ZmFsc2V9XX0="/>
          <w:id w:val="-1482535537"/>
          <w:placeholder>
            <w:docPart w:val="DefaultPlaceholder_-1854013440"/>
          </w:placeholder>
        </w:sdtPr>
        <w:sdtContent>
          <w:r w:rsidR="00FC3587" w:rsidRPr="00FC3587">
            <w:rPr>
              <w:rFonts w:eastAsiaTheme="minorEastAsia" w:cs="Times New Roman"/>
              <w:color w:val="000000"/>
              <w:szCs w:val="26"/>
            </w:rPr>
            <w:t>[7]</w:t>
          </w:r>
        </w:sdtContent>
      </w:sdt>
    </w:p>
    <w:p w14:paraId="40A4CFD1" w14:textId="77777777" w:rsidR="00292843" w:rsidRPr="00C72E37" w:rsidRDefault="00292843" w:rsidP="00292843">
      <w:pPr>
        <w:numPr>
          <w:ilvl w:val="0"/>
          <w:numId w:val="7"/>
        </w:numPr>
        <w:spacing w:before="120" w:after="120" w:line="360" w:lineRule="auto"/>
        <w:contextualSpacing/>
        <w:jc w:val="both"/>
        <w:rPr>
          <w:rFonts w:eastAsiaTheme="minorEastAsia" w:cs="Times New Roman"/>
          <w:szCs w:val="26"/>
        </w:rPr>
      </w:pPr>
      <w:r w:rsidRPr="00C72E37">
        <w:rPr>
          <w:rFonts w:eastAsiaTheme="minorEastAsia" w:cs="Times New Roman"/>
          <w:szCs w:val="26"/>
        </w:rPr>
        <w:t>Lấy mẫu tái lập một cách ngẫu nhiên từ tập huấn luyện để tạo thành một tập dữ liệu con.</w:t>
      </w:r>
    </w:p>
    <w:p w14:paraId="0DC567FC" w14:textId="77777777" w:rsidR="00292843" w:rsidRPr="00C72E37" w:rsidRDefault="00292843" w:rsidP="00292843">
      <w:pPr>
        <w:numPr>
          <w:ilvl w:val="0"/>
          <w:numId w:val="7"/>
        </w:numPr>
        <w:spacing w:before="120" w:after="120" w:line="360" w:lineRule="auto"/>
        <w:contextualSpacing/>
        <w:jc w:val="both"/>
        <w:rPr>
          <w:rFonts w:eastAsiaTheme="minorEastAsia" w:cs="Times New Roman"/>
          <w:szCs w:val="26"/>
        </w:rPr>
      </w:pPr>
      <w:r w:rsidRPr="00C72E37">
        <w:rPr>
          <w:rFonts w:eastAsiaTheme="minorEastAsia" w:cs="Times New Roman"/>
          <w:szCs w:val="26"/>
        </w:rPr>
        <w:t>Lựa chọn ra ngẫu nhiên d  biến và xây dựng mô hình cây quyết định dựa trên những biến này và tập dữ liệu con ở bước 1. Chúng ta sẽ xây dựng nhiều cây quyết định nên bước 1 và 2 sẽ lặp lại nhiều lần.</w:t>
      </w:r>
    </w:p>
    <w:p w14:paraId="6932E6F7" w14:textId="77777777" w:rsidR="00292843" w:rsidRPr="00C72E37" w:rsidRDefault="00292843" w:rsidP="00292843">
      <w:pPr>
        <w:numPr>
          <w:ilvl w:val="0"/>
          <w:numId w:val="7"/>
        </w:numPr>
        <w:spacing w:before="120" w:after="120" w:line="360" w:lineRule="auto"/>
        <w:contextualSpacing/>
        <w:jc w:val="both"/>
        <w:rPr>
          <w:rFonts w:eastAsiaTheme="minorEastAsia" w:cs="Times New Roman"/>
          <w:szCs w:val="26"/>
        </w:rPr>
      </w:pPr>
      <w:r w:rsidRPr="00C72E37">
        <w:rPr>
          <w:rFonts w:eastAsiaTheme="minorEastAsia" w:cs="Times New Roman"/>
          <w:szCs w:val="26"/>
        </w:rPr>
        <w:t>Thực hiện bầu cử hoặc lấy trung bình giữa các cây quyết định để đưa ra dự báo.</w:t>
      </w:r>
    </w:p>
    <w:p w14:paraId="60D38950" w14:textId="77777777" w:rsidR="00292843" w:rsidRPr="00C72E37" w:rsidRDefault="00292843" w:rsidP="00292843">
      <w:pPr>
        <w:spacing w:before="120" w:after="120" w:line="360" w:lineRule="auto"/>
        <w:jc w:val="both"/>
        <w:rPr>
          <w:rFonts w:eastAsiaTheme="minorEastAsia" w:cs="Times New Roman"/>
          <w:szCs w:val="26"/>
        </w:rPr>
      </w:pPr>
      <w:r w:rsidRPr="00C72E37">
        <w:rPr>
          <w:rFonts w:eastAsiaTheme="minorEastAsia" w:cs="Times New Roman"/>
          <w:szCs w:val="26"/>
        </w:rPr>
        <w:lastRenderedPageBreak/>
        <w:t>Kết quả dự báo từ mô hình rừng cây là sự kết hợp của nhiều cây quyết định nên chúng tận dụng được trí thông minh đám đông và giúp cải thiện độ chính xác so với chỉ sử dụng một mô hình cây quyết định.</w:t>
      </w:r>
    </w:p>
    <w:p w14:paraId="2E47BE5F" w14:textId="77777777" w:rsidR="00292843" w:rsidRPr="00C72E37" w:rsidRDefault="00292843" w:rsidP="00292843">
      <w:pPr>
        <w:spacing w:before="120" w:after="120" w:line="360" w:lineRule="auto"/>
        <w:jc w:val="both"/>
        <w:rPr>
          <w:rFonts w:eastAsiaTheme="minorEastAsia" w:cs="Times New Roman"/>
          <w:szCs w:val="26"/>
        </w:rPr>
      </w:pPr>
      <w:r w:rsidRPr="00C72E37">
        <w:rPr>
          <w:rFonts w:eastAsiaTheme="minorEastAsia" w:cs="Times New Roman"/>
          <w:szCs w:val="26"/>
        </w:rPr>
        <w:t>Nếu như mô hình cây quyết định thường bị nhạy cảm với dữ liệu ngoại lai (outlier) thì mô hình rừng cây được huấn luyện trên nhiều tập dữ liệu con khác nhau, trong đó có những tập được loại bỏ dữ liệu ngoại lai, điều này giúp cho mô hình ít bị nhạy cảm với dữ liệu ngoại lai hơn.</w:t>
      </w:r>
    </w:p>
    <w:p w14:paraId="115F031A" w14:textId="77777777" w:rsidR="00292843" w:rsidRPr="00C72E37" w:rsidRDefault="00292843" w:rsidP="00292843">
      <w:pPr>
        <w:spacing w:before="120" w:after="120" w:line="360" w:lineRule="auto"/>
        <w:jc w:val="both"/>
        <w:rPr>
          <w:rFonts w:eastAsiaTheme="minorEastAsia" w:cs="Times New Roman"/>
          <w:szCs w:val="26"/>
        </w:rPr>
      </w:pPr>
      <w:r w:rsidRPr="00C72E37">
        <w:rPr>
          <w:rFonts w:eastAsiaTheme="minorEastAsia" w:cs="Times New Roman"/>
          <w:szCs w:val="26"/>
        </w:rPr>
        <w:t>Sự kết hợp giữa các cây quyết định giúp cho kết quả ít bị chệch và phương sai giảm. Như vậy chúng ta giảm thiểu được hiện tượng quá khớp ở mô hình rừng cây, một điều mà mô hình cây quyết định thường xuyên gặp phải.</w:t>
      </w:r>
    </w:p>
    <w:p w14:paraId="0506C5F4" w14:textId="77777777" w:rsidR="00292843" w:rsidRPr="00C72E37" w:rsidRDefault="00292843" w:rsidP="00292843">
      <w:pPr>
        <w:spacing w:before="120" w:after="120" w:line="360" w:lineRule="auto"/>
        <w:jc w:val="both"/>
        <w:rPr>
          <w:rFonts w:eastAsiaTheme="minorEastAsia" w:cs="Times New Roman"/>
          <w:szCs w:val="26"/>
        </w:rPr>
      </w:pPr>
      <w:r w:rsidRPr="00C72E37">
        <w:rPr>
          <w:rFonts w:eastAsiaTheme="minorEastAsia" w:cs="Times New Roman"/>
          <w:szCs w:val="26"/>
        </w:rPr>
        <w:t>Cuối cùng các bộ dữ liệu được sử dụng từ những cây quyết định đều xuất phát từ dữ liệu huấn luyện nên quy luật học được giữa các cây quyết định sẽ gần tương tự như nhau và tổng hợp kết quả giữa chúng không có xu hướng bị chệch</w:t>
      </w:r>
    </w:p>
    <w:p w14:paraId="648B6086" w14:textId="259BA094" w:rsidR="007A5319" w:rsidRDefault="007E5573" w:rsidP="00A161CD">
      <w:pPr>
        <w:pStyle w:val="Heading3"/>
      </w:pPr>
      <w:r w:rsidRPr="007E5573">
        <w:t>Mô hình Support Vector Machine</w:t>
      </w:r>
    </w:p>
    <w:p w14:paraId="4F03FA6D" w14:textId="77777777" w:rsidR="00A161CD" w:rsidRPr="00C72E37" w:rsidRDefault="00A161CD" w:rsidP="00A161CD">
      <w:pPr>
        <w:spacing w:before="120" w:after="120" w:line="360" w:lineRule="auto"/>
        <w:jc w:val="both"/>
        <w:rPr>
          <w:rFonts w:eastAsiaTheme="minorEastAsia" w:cs="Times New Roman"/>
          <w:szCs w:val="26"/>
        </w:rPr>
      </w:pPr>
      <w:r w:rsidRPr="00C72E37">
        <w:rPr>
          <w:rFonts w:eastAsiaTheme="minorEastAsia" w:cs="Times New Roman"/>
          <w:szCs w:val="26"/>
        </w:rPr>
        <w:t>SVM là viết tắt của cụm từ </w:t>
      </w:r>
      <w:r w:rsidRPr="00C72E37">
        <w:rPr>
          <w:rFonts w:eastAsiaTheme="minorEastAsia" w:cs="Times New Roman"/>
          <w:i/>
          <w:iCs/>
          <w:szCs w:val="26"/>
        </w:rPr>
        <w:t>support vector machine</w:t>
      </w:r>
      <w:r w:rsidRPr="00C72E37">
        <w:rPr>
          <w:rFonts w:eastAsiaTheme="minorEastAsia" w:cs="Times New Roman"/>
          <w:szCs w:val="26"/>
        </w:rPr>
        <w:t>. Đây là một thuật toán khá hiệu quả trong lớp các bài toán phân loại nhị phân và dự báo của học có giám sát. Thuật toán này có ưu điểm là hoạt động tốt đối với những mẫu dữ liệu có kích thước lớn và thường mang lại kết quả vượt trội so với lớp các thuật toán khác trong học có giám sát.</w:t>
      </w:r>
    </w:p>
    <w:p w14:paraId="66AB04E2" w14:textId="7AD5A57C" w:rsidR="00A161CD" w:rsidRPr="00C72E37" w:rsidRDefault="00A161CD" w:rsidP="00A161CD">
      <w:pPr>
        <w:spacing w:before="120" w:after="120" w:line="360" w:lineRule="auto"/>
        <w:jc w:val="both"/>
        <w:rPr>
          <w:rFonts w:eastAsiaTheme="minorEastAsia" w:cs="Times New Roman"/>
          <w:szCs w:val="26"/>
        </w:rPr>
      </w:pPr>
      <w:r w:rsidRPr="00C72E37">
        <w:rPr>
          <w:rFonts w:eastAsiaTheme="minorEastAsia" w:cs="Times New Roman"/>
          <w:szCs w:val="26"/>
        </w:rPr>
        <w:t>Ưu điểm của SVM đó là:</w:t>
      </w:r>
      <w:sdt>
        <w:sdtPr>
          <w:rPr>
            <w:rFonts w:eastAsiaTheme="minorEastAsia" w:cs="Times New Roman"/>
            <w:color w:val="000000"/>
            <w:szCs w:val="26"/>
          </w:rPr>
          <w:tag w:val="MENDELEY_CITATION_v3_eyJjaXRhdGlvbklEIjoiTUVOREVMRVlfQ0lUQVRJT05fZTIwZDMyODItMjQ2Yy00MWQ5LWI1NmMtMWJlMmUwMTM2Yzg2IiwicHJvcGVydGllcyI6eyJub3RlSW5kZXgiOjB9LCJpc0VkaXRlZCI6ZmFsc2UsIm1hbnVhbE92ZXJyaWRlIjp7ImlzTWFudWFsbHlPdmVycmlkZGVuIjpmYWxzZSwiY2l0ZXByb2NUZXh0IjoiWzRdIiwibWFudWFsT3ZlcnJpZGVUZXh0IjoiIn0sImNpdGF0aW9uSXRlbXMiOlt7ImlkIjoiNjZhNjNlYTctNDJkZi0zZTQ2LWE4ZGMtYTljN2U2YzQwZGUzIiwiaXRlbURhdGEiOnsidHlwZSI6ImFydGljbGUtam91cm5hbCIsImlkIjoiNjZhNjNlYTctNDJkZi0zZTQ2LWE4ZGMtYTljN2U2YzQwZGUzIiwidGl0bGUiOiJQb3JlIHByZXNzdXJlIHByZWRpY3Rpb24gZnJvbSB3ZWxsIGxvZ3M6IG1ldGhvZHMsIG1vZGlmaWNhdGlvbnMsIGFuZCBuZXcgYXBwcm9hY2hlcyIsImF1dGhvciI6W3siZmFtaWx5IjoiTWlndWVsIEFuZ2VsIEFsdmFyZXoiLCJnaXZlbiI6IiIsInBhcnNlLW5hbWVzIjpmYWxzZSwiZHJvcHBpbmctcGFydGljbGUiOiIiLCJub24tZHJvcHBpbmctcGFydGljbGUiOiIifV0sImNvbnRhaW5lci10aXRsZSI6IlNoZWxsIEV4cGxvcmF0aW9uIGFuZCBQcm9kdWN0aW9uIENvbXBhbnkiLCJpc3N1ZWQiOnsiZGF0ZS1wYXJ0cyI6W1syMDExXV19LCJjb250YWluZXItdGl0bGUtc2hvcnQiOiIifSwiaXNUZW1wb3JhcnkiOmZhbHNlfV19"/>
          <w:id w:val="2064285861"/>
          <w:placeholder>
            <w:docPart w:val="DefaultPlaceholder_-1854013440"/>
          </w:placeholder>
        </w:sdtPr>
        <w:sdtContent>
          <w:r w:rsidR="00FC3587" w:rsidRPr="00FC3587">
            <w:rPr>
              <w:rFonts w:eastAsiaTheme="minorEastAsia" w:cs="Times New Roman"/>
              <w:color w:val="000000"/>
              <w:szCs w:val="26"/>
            </w:rPr>
            <w:t>[4]</w:t>
          </w:r>
        </w:sdtContent>
      </w:sdt>
    </w:p>
    <w:p w14:paraId="49E73169" w14:textId="77777777" w:rsidR="00A161CD" w:rsidRPr="00C72E37" w:rsidRDefault="00A161CD" w:rsidP="00A161CD">
      <w:pPr>
        <w:numPr>
          <w:ilvl w:val="0"/>
          <w:numId w:val="8"/>
        </w:numPr>
        <w:spacing w:before="120" w:after="120" w:line="360" w:lineRule="auto"/>
        <w:jc w:val="both"/>
        <w:rPr>
          <w:rFonts w:eastAsiaTheme="minorEastAsia" w:cs="Times New Roman"/>
          <w:szCs w:val="26"/>
        </w:rPr>
      </w:pPr>
      <w:r w:rsidRPr="00C72E37">
        <w:rPr>
          <w:rFonts w:eastAsiaTheme="minorEastAsia" w:cs="Times New Roman"/>
          <w:szCs w:val="26"/>
        </w:rPr>
        <w:t>Đây là thuật toán hoạt động hiệu quả với không gian cao chiều (</w:t>
      </w:r>
      <w:r w:rsidRPr="00C72E37">
        <w:rPr>
          <w:rFonts w:eastAsiaTheme="minorEastAsia" w:cs="Times New Roman"/>
          <w:i/>
          <w:iCs/>
          <w:szCs w:val="26"/>
        </w:rPr>
        <w:t>high dimensional spaces</w:t>
      </w:r>
      <w:r w:rsidRPr="00C72E37">
        <w:rPr>
          <w:rFonts w:eastAsiaTheme="minorEastAsia" w:cs="Times New Roman"/>
          <w:szCs w:val="26"/>
        </w:rPr>
        <w:t>).</w:t>
      </w:r>
    </w:p>
    <w:p w14:paraId="455F64C8" w14:textId="77777777" w:rsidR="00A161CD" w:rsidRPr="00C72E37" w:rsidRDefault="00A161CD" w:rsidP="00A161CD">
      <w:pPr>
        <w:numPr>
          <w:ilvl w:val="0"/>
          <w:numId w:val="8"/>
        </w:numPr>
        <w:spacing w:before="120" w:after="120" w:line="360" w:lineRule="auto"/>
        <w:jc w:val="both"/>
        <w:rPr>
          <w:rFonts w:eastAsiaTheme="minorEastAsia" w:cs="Times New Roman"/>
          <w:szCs w:val="26"/>
        </w:rPr>
      </w:pPr>
      <w:r w:rsidRPr="00C72E37">
        <w:rPr>
          <w:rFonts w:eastAsiaTheme="minorEastAsia" w:cs="Times New Roman"/>
          <w:szCs w:val="26"/>
        </w:rPr>
        <w:t>Thuật toán tiêu tốn ít bộ nhớ vì chỉ sử dụng các điểm trong </w:t>
      </w:r>
      <w:r w:rsidRPr="00C72E37">
        <w:rPr>
          <w:rFonts w:eastAsiaTheme="minorEastAsia" w:cs="Times New Roman"/>
          <w:i/>
          <w:iCs/>
          <w:szCs w:val="26"/>
        </w:rPr>
        <w:t>tập hỗ trợ</w:t>
      </w:r>
      <w:r w:rsidRPr="00C72E37">
        <w:rPr>
          <w:rFonts w:eastAsiaTheme="minorEastAsia" w:cs="Times New Roman"/>
          <w:szCs w:val="26"/>
        </w:rPr>
        <w:t> để dự báo trong </w:t>
      </w:r>
      <w:r w:rsidRPr="00C72E37">
        <w:rPr>
          <w:rFonts w:eastAsiaTheme="minorEastAsia" w:cs="Times New Roman"/>
          <w:i/>
          <w:iCs/>
          <w:szCs w:val="26"/>
        </w:rPr>
        <w:t>hàm quyết định</w:t>
      </w:r>
      <w:r w:rsidRPr="00C72E37">
        <w:rPr>
          <w:rFonts w:eastAsiaTheme="minorEastAsia" w:cs="Times New Roman"/>
          <w:szCs w:val="26"/>
        </w:rPr>
        <w:t>.</w:t>
      </w:r>
    </w:p>
    <w:p w14:paraId="77AA2C1D" w14:textId="77777777" w:rsidR="00A161CD" w:rsidRPr="00C72E37" w:rsidRDefault="00A161CD" w:rsidP="00A161CD">
      <w:pPr>
        <w:numPr>
          <w:ilvl w:val="0"/>
          <w:numId w:val="8"/>
        </w:numPr>
        <w:spacing w:before="120" w:after="120" w:line="360" w:lineRule="auto"/>
        <w:jc w:val="both"/>
        <w:rPr>
          <w:rFonts w:eastAsiaTheme="minorEastAsia" w:cs="Times New Roman"/>
          <w:szCs w:val="26"/>
        </w:rPr>
      </w:pPr>
      <w:r w:rsidRPr="00C72E37">
        <w:rPr>
          <w:rFonts w:eastAsiaTheme="minorEastAsia" w:cs="Times New Roman"/>
          <w:szCs w:val="26"/>
        </w:rPr>
        <w:t>Chúng ta có thể tạo ra nhiều </w:t>
      </w:r>
      <w:r w:rsidRPr="00C72E37">
        <w:rPr>
          <w:rFonts w:eastAsiaTheme="minorEastAsia" w:cs="Times New Roman"/>
          <w:i/>
          <w:iCs/>
          <w:szCs w:val="26"/>
        </w:rPr>
        <w:t>hàm quyết định</w:t>
      </w:r>
      <w:r w:rsidRPr="00C72E37">
        <w:rPr>
          <w:rFonts w:eastAsiaTheme="minorEastAsia" w:cs="Times New Roman"/>
          <w:szCs w:val="26"/>
        </w:rPr>
        <w:t> từ những hàm kernel khác nhau. Thậm chí sử dụng đúng kernel có thể giúp cải thiện thuật toán lên đáng kể.</w:t>
      </w:r>
    </w:p>
    <w:p w14:paraId="566B3E1C" w14:textId="77777777" w:rsidR="00A161CD" w:rsidRPr="00C72E37" w:rsidRDefault="00A161CD" w:rsidP="00A161CD">
      <w:pPr>
        <w:spacing w:before="120" w:after="120" w:line="360" w:lineRule="auto"/>
        <w:jc w:val="both"/>
        <w:rPr>
          <w:rFonts w:eastAsiaTheme="minorEastAsia" w:cs="Times New Roman"/>
          <w:szCs w:val="26"/>
        </w:rPr>
      </w:pPr>
      <w:r w:rsidRPr="00C72E37">
        <w:rPr>
          <w:rFonts w:eastAsiaTheme="minorEastAsia" w:cs="Times New Roman"/>
          <w:szCs w:val="26"/>
        </w:rPr>
        <w:t>Chính vì tính hiệu quả mà SVM thường được áp dụng nhiều trong các tác vụ phân loại và dự báo, cũng như được nhiều công ty ứng dụng và triển khai trên môi trường production. Chúng ta có thể liệt kê một số ứng dụng của thuật toán SVM đó là:</w:t>
      </w:r>
    </w:p>
    <w:p w14:paraId="6B3A8F76" w14:textId="77777777" w:rsidR="00A161CD" w:rsidRPr="00C72E37" w:rsidRDefault="00A161CD" w:rsidP="00A161CD">
      <w:pPr>
        <w:numPr>
          <w:ilvl w:val="0"/>
          <w:numId w:val="9"/>
        </w:numPr>
        <w:spacing w:before="120" w:after="120" w:line="360" w:lineRule="auto"/>
        <w:jc w:val="both"/>
        <w:rPr>
          <w:rFonts w:eastAsiaTheme="minorEastAsia" w:cs="Times New Roman"/>
          <w:szCs w:val="26"/>
        </w:rPr>
      </w:pPr>
      <w:r w:rsidRPr="00C72E37">
        <w:rPr>
          <w:rFonts w:eastAsiaTheme="minorEastAsia" w:cs="Times New Roman"/>
          <w:szCs w:val="26"/>
        </w:rPr>
        <w:t>Mô hình chuẩn đoán bệnh. Dựa vào biến mục tiêu là những chỉ số xét nghiệm lâm sàng, thuật toán đưa ra dự báo về một số bệnh như tiểu đường, suy thận, máu nhiễm mỡ,…</w:t>
      </w:r>
    </w:p>
    <w:p w14:paraId="409E9329" w14:textId="77777777" w:rsidR="00A161CD" w:rsidRPr="00C72E37" w:rsidRDefault="00A161CD" w:rsidP="00A161CD">
      <w:pPr>
        <w:numPr>
          <w:ilvl w:val="0"/>
          <w:numId w:val="9"/>
        </w:numPr>
        <w:spacing w:before="120" w:after="120" w:line="360" w:lineRule="auto"/>
        <w:jc w:val="both"/>
        <w:rPr>
          <w:rFonts w:eastAsiaTheme="minorEastAsia" w:cs="Times New Roman"/>
          <w:szCs w:val="26"/>
        </w:rPr>
      </w:pPr>
      <w:r w:rsidRPr="00C72E37">
        <w:rPr>
          <w:rFonts w:eastAsiaTheme="minorEastAsia" w:cs="Times New Roman"/>
          <w:szCs w:val="26"/>
        </w:rPr>
        <w:t>Trước khi thuật toán CNN và Deep Learning bùng nổ thì SVM là lớp mô hình cực kì phổ biến trong phân loại ảnh.</w:t>
      </w:r>
    </w:p>
    <w:p w14:paraId="1E8057F3" w14:textId="77777777" w:rsidR="00A161CD" w:rsidRPr="00C72E37" w:rsidRDefault="00A161CD" w:rsidP="00A161CD">
      <w:pPr>
        <w:numPr>
          <w:ilvl w:val="0"/>
          <w:numId w:val="9"/>
        </w:numPr>
        <w:spacing w:before="120" w:after="120" w:line="360" w:lineRule="auto"/>
        <w:jc w:val="both"/>
        <w:rPr>
          <w:rFonts w:eastAsiaTheme="minorEastAsia" w:cs="Times New Roman"/>
          <w:szCs w:val="26"/>
        </w:rPr>
      </w:pPr>
      <w:r w:rsidRPr="00C72E37">
        <w:rPr>
          <w:rFonts w:eastAsiaTheme="minorEastAsia" w:cs="Times New Roman"/>
          <w:szCs w:val="26"/>
        </w:rPr>
        <w:t>Mô hình phân loại tin tức. Xác định chủ đề của một đoạn văn bản, phân loại cảm xúc văn bản, phân loại thư rác.</w:t>
      </w:r>
    </w:p>
    <w:p w14:paraId="5C578BD0" w14:textId="746423FB" w:rsidR="00A161CD" w:rsidRPr="00A161CD" w:rsidRDefault="00A161CD" w:rsidP="00A161CD">
      <w:r w:rsidRPr="00C72E37">
        <w:rPr>
          <w:rFonts w:eastAsiaTheme="minorEastAsia" w:cs="Times New Roman"/>
          <w:szCs w:val="26"/>
        </w:rPr>
        <w:t>Mô hình phát hiện gian lận</w:t>
      </w:r>
      <w:sdt>
        <w:sdtPr>
          <w:rPr>
            <w:rFonts w:eastAsiaTheme="minorEastAsia" w:cs="Times New Roman"/>
            <w:color w:val="000000"/>
            <w:szCs w:val="26"/>
          </w:rPr>
          <w:tag w:val="MENDELEY_CITATION_v3_eyJjaXRhdGlvbklEIjoiTUVOREVMRVlfQ0lUQVRJT05fZWI1OWQ1MGUtYjY3OC00ZTBiLTkyZWItNmM5YTIwNGIzM2Q3IiwicHJvcGVydGllcyI6eyJub3RlSW5kZXgiOjB9LCJpc0VkaXRlZCI6ZmFsc2UsIm1hbnVhbE92ZXJyaWRlIjp7ImlzTWFudWFsbHlPdmVycmlkZGVuIjpmYWxzZSwiY2l0ZXByb2NUZXh0IjoiWzhdLCBbOV0iLCJtYW51YWxPdmVycmlkZVRleHQiOiIifSwiY2l0YXRpb25JdGVtcyI6W3siaWQiOiIzNjZmMjY3NC0wYTg4LTM0OWMtYTBjZC03MzU1NmZiOWI5MTQiLCJpdGVtRGF0YSI6eyJ0eXBlIjoiYm9vayIsImlkIjoiMzY2ZjI2NzQtMGE4OC0zNDljLWEwY2QtNzM1NTZmYjliOTE0IiwidGl0bGUiOiJBIENPTkNJU0UgR1VJREUgVE8gR0VPUFJFU1NVUkUiLCJhdXRob3IiOlt7ImZhbWlseSI6IlBFVEVSIEIuIEZMRU1JTkdEIiwiZ2l2ZW4iOiIiLCJwYXJzZS1uYW1lcyI6ZmFsc2UsImRyb3BwaW5nLXBhcnRpY2xlIjoiIiwibm9uLWRyb3BwaW5nLXBhcnRpY2xlIjoiIn1dLCJpc3N1ZWQiOnsiZGF0ZS1wYXJ0cyI6W1syMDAyXV19LCJjb250YWluZXItdGl0bGUtc2hvcnQiOiIifSwiaXNUZW1wb3JhcnkiOmZhbHNlfSx7ImlkIjoiNDVhOTM2YjMtYzE4Ny0zOGQxLTlkMDMtOGMxYzgyY2Q1NDIxIiwiaXRlbURhdGEiOnsidHlwZSI6ImJvb2siLCJpZCI6IjQ1YTkzNmIzLWMxODctMzhkMS05ZDAzLThjMWM4MmNkNTQyMSIsInRpdGxlIjoiT1JJR0lOIEFORCBQUkVESUNUSU9OIE9GIEFCTk9STUFMIEZPUk1BVElPTiBQUkVTU1VSRVMiLCJhdXRob3IiOlt7ImZhbWlseSI6IkcuVi4gQ0hJTElOR0FSIiwiZ2l2ZW4iOiIiLCJwYXJzZS1uYW1lcyI6ZmFsc2UsImRyb3BwaW5nLXBhcnRpY2xlIjoiIiwibm9uLWRyb3BwaW5nLXBhcnRpY2xlIjoiIn0seyJmYW1pbHkiOiJWLkEuIFNFUkVCUllBS09WIiwiZ2l2ZW4iOiIiLCJwYXJzZS1uYW1lcyI6ZmFsc2UsImRyb3BwaW5nLXBhcnRpY2xlIjoiIiwibm9uLWRyb3BwaW5nLXBhcnRpY2xlIjoiIn1dLCJpc3N1ZWQiOnsiZGF0ZS1wYXJ0cyI6W1syMDAyXV19fSwiaXNUZW1wb3JhcnkiOmZhbHNlfV19"/>
          <w:id w:val="1501931476"/>
          <w:placeholder>
            <w:docPart w:val="DefaultPlaceholder_-1854013440"/>
          </w:placeholder>
        </w:sdtPr>
        <w:sdtContent>
          <w:r w:rsidR="00FC3587" w:rsidRPr="00FC3587">
            <w:rPr>
              <w:rFonts w:eastAsiaTheme="minorEastAsia" w:cs="Times New Roman"/>
              <w:color w:val="000000"/>
              <w:szCs w:val="26"/>
            </w:rPr>
            <w:t>[8], [9]</w:t>
          </w:r>
        </w:sdtContent>
      </w:sdt>
    </w:p>
    <w:p w14:paraId="7C421473" w14:textId="7E812C55" w:rsidR="00D13BC9" w:rsidRPr="00986569" w:rsidRDefault="00D13BC9" w:rsidP="002120FC">
      <w:pPr>
        <w:pStyle w:val="Heading1"/>
      </w:pPr>
      <w:r>
        <w:t>Kết quả</w:t>
      </w:r>
      <w:r w:rsidR="0069034E">
        <w:t xml:space="preserve"> và thảo luận</w:t>
      </w:r>
    </w:p>
    <w:p w14:paraId="2B5CC087" w14:textId="3C8EB0FD" w:rsidR="00986569" w:rsidRPr="00E96D3D" w:rsidRDefault="00BE28E6" w:rsidP="002120FC">
      <w:pPr>
        <w:pStyle w:val="Heading2"/>
        <w:spacing w:before="0" w:after="120" w:line="240" w:lineRule="auto"/>
        <w:jc w:val="both"/>
      </w:pPr>
      <w:r w:rsidRPr="00E96D3D">
        <w:t>Dữ liệu tính toán</w:t>
      </w:r>
    </w:p>
    <w:p w14:paraId="762D610F" w14:textId="77777777" w:rsidR="00205FE7" w:rsidRPr="00205FE7" w:rsidRDefault="00205FE7" w:rsidP="00205FE7">
      <w:pPr>
        <w:spacing w:after="120" w:line="240" w:lineRule="auto"/>
        <w:jc w:val="both"/>
        <w:rPr>
          <w:rFonts w:cs="Times New Roman"/>
          <w:szCs w:val="20"/>
        </w:rPr>
      </w:pPr>
      <w:r w:rsidRPr="00205FE7">
        <w:rPr>
          <w:rFonts w:cs="Times New Roman"/>
          <w:szCs w:val="20"/>
        </w:rPr>
        <w:t>Đầu vào: độ sâu (depth), Grammray (GR), log mật độ (RHOB), tốc độ song sonic (Vp), tốc độ song chuyền qua shale (Vsh), đường kính (Caplier),độ rỗng (Porosity),điện trở suất  ( Resistivity), ứng suất (stress), áp suất lỗ rỗng được ghi nhận (Pp)</w:t>
      </w:r>
    </w:p>
    <w:p w14:paraId="3270D2D4" w14:textId="45F17D40" w:rsidR="00BE28E6" w:rsidRDefault="00205FE7" w:rsidP="00205FE7">
      <w:pPr>
        <w:spacing w:after="120" w:line="240" w:lineRule="auto"/>
        <w:jc w:val="both"/>
        <w:rPr>
          <w:rFonts w:cs="Times New Roman"/>
          <w:szCs w:val="20"/>
        </w:rPr>
      </w:pPr>
      <w:r w:rsidRPr="00205FE7">
        <w:rPr>
          <w:rFonts w:cs="Times New Roman"/>
          <w:szCs w:val="20"/>
        </w:rPr>
        <w:lastRenderedPageBreak/>
        <w:t>Đầu ra: áp suất lỗ rỗng tính toán bằng phương pháp Eaton, Phương pháp Ratio, Phương pháp Bowers, các mô hình machine learning (Multiple Linear Regression, Random Forest,SVM</w:t>
      </w:r>
      <w:r w:rsidR="00BE28E6" w:rsidRPr="00BE28E6">
        <w:rPr>
          <w:rFonts w:cs="Times New Roman"/>
          <w:szCs w:val="20"/>
        </w:rPr>
        <w:t>.</w:t>
      </w:r>
    </w:p>
    <w:p w14:paraId="18A5F09C" w14:textId="3D6383CF" w:rsidR="00BE28E6" w:rsidRDefault="000F705B" w:rsidP="002120FC">
      <w:pPr>
        <w:pStyle w:val="Heading2"/>
        <w:spacing w:before="0" w:after="120" w:line="240" w:lineRule="auto"/>
        <w:jc w:val="both"/>
        <w:rPr>
          <w:rFonts w:eastAsiaTheme="minorEastAsia" w:cs="Times New Roman"/>
          <w:bCs/>
        </w:rPr>
      </w:pPr>
      <w:r w:rsidRPr="00C72E37">
        <w:rPr>
          <w:rFonts w:eastAsiaTheme="minorEastAsia" w:cs="Times New Roman"/>
          <w:bCs/>
        </w:rPr>
        <w:t>Tính toán bằng phương pháp Eaton</w:t>
      </w:r>
    </w:p>
    <w:p w14:paraId="59EA8B46" w14:textId="77777777" w:rsidR="000C38E8" w:rsidRPr="00C72E37" w:rsidRDefault="000C38E8" w:rsidP="000C38E8">
      <w:pPr>
        <w:numPr>
          <w:ilvl w:val="0"/>
          <w:numId w:val="6"/>
        </w:numPr>
        <w:spacing w:before="120" w:after="120" w:line="360" w:lineRule="auto"/>
        <w:contextualSpacing/>
        <w:jc w:val="both"/>
        <w:rPr>
          <w:rFonts w:cs="Times New Roman"/>
          <w:szCs w:val="26"/>
        </w:rPr>
      </w:pPr>
      <w:r w:rsidRPr="00C72E37">
        <w:rPr>
          <w:rFonts w:cs="Times New Roman"/>
          <w:szCs w:val="26"/>
        </w:rPr>
        <w:t>Tính toán áp suất thủy tĩnh (Png)</w:t>
      </w:r>
    </w:p>
    <w:p w14:paraId="15EDE243" w14:textId="77777777" w:rsidR="000C38E8" w:rsidRPr="00C72E37" w:rsidRDefault="000C38E8" w:rsidP="000C38E8">
      <w:pPr>
        <w:spacing w:before="120" w:after="120" w:line="360" w:lineRule="auto"/>
        <w:jc w:val="both"/>
        <w:rPr>
          <w:rFonts w:eastAsiaTheme="minorEastAsia" w:cs="Times New Roman"/>
          <w:szCs w:val="26"/>
        </w:rPr>
      </w:pPr>
      <w:r w:rsidRPr="00C72E37">
        <w:rPr>
          <w:rFonts w:cs="Times New Roman"/>
          <w:szCs w:val="26"/>
        </w:rPr>
        <w:t xml:space="preserve">Công thức tổng quát: </w:t>
      </w:r>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ng</m:t>
            </m:r>
          </m:sub>
        </m:sSub>
        <m:r>
          <w:rPr>
            <w:rFonts w:ascii="Cambria Math" w:hAnsi="Cambria Math" w:cs="Times New Roman"/>
            <w:szCs w:val="26"/>
          </w:rPr>
          <m:t>=ρ×g×h</m:t>
        </m:r>
      </m:oMath>
    </w:p>
    <w:p w14:paraId="620DD20B" w14:textId="77777777" w:rsidR="000C38E8" w:rsidRPr="00C72E37" w:rsidRDefault="000C38E8" w:rsidP="000C38E8">
      <w:pPr>
        <w:spacing w:before="120" w:after="120" w:line="360" w:lineRule="auto"/>
        <w:jc w:val="both"/>
        <w:rPr>
          <w:rFonts w:eastAsiaTheme="minorEastAsia" w:cs="Times New Roman"/>
          <w:szCs w:val="26"/>
        </w:rPr>
      </w:pPr>
      <w:r w:rsidRPr="00C72E37">
        <w:rPr>
          <w:rFonts w:cs="Times New Roman"/>
          <w:szCs w:val="26"/>
        </w:rPr>
        <w:t xml:space="preserve">Khối lượng của nước: </w:t>
      </w:r>
      <m:oMath>
        <m:r>
          <w:rPr>
            <w:rFonts w:ascii="Cambria Math" w:hAnsi="Cambria Math" w:cs="Times New Roman"/>
            <w:szCs w:val="26"/>
          </w:rPr>
          <m:t>ρ (</m:t>
        </m:r>
        <m:f>
          <m:fPr>
            <m:ctrlPr>
              <w:rPr>
                <w:rFonts w:ascii="Cambria Math" w:hAnsi="Cambria Math" w:cs="Times New Roman"/>
                <w:i/>
                <w:szCs w:val="26"/>
              </w:rPr>
            </m:ctrlPr>
          </m:fPr>
          <m:num>
            <m:r>
              <w:rPr>
                <w:rFonts w:ascii="Cambria Math" w:hAnsi="Cambria Math" w:cs="Times New Roman"/>
                <w:szCs w:val="26"/>
              </w:rPr>
              <m:t>g</m:t>
            </m:r>
          </m:num>
          <m:den>
            <m:sSup>
              <m:sSupPr>
                <m:ctrlPr>
                  <w:rPr>
                    <w:rFonts w:ascii="Cambria Math" w:hAnsi="Cambria Math" w:cs="Times New Roman"/>
                    <w:i/>
                    <w:szCs w:val="26"/>
                  </w:rPr>
                </m:ctrlPr>
              </m:sSupPr>
              <m:e>
                <m:r>
                  <w:rPr>
                    <w:rFonts w:ascii="Cambria Math" w:hAnsi="Cambria Math" w:cs="Times New Roman"/>
                    <w:szCs w:val="26"/>
                  </w:rPr>
                  <m:t>cm</m:t>
                </m:r>
              </m:e>
              <m:sup>
                <m:r>
                  <w:rPr>
                    <w:rFonts w:ascii="Cambria Math" w:hAnsi="Cambria Math" w:cs="Times New Roman"/>
                    <w:szCs w:val="26"/>
                  </w:rPr>
                  <m:t>3</m:t>
                </m:r>
              </m:sup>
            </m:sSup>
          </m:den>
        </m:f>
        <m:r>
          <w:rPr>
            <w:rFonts w:ascii="Cambria Math" w:hAnsi="Cambria Math" w:cs="Times New Roman"/>
            <w:szCs w:val="26"/>
          </w:rPr>
          <m:t>)</m:t>
        </m:r>
      </m:oMath>
    </w:p>
    <w:p w14:paraId="473FE88E"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 xml:space="preserve">Gia tốc trọng trường: </w:t>
      </w:r>
      <m:oMath>
        <m:r>
          <w:rPr>
            <w:rFonts w:ascii="Cambria Math" w:hAnsi="Cambria Math" w:cs="Times New Roman"/>
            <w:szCs w:val="26"/>
          </w:rPr>
          <m:t xml:space="preserve">g </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m</m:t>
                </m:r>
              </m:num>
              <m:den>
                <m:sSup>
                  <m:sSupPr>
                    <m:ctrlPr>
                      <w:rPr>
                        <w:rFonts w:ascii="Cambria Math" w:hAnsi="Cambria Math" w:cs="Times New Roman"/>
                        <w:i/>
                        <w:szCs w:val="26"/>
                      </w:rPr>
                    </m:ctrlPr>
                  </m:sSupPr>
                  <m:e>
                    <m:r>
                      <w:rPr>
                        <w:rFonts w:ascii="Cambria Math" w:hAnsi="Cambria Math" w:cs="Times New Roman"/>
                        <w:szCs w:val="26"/>
                      </w:rPr>
                      <m:t>m</m:t>
                    </m:r>
                  </m:e>
                  <m:sup>
                    <m:r>
                      <w:rPr>
                        <w:rFonts w:ascii="Cambria Math" w:hAnsi="Cambria Math" w:cs="Times New Roman"/>
                        <w:szCs w:val="26"/>
                      </w:rPr>
                      <m:t>2</m:t>
                    </m:r>
                  </m:sup>
                </m:sSup>
              </m:den>
            </m:f>
          </m:e>
        </m:d>
      </m:oMath>
    </w:p>
    <w:p w14:paraId="79C97363"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 xml:space="preserve">Độ sâu: </w:t>
      </w:r>
      <m:oMath>
        <m:r>
          <w:rPr>
            <w:rFonts w:ascii="Cambria Math" w:hAnsi="Cambria Math" w:cs="Times New Roman"/>
            <w:szCs w:val="26"/>
          </w:rPr>
          <m:t xml:space="preserve">h </m:t>
        </m:r>
        <m:d>
          <m:dPr>
            <m:ctrlPr>
              <w:rPr>
                <w:rFonts w:ascii="Cambria Math" w:hAnsi="Cambria Math" w:cs="Times New Roman"/>
                <w:i/>
                <w:szCs w:val="26"/>
              </w:rPr>
            </m:ctrlPr>
          </m:dPr>
          <m:e>
            <m:r>
              <w:rPr>
                <w:rFonts w:ascii="Cambria Math" w:hAnsi="Cambria Math" w:cs="Times New Roman"/>
                <w:szCs w:val="26"/>
              </w:rPr>
              <m:t>m</m:t>
            </m:r>
          </m:e>
        </m:d>
      </m:oMath>
    </w:p>
    <w:p w14:paraId="405C9B12"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Ta có :</w:t>
      </w:r>
    </w:p>
    <w:p w14:paraId="3BB5CFFD" w14:textId="77777777" w:rsidR="000C38E8" w:rsidRPr="00C72E37" w:rsidRDefault="000C38E8" w:rsidP="000C38E8">
      <w:pPr>
        <w:spacing w:before="120" w:after="120" w:line="360" w:lineRule="auto"/>
        <w:jc w:val="both"/>
        <w:rPr>
          <w:rFonts w:eastAsiaTheme="minorEastAsia" w:cs="Times New Roman"/>
          <w:szCs w:val="26"/>
        </w:rPr>
      </w:pPr>
      <m:oMathPara>
        <m:oMathParaPr>
          <m:jc m:val="left"/>
        </m:oMathParaPr>
        <m:oMath>
          <m:r>
            <w:rPr>
              <w:rFonts w:ascii="Cambria Math" w:eastAsiaTheme="minorEastAsia" w:hAnsi="Cambria Math" w:cs="Times New Roman"/>
              <w:szCs w:val="26"/>
            </w:rPr>
            <m:t>Pascal=</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N</m:t>
              </m:r>
            </m:num>
            <m:den>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m</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kg</m:t>
              </m:r>
            </m:num>
            <m:den>
              <m:r>
                <w:rPr>
                  <w:rFonts w:ascii="Cambria Math" w:eastAsiaTheme="minorEastAsia" w:hAnsi="Cambria Math" w:cs="Times New Roman"/>
                  <w:szCs w:val="26"/>
                </w:rPr>
                <m:t>m.</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2</m:t>
                  </m:r>
                </m:sup>
              </m:sSup>
            </m:den>
          </m:f>
        </m:oMath>
      </m:oMathPara>
    </w:p>
    <w:p w14:paraId="48F8FD91"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 xml:space="preserve">MegaPascal (MPA) = </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oMath>
      <w:r w:rsidRPr="00C72E37">
        <w:rPr>
          <w:rFonts w:eastAsiaTheme="minorEastAsia" w:cs="Times New Roman"/>
          <w:szCs w:val="26"/>
        </w:rPr>
        <w:t xml:space="preserve"> Pascal = 10 Bars = 145.037738 Psi</w:t>
      </w:r>
    </w:p>
    <w:p w14:paraId="132489A8"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Pascal = 0.00014503778 Psi</w:t>
      </w:r>
    </w:p>
    <w:p w14:paraId="7BC1ADAC"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 xml:space="preserve">Vậy ta được phương trình sau khi biến đổi : </w:t>
      </w:r>
    </w:p>
    <w:p w14:paraId="50308FCD" w14:textId="77777777" w:rsidR="000C38E8" w:rsidRPr="00C72E37" w:rsidRDefault="00000000" w:rsidP="000C38E8">
      <w:pPr>
        <w:spacing w:before="120" w:after="120" w:line="360" w:lineRule="auto"/>
        <w:jc w:val="both"/>
        <w:rPr>
          <w:rFonts w:eastAsiaTheme="minorEastAsia"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ng</m:t>
              </m:r>
            </m:sub>
          </m:sSub>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ρ×1000×g×h×</m:t>
              </m:r>
              <m:r>
                <w:rPr>
                  <w:rFonts w:ascii="Cambria Math" w:hAnsi="Cambria Math" w:cs="Times New Roman"/>
                  <w:szCs w:val="26"/>
                </w:rPr>
                <m:t>0.3048</m:t>
              </m:r>
            </m:e>
          </m:d>
          <m:r>
            <w:rPr>
              <w:rFonts w:ascii="Cambria Math" w:hAnsi="Cambria Math" w:cs="Times New Roman"/>
              <w:szCs w:val="26"/>
            </w:rPr>
            <m:t>×0.00014503778 (Psi)</m:t>
          </m:r>
        </m:oMath>
      </m:oMathPara>
    </w:p>
    <w:p w14:paraId="72099019" w14:textId="77777777" w:rsidR="000C38E8" w:rsidRPr="00C72E37" w:rsidRDefault="000C38E8" w:rsidP="000C38E8">
      <w:pPr>
        <w:numPr>
          <w:ilvl w:val="0"/>
          <w:numId w:val="6"/>
        </w:numPr>
        <w:spacing w:before="120" w:after="120" w:line="360" w:lineRule="auto"/>
        <w:contextualSpacing/>
        <w:jc w:val="both"/>
        <w:rPr>
          <w:rFonts w:eastAsiaTheme="minorEastAsia" w:cs="Times New Roman"/>
          <w:szCs w:val="26"/>
        </w:rPr>
      </w:pPr>
      <w:r w:rsidRPr="00C72E37">
        <w:rPr>
          <w:rFonts w:eastAsiaTheme="minorEastAsia" w:cs="Times New Roman"/>
          <w:szCs w:val="26"/>
        </w:rPr>
        <w:t>Tính ứng suất thẳng đứng (Overburden Stress)</w:t>
      </w:r>
    </w:p>
    <w:p w14:paraId="73EA0D1C"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Ứng suất thẳng đứng (</w:t>
      </w:r>
      <m:oMath>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v</m:t>
            </m:r>
          </m:sub>
        </m:sSub>
      </m:oMath>
      <w:r w:rsidRPr="00C72E37">
        <w:rPr>
          <w:rFonts w:eastAsiaTheme="minorEastAsia" w:cs="Times New Roman"/>
          <w:szCs w:val="26"/>
        </w:rPr>
        <w:t>) là áp lực tác dụng lên thành hệ ở một độ sâu nhất định do tổng trọng lượng của các loại đá và các chất lỏng theo chiều sâu.</w:t>
      </w:r>
    </w:p>
    <w:p w14:paraId="7505D917"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σv có thể được xác định bằng tích phân khối lượng riêng tổng của thành hệ từ dữ liệu log bằng wire-line, theo công thức:</w:t>
      </w:r>
    </w:p>
    <w:p w14:paraId="7C66332D" w14:textId="77777777" w:rsidR="000C38E8" w:rsidRPr="00C72E37" w:rsidRDefault="00000000" w:rsidP="000C38E8">
      <w:pPr>
        <w:spacing w:before="120" w:after="120" w:line="360" w:lineRule="auto"/>
        <w:jc w:val="both"/>
        <w:rPr>
          <w:rFonts w:eastAsiaTheme="minorEastAsia"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v</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ρ</m:t>
              </m:r>
            </m:e>
            <m:sub>
              <m:r>
                <w:rPr>
                  <w:rFonts w:ascii="Cambria Math" w:hAnsi="Cambria Math" w:cs="Times New Roman"/>
                  <w:szCs w:val="26"/>
                </w:rPr>
                <m:t>w</m:t>
              </m:r>
            </m:sub>
          </m:sSub>
          <m:r>
            <w:rPr>
              <w:rFonts w:ascii="Cambria Math" w:hAnsi="Cambria Math" w:cs="Times New Roman"/>
              <w:szCs w:val="26"/>
            </w:rPr>
            <m:t>g</m:t>
          </m:r>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w</m:t>
              </m:r>
            </m:sub>
          </m:sSub>
          <m:r>
            <w:rPr>
              <w:rFonts w:ascii="Cambria Math" w:hAnsi="Cambria Math" w:cs="Times New Roman"/>
              <w:szCs w:val="26"/>
            </w:rPr>
            <m:t>+</m:t>
          </m:r>
          <m:nary>
            <m:naryP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w</m:t>
                  </m:r>
                </m:sub>
              </m:sSub>
            </m:sub>
            <m:sup>
              <m:r>
                <w:rPr>
                  <w:rFonts w:ascii="Cambria Math" w:hAnsi="Cambria Math" w:cs="Times New Roman"/>
                  <w:szCs w:val="26"/>
                </w:rPr>
                <m:t>Z</m:t>
              </m:r>
            </m:sup>
            <m:e>
              <m:sSub>
                <m:sSubPr>
                  <m:ctrlPr>
                    <w:rPr>
                      <w:rFonts w:ascii="Cambria Math" w:hAnsi="Cambria Math" w:cs="Times New Roman"/>
                      <w:i/>
                      <w:szCs w:val="26"/>
                    </w:rPr>
                  </m:ctrlPr>
                </m:sSubPr>
                <m:e>
                  <m:r>
                    <w:rPr>
                      <w:rFonts w:ascii="Cambria Math" w:hAnsi="Cambria Math" w:cs="Times New Roman"/>
                      <w:szCs w:val="26"/>
                    </w:rPr>
                    <m:t>ρ</m:t>
                  </m:r>
                </m:e>
                <m:sub>
                  <m:r>
                    <w:rPr>
                      <w:rFonts w:ascii="Cambria Math" w:hAnsi="Cambria Math" w:cs="Times New Roman"/>
                      <w:szCs w:val="26"/>
                    </w:rPr>
                    <m:t>b</m:t>
                  </m:r>
                </m:sub>
              </m:sSub>
              <m:r>
                <w:rPr>
                  <w:rFonts w:ascii="Cambria Math" w:hAnsi="Cambria Math" w:cs="Times New Roman"/>
                  <w:szCs w:val="26"/>
                </w:rPr>
                <m:t>(z)gdz</m:t>
              </m:r>
            </m:e>
          </m:nary>
        </m:oMath>
      </m:oMathPara>
    </w:p>
    <w:p w14:paraId="77C62DDF"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 xml:space="preserve">Với: </w:t>
      </w:r>
    </w:p>
    <w:p w14:paraId="08DAACD7" w14:textId="77777777" w:rsidR="000C38E8" w:rsidRPr="00C72E37" w:rsidRDefault="00000000" w:rsidP="000C38E8">
      <w:pPr>
        <w:spacing w:before="120" w:after="120" w:line="360" w:lineRule="auto"/>
        <w:jc w:val="both"/>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w</m:t>
            </m:r>
          </m:sub>
        </m:sSub>
      </m:oMath>
      <w:r w:rsidR="000C38E8" w:rsidRPr="00C72E37">
        <w:rPr>
          <w:rFonts w:eastAsiaTheme="minorEastAsia" w:cs="Times New Roman"/>
          <w:szCs w:val="26"/>
        </w:rPr>
        <w:t>là chiều sâu mực nước,</w:t>
      </w:r>
    </w:p>
    <w:p w14:paraId="48256C14" w14:textId="77777777" w:rsidR="000C38E8" w:rsidRPr="00C72E37" w:rsidRDefault="00000000" w:rsidP="000C38E8">
      <w:pPr>
        <w:spacing w:before="120" w:after="120" w:line="360" w:lineRule="auto"/>
        <w:jc w:val="both"/>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ρ</m:t>
            </m:r>
          </m:e>
          <m:sub>
            <m:r>
              <w:rPr>
                <w:rFonts w:ascii="Cambria Math" w:hAnsi="Cambria Math" w:cs="Times New Roman"/>
                <w:szCs w:val="26"/>
              </w:rPr>
              <m:t>w</m:t>
            </m:r>
          </m:sub>
        </m:sSub>
      </m:oMath>
      <w:r w:rsidR="000C38E8" w:rsidRPr="00C72E37">
        <w:rPr>
          <w:rFonts w:eastAsiaTheme="minorEastAsia" w:cs="Times New Roman"/>
          <w:szCs w:val="26"/>
        </w:rPr>
        <w:t xml:space="preserve"> là khối lượng riêng của nước biển,</w:t>
      </w:r>
    </w:p>
    <w:p w14:paraId="5EB0090A"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Z là chiều sâu thẳng đứng của giếng,</w:t>
      </w:r>
    </w:p>
    <w:p w14:paraId="2257B34E"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ρb là khối lượng riêng tổng của thành hệ.</w:t>
      </w:r>
    </w:p>
    <w:p w14:paraId="198675AE" w14:textId="3A3E824A"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Ứng suất thẳng đứng luôn có phương thẳng đứng, ứng suất thẳng đứng có ý nghĩa hết sức quan trọng vì thông thường nó đóng vai trò cực đại ở những độ sâu nghiên cứu lớn khoảng từ 2000m.</w:t>
      </w:r>
      <w:sdt>
        <w:sdtPr>
          <w:rPr>
            <w:rFonts w:eastAsiaTheme="minorEastAsia" w:cs="Times New Roman"/>
            <w:color w:val="000000"/>
            <w:szCs w:val="26"/>
          </w:rPr>
          <w:tag w:val="MENDELEY_CITATION_v3_eyJjaXRhdGlvbklEIjoiTUVOREVMRVlfQ0lUQVRJT05fNzcwNTdjZjYtZTZhNy00M2Y1LWE5MmYtMzYyZGU0OGU2YjAwIiwicHJvcGVydGllcyI6eyJub3RlSW5kZXgiOjB9LCJpc0VkaXRlZCI6ZmFsc2UsIm1hbnVhbE92ZXJyaWRlIjp7ImlzTWFudWFsbHlPdmVycmlkZGVuIjpmYWxzZSwiY2l0ZXByb2NUZXh0IjoiWzEwXSIsIm1hbnVhbE92ZXJyaWRlVGV4dCI6IiJ9LCJjaXRhdGlvbkl0ZW1zIjpbeyJpZCI6IjBjMjAzYzUyLWJhM2QtM2I2Zi1iZTlmLTRmMjA0NjFkMDQ2MSIsIml0ZW1EYXRhIjp7InR5cGUiOiJhcnRpY2xlLWpvdXJuYWwiLCJpZCI6IjBjMjAzYzUyLWJhM2QtM2I2Zi1iZTlmLTRmMjA0NjFkMDQ2MSIsInRpdGxlIjoiUG9yZSBwcmVzc3VyZSBwcmVkaWN0aW9uIHVzaW5nIHNlaXNtaWMgdmVsb2NpdHkgbW9kZWxpbmc6IGNhc2Ugc3R1ZHksIFNlZmlk4oCRWmFraG9yIGdhcyBmaWVsZCBpbiBTb3V0aGVybiBJcmFuIiwiYXV0aG9yIjpbeyJmYW1pbHkiOiJaYWhyYSBCYWhtYWVpIiwiZ2l2ZW4iOiIiLCJwYXJzZS1uYW1lcyI6ZmFsc2UsImRyb3BwaW5nLXBhcnRpY2xlIjoiIiwibm9uLWRyb3BwaW5nLXBhcnRpY2xlIjoiIn0seyJmYW1pbHkiOiJFcmZhbiBIb3NzZWluIiwiZ2l2ZW4iOiIiLCJwYXJzZS1uYW1lcyI6ZmFsc2UsImRyb3BwaW5nLXBhcnRpY2xlIjoiIiwibm9uLWRyb3BwaW5nLXBhcnRpY2xlIjoiIn1dLCJjb250YWluZXItdGl0bGUiOiJKb3VybmFsIG9mIFBldHJvbGV1bSBFeHBsb3JhdGlvbiBhbmQgUHJvZHVjdGlvbiBUZWNobm9sb2d5IiwiY29udGFpbmVyLXRpdGxlLXNob3J0IjoiSiBQZXQgRXhwbG9yIFByb2QgVGVjaG5vbCIsImlzc3VlZCI6eyJkYXRlLXBhcnRzIjpbWzIwMTldXX19LCJpc1RlbXBvcmFyeSI6ZmFsc2V9XX0="/>
          <w:id w:val="1985656417"/>
          <w:placeholder>
            <w:docPart w:val="DefaultPlaceholder_-1854013440"/>
          </w:placeholder>
        </w:sdtPr>
        <w:sdtContent>
          <w:r w:rsidR="00CD404D" w:rsidRPr="00CD404D">
            <w:rPr>
              <w:rFonts w:eastAsiaTheme="minorEastAsia" w:cs="Times New Roman"/>
              <w:color w:val="000000"/>
              <w:szCs w:val="26"/>
            </w:rPr>
            <w:t>[10]</w:t>
          </w:r>
        </w:sdtContent>
      </w:sdt>
    </w:p>
    <w:p w14:paraId="565D4C7B"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lastRenderedPageBreak/>
        <w:t>Nguồn gây ứng suất thẳng đứng cũng có thể từ điều kiện địa chất khác như xâm nhập magma và các vòm muối xung quanh khu vực thành hệ đá. Dựa vào mối quan hệ đó người ta có thể tính được σv bằng các phương pháp phân tích đường log mật độ khối (RHOB), phân tích mật độ mẫu lõi.</w:t>
      </w:r>
    </w:p>
    <w:p w14:paraId="544BF455"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Phương pháp thứ hai dùng để xác định σv là sử dụng tài liệu địa chấn. Cụ thể là dùng phương pháp Gardner:</w:t>
      </w:r>
    </w:p>
    <w:p w14:paraId="00E93F11"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ab/>
        <w:t xml:space="preserve"> </w:t>
      </w:r>
      <w:r w:rsidRPr="00C72E37">
        <w:rPr>
          <w:rFonts w:cs="Times New Roman"/>
          <w:i/>
          <w:szCs w:val="26"/>
        </w:rPr>
        <w:br/>
      </w:r>
      <m:oMathPara>
        <m:oMath>
          <m:r>
            <w:rPr>
              <w:rFonts w:ascii="Cambria Math" w:hAnsi="Cambria Math" w:cs="Times New Roman"/>
              <w:szCs w:val="26"/>
            </w:rPr>
            <m:t>ρ=a</m:t>
          </m:r>
          <m:sSubSup>
            <m:sSubSupPr>
              <m:ctrlPr>
                <w:rPr>
                  <w:rFonts w:ascii="Cambria Math" w:hAnsi="Cambria Math" w:cs="Times New Roman"/>
                  <w:i/>
                  <w:szCs w:val="26"/>
                </w:rPr>
              </m:ctrlPr>
            </m:sSubSupPr>
            <m:e>
              <m:r>
                <w:rPr>
                  <w:rFonts w:ascii="Cambria Math" w:hAnsi="Cambria Math" w:cs="Times New Roman"/>
                  <w:szCs w:val="26"/>
                </w:rPr>
                <m:t>V</m:t>
              </m:r>
            </m:e>
            <m:sub>
              <m:r>
                <w:rPr>
                  <w:rFonts w:ascii="Cambria Math" w:hAnsi="Cambria Math" w:cs="Times New Roman"/>
                  <w:szCs w:val="26"/>
                </w:rPr>
                <m:t>p</m:t>
              </m:r>
            </m:sub>
            <m:sup>
              <m:r>
                <w:rPr>
                  <w:rFonts w:ascii="Cambria Math" w:hAnsi="Cambria Math" w:cs="Times New Roman"/>
                  <w:szCs w:val="26"/>
                </w:rPr>
                <m:t>b</m:t>
              </m:r>
            </m:sup>
          </m:sSubSup>
        </m:oMath>
      </m:oMathPara>
    </w:p>
    <w:p w14:paraId="0F252F05"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 xml:space="preserve">Trong đó: </w:t>
      </w:r>
    </w:p>
    <w:p w14:paraId="20897D01"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ρ là mật độ khối,</w:t>
      </w:r>
    </w:p>
    <w:p w14:paraId="558D5874"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Vp là sóng cắt,</w:t>
      </w:r>
    </w:p>
    <w:p w14:paraId="2A874E78"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a, b là hằng số, thường lấy a = 0.23 và b = 0.25.</w:t>
      </w:r>
    </w:p>
    <w:p w14:paraId="23DA182E" w14:textId="77777777" w:rsidR="000C38E8" w:rsidRPr="00C72E37"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 xml:space="preserve">Ta có công thứ sau </w:t>
      </w:r>
      <m:oMath>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v</m:t>
            </m:r>
          </m:sub>
        </m:sSub>
      </m:oMath>
      <w:r w:rsidRPr="00C72E37">
        <w:rPr>
          <w:rFonts w:eastAsiaTheme="minorEastAsia" w:cs="Times New Roman"/>
          <w:szCs w:val="26"/>
        </w:rPr>
        <w:t xml:space="preserve"> =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ρ</m:t>
            </m:r>
          </m:e>
          <m:sub>
            <m:r>
              <w:rPr>
                <w:rFonts w:ascii="Cambria Math" w:eastAsiaTheme="minorEastAsia" w:hAnsi="Cambria Math" w:cs="Times New Roman"/>
                <w:szCs w:val="26"/>
              </w:rPr>
              <m:t>OIL</m:t>
            </m:r>
          </m:sub>
        </m:sSub>
        <m:r>
          <w:rPr>
            <w:rFonts w:ascii="Cambria Math" w:eastAsiaTheme="minorEastAsia" w:hAnsi="Cambria Math" w:cs="Times New Roman"/>
            <w:szCs w:val="26"/>
          </w:rPr>
          <m:t>×9.8×</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Z</m:t>
            </m:r>
          </m:e>
          <m:sub>
            <m:r>
              <w:rPr>
                <w:rFonts w:ascii="Cambria Math" w:eastAsiaTheme="minorEastAsia" w:hAnsi="Cambria Math" w:cs="Times New Roman"/>
                <w:szCs w:val="26"/>
              </w:rPr>
              <m:t>depth</m:t>
            </m:r>
          </m:sub>
        </m:sSub>
        <m:r>
          <w:rPr>
            <w:rFonts w:ascii="Cambria Math" w:eastAsiaTheme="minorEastAsia" w:hAnsi="Cambria Math" w:cs="Times New Roman"/>
            <w:szCs w:val="26"/>
          </w:rPr>
          <m:t>×0.3048×0.00014503778</m:t>
        </m:r>
      </m:oMath>
    </w:p>
    <w:p w14:paraId="00DE543D" w14:textId="10D12650" w:rsidR="000C38E8" w:rsidRPr="00C72E37" w:rsidRDefault="000C38E8" w:rsidP="000C38E8">
      <w:pPr>
        <w:numPr>
          <w:ilvl w:val="0"/>
          <w:numId w:val="6"/>
        </w:numPr>
        <w:spacing w:before="120" w:after="120" w:line="360" w:lineRule="auto"/>
        <w:contextualSpacing/>
        <w:jc w:val="both"/>
        <w:rPr>
          <w:rFonts w:eastAsiaTheme="minorEastAsia" w:cs="Times New Roman"/>
          <w:szCs w:val="26"/>
        </w:rPr>
      </w:pPr>
      <w:r w:rsidRPr="00C72E37">
        <w:rPr>
          <w:rFonts w:eastAsiaTheme="minorEastAsia" w:cs="Times New Roman"/>
          <w:szCs w:val="26"/>
        </w:rPr>
        <w:t>Tính ứng suất thẳng đứng gradient (Overburden stress Gradient)</w:t>
      </w:r>
      <w:sdt>
        <w:sdtPr>
          <w:rPr>
            <w:rFonts w:eastAsiaTheme="minorEastAsia" w:cs="Times New Roman"/>
            <w:color w:val="000000"/>
            <w:szCs w:val="26"/>
          </w:rPr>
          <w:tag w:val="MENDELEY_CITATION_v3_eyJjaXRhdGlvbklEIjoiTUVOREVMRVlfQ0lUQVRJT05fZjY0YTAwYzktNmVjZS00OTgzLWE5YTEtMDg1ZmRlNjU3MWQyIiwicHJvcGVydGllcyI6eyJub3RlSW5kZXgiOjB9LCJpc0VkaXRlZCI6ZmFsc2UsIm1hbnVhbE92ZXJyaWRlIjp7ImlzTWFudWFsbHlPdmVycmlkZGVuIjpmYWxzZSwiY2l0ZXByb2NUZXh0IjoiWzExXSIsIm1hbnVhbE92ZXJyaWRlVGV4dCI6IiJ9LCJjaXRhdGlvbkl0ZW1zIjpbeyJpZCI6IjUzZTk5NjUzLWJlZTEtM2MyMy04MmM0LTU5MTVhNDBhNDcxNCIsIml0ZW1EYXRhIjp7InR5cGUiOiJhcnRpY2xlLWpvdXJuYWwiLCJpZCI6IjUzZTk5NjUzLWJlZTEtM2MyMy04MmM0LTU5MTVhNDBhNDcxNCIsInRpdGxlIjoiUG9zdCBEcmlsbCBQb3JlIFByZXNzdXJlIFByZWRpY3Rpb24gZm9yIEdlby1oYXphcmQgQXNzZXNzbWVudCBvZiBPZmZzZXQgV2VsbHMgaW4gSGFtb3J1IEZpZWxkIiwiYXV0aG9yIjpbeyJmYW1pbHkiOiJBLiBPZ2JhbWlraHVtaSIsImdpdmVuIjoiIiwicGFyc2UtbmFtZXMiOmZhbHNlLCJkcm9wcGluZy1wYXJ0aWNsZSI6IiIsIm5vbi1kcm9wcGluZy1wYXJ0aWNsZSI6IiJ9LHsiZmFtaWx5IjoiTy4gTS4gSGFtaWQtT3NhenV3YSIsImdpdmVuIjoiIiwicGFyc2UtbmFtZXMiOmZhbHNlLCJkcm9wcGluZy1wYXJ0aWNsZSI6IiIsIm5vbi1kcm9wcGluZy1wYXJ0aWNsZSI6IiJ9LHsiZmFtaWx5IjoiRS4gQS4gSW1vcnUiLCJnaXZlbiI6IiIsInBhcnNlLW5hbWVzIjpmYWxzZSwiZHJvcHBpbmctcGFydGljbGUiOiIiLCJub24tZHJvcHBpbmctcGFydGljbGUiOiIifV0sImNvbnRhaW5lci10aXRsZSI6IlBPU1QgRFJJTEwgUE9SRSBQUkVTU1VSRSBQUkVESUNUSU9OIEZPUiBHRU8tSEFaQVJEIEFTU0VTU01FTlQgT0YgV0VMTFMiLCJpc3N1ZWQiOnsiZGF0ZS1wYXJ0cyI6W1syMDIwXV19LCJjb250YWluZXItdGl0bGUtc2hvcnQiOiIifSwiaXNUZW1wb3JhcnkiOmZhbHNlfV19"/>
          <w:id w:val="-1897426297"/>
          <w:placeholder>
            <w:docPart w:val="DefaultPlaceholder_-1854013440"/>
          </w:placeholder>
        </w:sdtPr>
        <w:sdtContent>
          <w:r w:rsidR="00CD404D" w:rsidRPr="00CD404D">
            <w:rPr>
              <w:rFonts w:eastAsiaTheme="minorEastAsia" w:cs="Times New Roman"/>
              <w:color w:val="000000"/>
              <w:szCs w:val="26"/>
            </w:rPr>
            <w:t>[11]</w:t>
          </w:r>
        </w:sdtContent>
      </w:sdt>
    </w:p>
    <w:p w14:paraId="6C524C20" w14:textId="2A146C2B" w:rsidR="000C38E8" w:rsidRDefault="000C38E8" w:rsidP="000C38E8">
      <w:pPr>
        <w:spacing w:before="120" w:after="120" w:line="360" w:lineRule="auto"/>
        <w:jc w:val="both"/>
        <w:rPr>
          <w:rFonts w:eastAsiaTheme="minorEastAsia" w:cs="Times New Roman"/>
          <w:szCs w:val="26"/>
        </w:rPr>
      </w:pPr>
      <w:r w:rsidRPr="00C72E37">
        <w:rPr>
          <w:rFonts w:eastAsiaTheme="minorEastAsia" w:cs="Times New Roman"/>
          <w:szCs w:val="26"/>
        </w:rPr>
        <w:t>Overburden stress Gradient</w:t>
      </w:r>
      <m:oMath>
        <m:r>
          <w:rPr>
            <w:rFonts w:ascii="Cambria Math" w:eastAsiaTheme="minorEastAsia" w:hAnsi="Cambria Math" w:cs="Times New Roman"/>
            <w:szCs w:val="26"/>
          </w:rPr>
          <m:t xml:space="preserve">= </m:t>
        </m:r>
        <m:f>
          <m:fPr>
            <m:ctrlPr>
              <w:rPr>
                <w:rFonts w:ascii="Cambria Math" w:eastAsiaTheme="minorEastAsia"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v</m:t>
                </m:r>
              </m:sub>
            </m:sSub>
          </m:num>
          <m:den>
            <m:r>
              <w:rPr>
                <w:rFonts w:ascii="Cambria Math" w:eastAsiaTheme="minorEastAsia" w:hAnsi="Cambria Math" w:cs="Times New Roman"/>
                <w:szCs w:val="26"/>
              </w:rPr>
              <m:t>z</m:t>
            </m:r>
          </m:den>
        </m:f>
      </m:oMath>
      <w:r w:rsidRPr="00C72E37">
        <w:rPr>
          <w:rFonts w:eastAsiaTheme="minorEastAsia" w:cs="Times New Roman"/>
          <w:szCs w:val="26"/>
        </w:rPr>
        <w:t xml:space="preserve"> </w:t>
      </w:r>
      <m:oMath>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Psi</m:t>
            </m:r>
          </m:num>
          <m:den>
            <m:r>
              <w:rPr>
                <w:rFonts w:ascii="Cambria Math" w:eastAsiaTheme="minorEastAsia" w:hAnsi="Cambria Math" w:cs="Times New Roman"/>
                <w:szCs w:val="26"/>
              </w:rPr>
              <m:t>ft</m:t>
            </m:r>
          </m:den>
        </m:f>
        <m:r>
          <w:rPr>
            <w:rFonts w:ascii="Cambria Math" w:eastAsiaTheme="minorEastAsia" w:hAnsi="Cambria Math" w:cs="Times New Roman"/>
            <w:szCs w:val="26"/>
          </w:rPr>
          <m:t>)</m:t>
        </m:r>
      </m:oMath>
    </w:p>
    <w:p w14:paraId="6C867D58" w14:textId="36A29D61" w:rsidR="006D4C14" w:rsidRPr="00C72E37" w:rsidRDefault="006D4C14" w:rsidP="000C38E8">
      <w:pPr>
        <w:spacing w:before="120" w:after="120" w:line="360" w:lineRule="auto"/>
        <w:jc w:val="both"/>
        <w:rPr>
          <w:rFonts w:eastAsiaTheme="minorEastAsia" w:cs="Times New Roman"/>
          <w:szCs w:val="26"/>
        </w:rPr>
      </w:pPr>
      <w:r w:rsidRPr="00C72E37">
        <w:rPr>
          <w:rFonts w:cs="Times New Roman"/>
          <w:noProof/>
          <w:szCs w:val="26"/>
        </w:rPr>
        <w:drawing>
          <wp:inline distT="0" distB="0" distL="0" distR="0" wp14:anchorId="177C6530" wp14:editId="1A4298D7">
            <wp:extent cx="4886325" cy="2943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943225"/>
                    </a:xfrm>
                    <a:prstGeom prst="rect">
                      <a:avLst/>
                    </a:prstGeom>
                  </pic:spPr>
                </pic:pic>
              </a:graphicData>
            </a:graphic>
          </wp:inline>
        </w:drawing>
      </w:r>
    </w:p>
    <w:p w14:paraId="0A8657F9" w14:textId="77777777" w:rsidR="00BD08C6" w:rsidRPr="00C72E37" w:rsidRDefault="00BD08C6" w:rsidP="00BD08C6">
      <w:pPr>
        <w:spacing w:before="120" w:after="120" w:line="360" w:lineRule="auto"/>
        <w:jc w:val="both"/>
        <w:rPr>
          <w:rFonts w:eastAsiaTheme="minorEastAsia" w:cs="Times New Roman"/>
          <w:szCs w:val="26"/>
        </w:rPr>
      </w:pPr>
      <w:r>
        <w:t xml:space="preserve">Hình 1: </w:t>
      </w:r>
      <w:r w:rsidRPr="00C72E37">
        <w:rPr>
          <w:rFonts w:eastAsiaTheme="minorEastAsia" w:cs="Times New Roman"/>
          <w:szCs w:val="26"/>
        </w:rPr>
        <w:t>Kết quả tính toán áp suất lỗ rỗng theo phương pháp Eaton:</w:t>
      </w:r>
    </w:p>
    <w:p w14:paraId="2DC47930" w14:textId="5EE9AA18" w:rsidR="000F705B" w:rsidRPr="000F705B" w:rsidRDefault="000F705B" w:rsidP="000F705B"/>
    <w:p w14:paraId="2B17DD0A" w14:textId="3B163CBD" w:rsidR="00BE28E6" w:rsidRDefault="00605EC9" w:rsidP="002120FC">
      <w:pPr>
        <w:pStyle w:val="Heading2"/>
        <w:spacing w:before="0" w:after="120" w:line="240" w:lineRule="auto"/>
        <w:jc w:val="both"/>
      </w:pPr>
      <w:r>
        <w:t>Phương pháp Bowers</w:t>
      </w:r>
    </w:p>
    <w:p w14:paraId="5F6E4459" w14:textId="77777777" w:rsidR="006D4C14" w:rsidRPr="00C72E37" w:rsidRDefault="006D4C14" w:rsidP="006D4C14">
      <w:pPr>
        <w:spacing w:before="120" w:after="120" w:line="360" w:lineRule="auto"/>
        <w:jc w:val="both"/>
        <w:rPr>
          <w:rFonts w:eastAsiaTheme="minorEastAsia" w:cs="Times New Roman"/>
          <w:szCs w:val="26"/>
        </w:rPr>
      </w:pPr>
      <w:r w:rsidRPr="00C72E37">
        <w:rPr>
          <w:rFonts w:eastAsiaTheme="minorEastAsia" w:cs="Times New Roman"/>
          <w:szCs w:val="26"/>
        </w:rPr>
        <w:t>Ta có mối liên hệ giữa vận tốc truyền âm và ứng suất hiệu dụng:</w:t>
      </w:r>
    </w:p>
    <w:p w14:paraId="2440F063" w14:textId="77777777" w:rsidR="006D4C14" w:rsidRPr="00C72E37" w:rsidRDefault="00000000" w:rsidP="006D4C14">
      <w:pPr>
        <w:spacing w:before="120" w:after="120" w:line="360" w:lineRule="auto"/>
        <w:jc w:val="both"/>
        <w:rPr>
          <w:rFonts w:eastAsiaTheme="minorEastAsia" w:cs="Times New Roman"/>
          <w:szCs w:val="26"/>
        </w:rPr>
      </w:pPr>
      <m:oMathPara>
        <m:oMathParaPr>
          <m:jc m:val="centerGroup"/>
        </m:oMathParaP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r>
            <w:rPr>
              <w:rFonts w:ascii="Cambria Math" w:eastAsiaTheme="minorEastAsia" w:hAnsi="Cambria Math" w:cs="Times New Roman"/>
              <w:szCs w:val="26"/>
            </w:rPr>
            <m:t>+A</m:t>
          </m:r>
          <m:sSubSup>
            <m:sSubSupPr>
              <m:ctrlPr>
                <w:rPr>
                  <w:rFonts w:ascii="Cambria Math" w:eastAsiaTheme="minorEastAsia" w:hAnsi="Cambria Math" w:cs="Times New Roman"/>
                  <w:i/>
                  <w:iCs/>
                  <w:szCs w:val="26"/>
                </w:rPr>
              </m:ctrlPr>
            </m:sSubSupPr>
            <m:e>
              <m:r>
                <w:rPr>
                  <w:rFonts w:ascii="Cambria Math" w:eastAsiaTheme="minorEastAsia" w:hAnsi="Cambria Math" w:cs="Times New Roman"/>
                  <w:szCs w:val="26"/>
                </w:rPr>
                <m:t>σ</m:t>
              </m:r>
            </m:e>
            <m:sub>
              <m:r>
                <w:rPr>
                  <w:rFonts w:ascii="Cambria Math" w:eastAsiaTheme="minorEastAsia" w:hAnsi="Cambria Math" w:cs="Times New Roman"/>
                  <w:szCs w:val="26"/>
                </w:rPr>
                <m:t>E</m:t>
              </m:r>
            </m:sub>
            <m:sup>
              <m:r>
                <w:rPr>
                  <w:rFonts w:ascii="Cambria Math" w:eastAsiaTheme="minorEastAsia" w:hAnsi="Cambria Math" w:cs="Times New Roman"/>
                  <w:szCs w:val="26"/>
                </w:rPr>
                <m:t>B</m:t>
              </m:r>
            </m:sup>
          </m:sSubSup>
        </m:oMath>
      </m:oMathPara>
    </w:p>
    <w:p w14:paraId="6A52C893" w14:textId="77777777" w:rsidR="006D4C14" w:rsidRPr="00C72E37" w:rsidRDefault="00000000" w:rsidP="006D4C14">
      <w:pPr>
        <w:spacing w:before="120" w:after="120" w:line="360" w:lineRule="auto"/>
        <w:jc w:val="both"/>
        <w:rPr>
          <w:rFonts w:eastAsiaTheme="minorEastAsia" w:cs="Times New Roman"/>
          <w:szCs w:val="26"/>
        </w:rPr>
      </w:pP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p</m:t>
            </m:r>
          </m:sub>
        </m:sSub>
      </m:oMath>
      <w:r w:rsidR="006D4C14" w:rsidRPr="00C72E37">
        <w:rPr>
          <w:rFonts w:eastAsiaTheme="minorEastAsia" w:cs="Times New Roman"/>
          <w:szCs w:val="26"/>
        </w:rPr>
        <w:t>: là vận tốc song âm truyền ở độ sâu nhất định</w:t>
      </w:r>
    </w:p>
    <w:p w14:paraId="04E59B9A" w14:textId="77777777" w:rsidR="006D4C14" w:rsidRPr="00C72E37" w:rsidRDefault="00000000" w:rsidP="006D4C14">
      <w:pPr>
        <w:spacing w:before="120" w:after="120" w:line="360" w:lineRule="auto"/>
        <w:jc w:val="both"/>
        <w:rPr>
          <w:rFonts w:eastAsiaTheme="minorEastAsia" w:cs="Times New Roman"/>
          <w:szCs w:val="26"/>
        </w:rPr>
      </w:pP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oMath>
      <w:r w:rsidR="006D4C14" w:rsidRPr="00C72E37">
        <w:rPr>
          <w:rFonts w:eastAsiaTheme="minorEastAsia" w:cs="Times New Roman"/>
          <w:szCs w:val="26"/>
        </w:rPr>
        <w:t xml:space="preserve"> : vận tốc truyền trong mùn khoan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oMath>
      <w:r w:rsidR="006D4C14" w:rsidRPr="00C72E37">
        <w:rPr>
          <w:rFonts w:eastAsiaTheme="minorEastAsia" w:cs="Times New Roman"/>
          <w:szCs w:val="26"/>
        </w:rPr>
        <w:t xml:space="preserve"> = 5000ft/s hay 1520 m/s</w:t>
      </w:r>
    </w:p>
    <w:p w14:paraId="778F2182" w14:textId="77777777" w:rsidR="006D4C14" w:rsidRPr="00C72E37" w:rsidRDefault="006D4C14" w:rsidP="006D4C14">
      <w:pPr>
        <w:spacing w:before="120" w:after="120" w:line="360" w:lineRule="auto"/>
        <w:jc w:val="both"/>
        <w:rPr>
          <w:rFonts w:eastAsiaTheme="minorEastAsia" w:cs="Times New Roman"/>
          <w:szCs w:val="26"/>
        </w:rPr>
      </w:pPr>
      <w:r w:rsidRPr="00C72E37">
        <w:rPr>
          <w:rFonts w:eastAsiaTheme="minorEastAsia" w:cs="Times New Roman"/>
          <w:szCs w:val="26"/>
        </w:rPr>
        <w:t>A và B là tham số hiệu chình vấn tốc bì trừ với hiệu chỉnh dữ liệu ứng suất hiệu dụng</w:t>
      </w:r>
    </w:p>
    <w:p w14:paraId="49056BC4" w14:textId="77777777" w:rsidR="006D4C14" w:rsidRPr="00C72E37" w:rsidRDefault="006D4C14" w:rsidP="006D4C14">
      <w:pPr>
        <w:spacing w:before="120" w:after="120" w:line="360" w:lineRule="auto"/>
        <w:jc w:val="both"/>
        <w:rPr>
          <w:rFonts w:eastAsiaTheme="minorEastAsia" w:cs="Times New Roman"/>
          <w:szCs w:val="26"/>
        </w:rPr>
      </w:pPr>
      <w:r w:rsidRPr="00C72E37">
        <w:rPr>
          <w:rFonts w:eastAsiaTheme="minorEastAsia" w:cs="Times New Roman"/>
          <w:szCs w:val="26"/>
        </w:rPr>
        <w:t xml:space="preserve">Ta có: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σ</m:t>
            </m:r>
          </m:e>
          <m:sub>
            <m:r>
              <w:rPr>
                <w:rFonts w:ascii="Cambria Math" w:eastAsiaTheme="minorEastAsia" w:hAnsi="Cambria Math" w:cs="Times New Roman"/>
                <w:szCs w:val="26"/>
              </w:rPr>
              <m:t>e</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σ</m:t>
            </m:r>
          </m:e>
          <m:sub>
            <m:r>
              <w:rPr>
                <w:rFonts w:ascii="Cambria Math" w:eastAsiaTheme="minorEastAsia" w:hAnsi="Cambria Math" w:cs="Times New Roman"/>
                <w:szCs w:val="26"/>
              </w:rPr>
              <m:t>v</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p</m:t>
            </m:r>
          </m:sub>
        </m:sSub>
      </m:oMath>
      <w:r w:rsidRPr="00C72E37">
        <w:rPr>
          <w:rFonts w:eastAsiaTheme="minorEastAsia" w:cs="Times New Roman"/>
          <w:szCs w:val="26"/>
        </w:rPr>
        <w:t xml:space="preserve"> và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p</m:t>
            </m:r>
          </m:sub>
        </m:sSub>
        <m:r>
          <w:rPr>
            <w:rFonts w:ascii="Cambria Math" w:eastAsiaTheme="minorEastAsia" w:hAnsi="Cambria Math" w:cs="Times New Roman"/>
            <w:szCs w:val="26"/>
          </w:rPr>
          <m:t>= </m:t>
        </m:r>
        <m:f>
          <m:fPr>
            <m:ctrlPr>
              <w:rPr>
                <w:rFonts w:ascii="Cambria Math" w:eastAsiaTheme="minorEastAsia" w:hAnsi="Cambria Math" w:cs="Times New Roman"/>
                <w:i/>
                <w:iCs/>
                <w:szCs w:val="26"/>
              </w:rPr>
            </m:ctrlPr>
          </m:fPr>
          <m:num>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num>
          <m:den>
            <m:r>
              <w:rPr>
                <w:rFonts w:ascii="Cambria Math" w:eastAsiaTheme="minorEastAsia" w:hAnsi="Cambria Math" w:cs="Times New Roman"/>
                <w:szCs w:val="26"/>
              </w:rPr>
              <m:t>∆t</m:t>
            </m:r>
          </m:den>
        </m:f>
      </m:oMath>
      <w:r w:rsidRPr="00C72E37">
        <w:rPr>
          <w:rFonts w:eastAsiaTheme="minorEastAsia" w:cs="Times New Roman"/>
          <w:szCs w:val="26"/>
        </w:rPr>
        <w:t xml:space="preserve">  và </w:t>
      </w:r>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r>
          <w:rPr>
            <w:rFonts w:ascii="Cambria Math" w:eastAsiaTheme="minorEastAsia" w:hAnsi="Cambria Math" w:cs="Times New Roman"/>
            <w:szCs w:val="26"/>
          </w:rPr>
          <m:t>= </m:t>
        </m:r>
        <m:f>
          <m:fPr>
            <m:ctrlPr>
              <w:rPr>
                <w:rFonts w:ascii="Cambria Math" w:eastAsiaTheme="minorEastAsia" w:hAnsi="Cambria Math" w:cs="Times New Roman"/>
                <w:i/>
                <w:iCs/>
                <w:szCs w:val="26"/>
              </w:rPr>
            </m:ctrlPr>
          </m:fPr>
          <m:num>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num>
          <m:den>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ml</m:t>
                </m:r>
              </m:sub>
            </m:sSub>
          </m:den>
        </m:f>
      </m:oMath>
    </w:p>
    <w:p w14:paraId="70041BA3" w14:textId="77777777" w:rsidR="006D4C14" w:rsidRPr="00C72E37" w:rsidRDefault="00000000" w:rsidP="006D4C14">
      <w:pPr>
        <w:spacing w:before="120" w:after="120" w:line="360" w:lineRule="auto"/>
        <w:jc w:val="both"/>
        <w:rPr>
          <w:rFonts w:eastAsiaTheme="minorEastAsia" w:cs="Times New Roman"/>
          <w:iCs/>
          <w:szCs w:val="26"/>
        </w:rPr>
      </w:pPr>
      <m:oMathPara>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σ</m:t>
              </m:r>
            </m:e>
            <m:sub>
              <m:r>
                <w:rPr>
                  <w:rFonts w:ascii="Cambria Math" w:eastAsiaTheme="minorEastAsia" w:hAnsi="Cambria Math" w:cs="Times New Roman"/>
                  <w:szCs w:val="26"/>
                </w:rPr>
                <m:t>v</m:t>
              </m:r>
            </m:sub>
          </m:sSub>
          <m:r>
            <w:rPr>
              <w:rFonts w:ascii="Cambria Math" w:eastAsiaTheme="minorEastAsia" w:hAnsi="Cambria Math" w:cs="Times New Roman"/>
              <w:szCs w:val="26"/>
            </w:rPr>
            <m:t>-</m:t>
          </m:r>
          <m:sSup>
            <m:sSupPr>
              <m:ctrlPr>
                <w:rPr>
                  <w:rFonts w:ascii="Cambria Math" w:eastAsiaTheme="minorEastAsia" w:hAnsi="Cambria Math" w:cs="Times New Roman"/>
                  <w:i/>
                  <w:iCs/>
                  <w:szCs w:val="26"/>
                </w:rPr>
              </m:ctrlPr>
            </m:sSupPr>
            <m:e>
              <m:d>
                <m:dPr>
                  <m:ctrlPr>
                    <w:rPr>
                      <w:rFonts w:ascii="Cambria Math" w:eastAsiaTheme="minorEastAsia" w:hAnsi="Cambria Math" w:cs="Times New Roman"/>
                      <w:i/>
                      <w:iCs/>
                      <w:szCs w:val="26"/>
                    </w:rPr>
                  </m:ctrlPr>
                </m:dPr>
                <m:e>
                  <m:f>
                    <m:fPr>
                      <m:ctrlPr>
                        <w:rPr>
                          <w:rFonts w:ascii="Cambria Math" w:eastAsiaTheme="minorEastAsia" w:hAnsi="Cambria Math" w:cs="Times New Roman"/>
                          <w:i/>
                          <w:iCs/>
                          <w:szCs w:val="26"/>
                        </w:rPr>
                      </m:ctrlPr>
                    </m:fPr>
                    <m:num>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d>
                        <m:dPr>
                          <m:ctrlPr>
                            <w:rPr>
                              <w:rFonts w:ascii="Cambria Math" w:eastAsiaTheme="minorEastAsia" w:hAnsi="Cambria Math" w:cs="Times New Roman"/>
                              <w:i/>
                              <w:iCs/>
                              <w:szCs w:val="26"/>
                            </w:rPr>
                          </m:ctrlPr>
                        </m:dPr>
                        <m:e>
                          <m:f>
                            <m:fPr>
                              <m:ctrlPr>
                                <w:rPr>
                                  <w:rFonts w:ascii="Cambria Math" w:eastAsiaTheme="minorEastAsia" w:hAnsi="Cambria Math" w:cs="Times New Roman"/>
                                  <w:i/>
                                  <w:iCs/>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∆t</m:t>
                              </m:r>
                            </m:den>
                          </m:f>
                          <m:r>
                            <w:rPr>
                              <w:rFonts w:ascii="Cambria Math" w:eastAsiaTheme="minorEastAsia" w:hAnsi="Cambria Math" w:cs="Times New Roman"/>
                              <w:szCs w:val="26"/>
                            </w:rPr>
                            <m:t>-</m:t>
                          </m:r>
                          <m:f>
                            <m:fPr>
                              <m:ctrlPr>
                                <w:rPr>
                                  <w:rFonts w:ascii="Cambria Math" w:eastAsiaTheme="minorEastAsia" w:hAnsi="Cambria Math" w:cs="Times New Roman"/>
                                  <w:i/>
                                  <w:iCs/>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ml</m:t>
                                  </m:r>
                                </m:sub>
                              </m:sSub>
                            </m:den>
                          </m:f>
                        </m:e>
                      </m:d>
                    </m:num>
                    <m:den>
                      <m:r>
                        <w:rPr>
                          <w:rFonts w:ascii="Cambria Math" w:eastAsiaTheme="minorEastAsia" w:hAnsi="Cambria Math" w:cs="Times New Roman"/>
                          <w:szCs w:val="26"/>
                        </w:rPr>
                        <m:t>A</m:t>
                      </m:r>
                    </m:den>
                  </m:f>
                </m:e>
              </m:d>
            </m:e>
            <m:sup>
              <m:f>
                <m:fPr>
                  <m:ctrlPr>
                    <w:rPr>
                      <w:rFonts w:ascii="Cambria Math" w:eastAsiaTheme="minorEastAsia" w:hAnsi="Cambria Math" w:cs="Times New Roman"/>
                      <w:i/>
                      <w:iCs/>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B</m:t>
                  </m:r>
                </m:den>
              </m:f>
            </m:sup>
          </m:sSup>
        </m:oMath>
      </m:oMathPara>
    </w:p>
    <w:p w14:paraId="68A52975" w14:textId="77777777" w:rsidR="006D4C14" w:rsidRPr="00C72E37" w:rsidRDefault="006D4C14" w:rsidP="006D4C14">
      <w:pPr>
        <w:spacing w:before="120" w:after="120" w:line="360" w:lineRule="auto"/>
        <w:jc w:val="both"/>
        <w:rPr>
          <w:rFonts w:eastAsiaTheme="minorEastAsia" w:cs="Times New Roman"/>
          <w:szCs w:val="26"/>
        </w:rPr>
      </w:pPr>
    </w:p>
    <w:p w14:paraId="5F24E850" w14:textId="4BB28352" w:rsidR="00605EC9" w:rsidRPr="006D4C14" w:rsidRDefault="00000000" w:rsidP="006D4C14">
      <w:pPr>
        <w:rPr>
          <w:rFonts w:eastAsiaTheme="minorEastAsia"/>
          <w:iCs/>
          <w:szCs w:val="26"/>
        </w:rPr>
      </w:pPr>
      <m:oMathPara>
        <m:oMath>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σ</m:t>
              </m:r>
            </m:e>
            <m:sub>
              <m:r>
                <w:rPr>
                  <w:rFonts w:ascii="Cambria Math" w:eastAsiaTheme="minorEastAsia" w:hAnsi="Cambria Math" w:cs="Times New Roman"/>
                  <w:szCs w:val="26"/>
                </w:rPr>
                <m:t>v</m:t>
              </m:r>
            </m:sub>
          </m:sSub>
          <m:r>
            <w:rPr>
              <w:rFonts w:ascii="Cambria Math" w:eastAsiaTheme="minorEastAsia" w:hAnsi="Cambria Math" w:cs="Times New Roman"/>
              <w:szCs w:val="26"/>
            </w:rPr>
            <m:t>-</m:t>
          </m:r>
          <m:sSup>
            <m:sSupPr>
              <m:ctrlPr>
                <w:rPr>
                  <w:rFonts w:ascii="Cambria Math" w:eastAsiaTheme="minorEastAsia" w:hAnsi="Cambria Math" w:cs="Times New Roman"/>
                  <w:i/>
                  <w:iCs/>
                  <w:szCs w:val="26"/>
                </w:rPr>
              </m:ctrlPr>
            </m:sSupPr>
            <m:e>
              <m:d>
                <m:dPr>
                  <m:ctrlPr>
                    <w:rPr>
                      <w:rFonts w:ascii="Cambria Math" w:eastAsiaTheme="minorEastAsia" w:hAnsi="Cambria Math" w:cs="Times New Roman"/>
                      <w:i/>
                      <w:iCs/>
                      <w:szCs w:val="26"/>
                    </w:rPr>
                  </m:ctrlPr>
                </m:dPr>
                <m:e>
                  <m:f>
                    <m:fPr>
                      <m:ctrlPr>
                        <w:rPr>
                          <w:rFonts w:ascii="Cambria Math" w:eastAsiaTheme="minorEastAsia" w:hAnsi="Cambria Math" w:cs="Times New Roman"/>
                          <w:i/>
                          <w:iCs/>
                          <w:szCs w:val="26"/>
                        </w:rPr>
                      </m:ctrlPr>
                    </m:fPr>
                    <m:num>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ml</m:t>
                          </m:r>
                        </m:sub>
                      </m:sSub>
                    </m:num>
                    <m:den>
                      <m:r>
                        <w:rPr>
                          <w:rFonts w:ascii="Cambria Math" w:eastAsiaTheme="minorEastAsia" w:hAnsi="Cambria Math" w:cs="Times New Roman"/>
                          <w:szCs w:val="26"/>
                        </w:rPr>
                        <m:t>A</m:t>
                      </m:r>
                    </m:den>
                  </m:f>
                </m:e>
              </m:d>
            </m:e>
            <m:sup>
              <m:f>
                <m:fPr>
                  <m:ctrlPr>
                    <w:rPr>
                      <w:rFonts w:ascii="Cambria Math" w:eastAsiaTheme="minorEastAsia" w:hAnsi="Cambria Math" w:cs="Times New Roman"/>
                      <w:i/>
                      <w:iCs/>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B</m:t>
                  </m:r>
                </m:den>
              </m:f>
            </m:sup>
          </m:sSup>
        </m:oMath>
      </m:oMathPara>
    </w:p>
    <w:p w14:paraId="1A64AF8B" w14:textId="194C7041" w:rsidR="006D4C14" w:rsidRDefault="006D4C14" w:rsidP="006D4C14">
      <w:r w:rsidRPr="00C72E37">
        <w:rPr>
          <w:rFonts w:cs="Times New Roman"/>
          <w:noProof/>
          <w:szCs w:val="26"/>
        </w:rPr>
        <w:drawing>
          <wp:inline distT="0" distB="0" distL="0" distR="0" wp14:anchorId="4EA6720D" wp14:editId="627232AA">
            <wp:extent cx="5562600" cy="3743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3743325"/>
                    </a:xfrm>
                    <a:prstGeom prst="rect">
                      <a:avLst/>
                    </a:prstGeom>
                  </pic:spPr>
                </pic:pic>
              </a:graphicData>
            </a:graphic>
          </wp:inline>
        </w:drawing>
      </w:r>
    </w:p>
    <w:p w14:paraId="74853391" w14:textId="3E86D03A" w:rsidR="00BD08C6" w:rsidRPr="00C72E37" w:rsidRDefault="00BD08C6" w:rsidP="00BD08C6">
      <w:pPr>
        <w:spacing w:before="120" w:after="120" w:line="360" w:lineRule="auto"/>
        <w:jc w:val="both"/>
        <w:rPr>
          <w:rFonts w:eastAsiaTheme="minorEastAsia" w:cs="Times New Roman"/>
          <w:szCs w:val="26"/>
        </w:rPr>
      </w:pPr>
      <w:r>
        <w:t xml:space="preserve">Hình 2: </w:t>
      </w:r>
      <w:r w:rsidRPr="00C72E37">
        <w:rPr>
          <w:rFonts w:eastAsiaTheme="minorEastAsia" w:cs="Times New Roman"/>
          <w:szCs w:val="26"/>
        </w:rPr>
        <w:t xml:space="preserve">Kết quả tính toán áp suất lỗ rỗng theo phương pháp </w:t>
      </w:r>
      <w:r>
        <w:rPr>
          <w:rFonts w:eastAsiaTheme="minorEastAsia" w:cs="Times New Roman"/>
          <w:szCs w:val="26"/>
        </w:rPr>
        <w:t>Bowers</w:t>
      </w:r>
      <w:r w:rsidRPr="00C72E37">
        <w:rPr>
          <w:rFonts w:eastAsiaTheme="minorEastAsia" w:cs="Times New Roman"/>
          <w:szCs w:val="26"/>
        </w:rPr>
        <w:t>:</w:t>
      </w:r>
    </w:p>
    <w:p w14:paraId="247B1ED8" w14:textId="35182781" w:rsidR="00BD08C6" w:rsidRPr="00605EC9" w:rsidRDefault="00BD08C6" w:rsidP="006D4C14"/>
    <w:p w14:paraId="7C5A0EFB" w14:textId="0191B5E1" w:rsidR="007C0B6D" w:rsidRPr="00321D25" w:rsidRDefault="000D224F" w:rsidP="002120FC">
      <w:pPr>
        <w:pStyle w:val="Heading2"/>
        <w:spacing w:before="0" w:after="120" w:line="240" w:lineRule="auto"/>
        <w:jc w:val="both"/>
      </w:pPr>
      <w:r>
        <w:t>Ứng dụng mô hình học máy cho việc dự đoán áp suất lỗ rỗng</w:t>
      </w:r>
      <w:r w:rsidR="007C0B6D">
        <w:t xml:space="preserve">  </w:t>
      </w:r>
    </w:p>
    <w:p w14:paraId="622D0964" w14:textId="0D94BAFE" w:rsidR="00CF0D67" w:rsidRDefault="001A2E42" w:rsidP="00584101">
      <w:pPr>
        <w:pStyle w:val="Heading3"/>
        <w:rPr>
          <w:rFonts w:cs="Times New Roman"/>
          <w:szCs w:val="20"/>
        </w:rPr>
      </w:pPr>
      <w:r>
        <w:rPr>
          <w:rFonts w:cs="Times New Roman"/>
          <w:szCs w:val="20"/>
        </w:rPr>
        <w:t xml:space="preserve">Xây dựng mô hình </w:t>
      </w:r>
    </w:p>
    <w:p w14:paraId="173A9FCF" w14:textId="45E34B8B" w:rsidR="00D411F8" w:rsidRPr="00D411F8" w:rsidRDefault="00D411F8" w:rsidP="001A2E42">
      <w:pPr>
        <w:spacing w:after="120" w:line="240" w:lineRule="auto"/>
        <w:jc w:val="both"/>
        <w:rPr>
          <w:rFonts w:cs="Times New Roman"/>
          <w:szCs w:val="20"/>
        </w:rPr>
      </w:pPr>
      <w:bookmarkStart w:id="1" w:name="_Hlk123542622"/>
      <w:r w:rsidRPr="00D411F8">
        <w:rPr>
          <w:rFonts w:cs="Times New Roman"/>
          <w:szCs w:val="20"/>
        </w:rPr>
        <w:t xml:space="preserve">Từ tập dữ liệu </w:t>
      </w:r>
      <w:r w:rsidR="0086264F">
        <w:rPr>
          <w:rFonts w:cs="Times New Roman"/>
          <w:szCs w:val="20"/>
        </w:rPr>
        <w:t>tổng</w:t>
      </w:r>
      <w:r w:rsidRPr="00D411F8">
        <w:rPr>
          <w:rFonts w:cs="Times New Roman"/>
          <w:szCs w:val="20"/>
        </w:rPr>
        <w:t xml:space="preserve"> ban đầu </w:t>
      </w:r>
      <w:r w:rsidR="00D20334">
        <w:rPr>
          <w:rFonts w:cs="Times New Roman"/>
          <w:szCs w:val="20"/>
        </w:rPr>
        <w:t xml:space="preserve">7002 điểm dữ liệu </w:t>
      </w:r>
      <w:r w:rsidR="00FC4AEF">
        <w:rPr>
          <w:rFonts w:cs="Times New Roman"/>
          <w:szCs w:val="20"/>
        </w:rPr>
        <w:t xml:space="preserve">để tăng độ tin cậy cho bộ dữ liệu </w:t>
      </w:r>
    </w:p>
    <w:p w14:paraId="3F1194B4" w14:textId="77777777" w:rsidR="00D411F8" w:rsidRPr="00D411F8" w:rsidRDefault="00D411F8" w:rsidP="002120FC">
      <w:pPr>
        <w:spacing w:after="120" w:line="240" w:lineRule="auto"/>
        <w:jc w:val="both"/>
        <w:rPr>
          <w:rFonts w:cs="Times New Roman"/>
          <w:szCs w:val="20"/>
        </w:rPr>
      </w:pPr>
      <w:r w:rsidRPr="00D411F8">
        <w:rPr>
          <w:rFonts w:cs="Times New Roman"/>
          <w:szCs w:val="20"/>
        </w:rPr>
        <w:t>Tập con để train (80%): đây là tập dữ liệu để chúng ta xây dựng mô hình mẫu</w:t>
      </w:r>
    </w:p>
    <w:p w14:paraId="226484FB" w14:textId="527F7682" w:rsidR="007C0B6D" w:rsidRDefault="00D411F8" w:rsidP="002120FC">
      <w:pPr>
        <w:spacing w:after="120" w:line="240" w:lineRule="auto"/>
        <w:jc w:val="both"/>
        <w:rPr>
          <w:rFonts w:cs="Times New Roman"/>
          <w:szCs w:val="20"/>
        </w:rPr>
      </w:pPr>
      <w:r w:rsidRPr="00D411F8">
        <w:rPr>
          <w:rFonts w:cs="Times New Roman"/>
          <w:szCs w:val="20"/>
        </w:rPr>
        <w:lastRenderedPageBreak/>
        <w:t>Tập con để test (20%): tập dữ liệu test dùng để so sánh với tập train đánh giá độ chính xác của tập train.</w:t>
      </w:r>
    </w:p>
    <w:p w14:paraId="7EF24BDD" w14:textId="70824DBE" w:rsidR="00FC4AEF" w:rsidRDefault="00FC4AEF" w:rsidP="002120FC">
      <w:pPr>
        <w:spacing w:after="120" w:line="240" w:lineRule="auto"/>
        <w:jc w:val="both"/>
        <w:rPr>
          <w:rFonts w:cs="Times New Roman"/>
          <w:szCs w:val="20"/>
        </w:rPr>
      </w:pPr>
      <w:r w:rsidRPr="00C72E37">
        <w:rPr>
          <w:rFonts w:cs="Times New Roman"/>
          <w:noProof/>
          <w:szCs w:val="26"/>
        </w:rPr>
        <w:drawing>
          <wp:inline distT="0" distB="0" distL="0" distR="0" wp14:anchorId="672889FA" wp14:editId="19421F67">
            <wp:extent cx="3400425" cy="1419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419225"/>
                    </a:xfrm>
                    <a:prstGeom prst="rect">
                      <a:avLst/>
                    </a:prstGeom>
                  </pic:spPr>
                </pic:pic>
              </a:graphicData>
            </a:graphic>
          </wp:inline>
        </w:drawing>
      </w:r>
    </w:p>
    <w:p w14:paraId="51ED59B9" w14:textId="373BD07E" w:rsidR="00B053A7" w:rsidRDefault="00B053A7" w:rsidP="002120FC">
      <w:pPr>
        <w:spacing w:after="120" w:line="240" w:lineRule="auto"/>
        <w:jc w:val="both"/>
        <w:rPr>
          <w:rFonts w:cs="Times New Roman"/>
          <w:szCs w:val="20"/>
        </w:rPr>
      </w:pPr>
      <w:r>
        <w:rPr>
          <w:rFonts w:cs="Times New Roman"/>
          <w:szCs w:val="20"/>
        </w:rPr>
        <w:t xml:space="preserve">Hình 3 các thư viện sử dụng để xử lý dữ liệu các mô hình </w:t>
      </w:r>
    </w:p>
    <w:p w14:paraId="0CBA3F7A" w14:textId="11549A9C" w:rsidR="00B053A7" w:rsidRDefault="00B053A7" w:rsidP="002120FC">
      <w:pPr>
        <w:spacing w:after="120" w:line="240" w:lineRule="auto"/>
        <w:jc w:val="both"/>
        <w:rPr>
          <w:rFonts w:cs="Times New Roman"/>
          <w:szCs w:val="20"/>
        </w:rPr>
      </w:pPr>
      <w:r w:rsidRPr="00C72E37">
        <w:rPr>
          <w:rFonts w:cs="Times New Roman"/>
          <w:noProof/>
          <w:szCs w:val="26"/>
        </w:rPr>
        <w:drawing>
          <wp:inline distT="0" distB="0" distL="0" distR="0" wp14:anchorId="75BC19DA" wp14:editId="3EE204E3">
            <wp:extent cx="5943600" cy="29851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5135"/>
                    </a:xfrm>
                    <a:prstGeom prst="rect">
                      <a:avLst/>
                    </a:prstGeom>
                  </pic:spPr>
                </pic:pic>
              </a:graphicData>
            </a:graphic>
          </wp:inline>
        </w:drawing>
      </w:r>
    </w:p>
    <w:bookmarkEnd w:id="1"/>
    <w:p w14:paraId="6B34292C" w14:textId="02C9BBD9" w:rsidR="00735BFC" w:rsidRDefault="00B053A7" w:rsidP="002120FC">
      <w:pPr>
        <w:spacing w:after="120" w:line="240" w:lineRule="auto"/>
        <w:jc w:val="both"/>
        <w:rPr>
          <w:rFonts w:cs="Times New Roman"/>
          <w:szCs w:val="20"/>
        </w:rPr>
      </w:pPr>
      <w:r>
        <w:rPr>
          <w:rFonts w:cs="Times New Roman"/>
          <w:szCs w:val="20"/>
        </w:rPr>
        <w:t xml:space="preserve">Hình 4 xác dịnh các điểm dữ liệu trống trong bộ dữ liệu </w:t>
      </w:r>
    </w:p>
    <w:p w14:paraId="103816C0" w14:textId="7827B42A" w:rsidR="00B053A7" w:rsidRDefault="00464FAC" w:rsidP="002120FC">
      <w:pPr>
        <w:spacing w:after="120" w:line="240" w:lineRule="auto"/>
        <w:jc w:val="both"/>
        <w:rPr>
          <w:rFonts w:cs="Times New Roman"/>
          <w:szCs w:val="20"/>
        </w:rPr>
      </w:pPr>
      <w:r w:rsidRPr="00C72E37">
        <w:rPr>
          <w:rFonts w:cs="Times New Roman"/>
          <w:noProof/>
          <w:szCs w:val="26"/>
        </w:rPr>
        <w:drawing>
          <wp:inline distT="0" distB="0" distL="0" distR="0" wp14:anchorId="09E66BE0" wp14:editId="184240C1">
            <wp:extent cx="5285716" cy="2419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574" cy="2422489"/>
                    </a:xfrm>
                    <a:prstGeom prst="rect">
                      <a:avLst/>
                    </a:prstGeom>
                  </pic:spPr>
                </pic:pic>
              </a:graphicData>
            </a:graphic>
          </wp:inline>
        </w:drawing>
      </w:r>
    </w:p>
    <w:p w14:paraId="0EF18B84" w14:textId="77777777" w:rsidR="0029352B" w:rsidRPr="00D411F8" w:rsidRDefault="00464FAC" w:rsidP="0029352B">
      <w:pPr>
        <w:spacing w:after="120" w:line="240" w:lineRule="auto"/>
        <w:jc w:val="both"/>
        <w:rPr>
          <w:rFonts w:cs="Times New Roman"/>
          <w:szCs w:val="20"/>
        </w:rPr>
      </w:pPr>
      <w:r>
        <w:rPr>
          <w:rFonts w:cs="Times New Roman"/>
          <w:szCs w:val="20"/>
        </w:rPr>
        <w:t xml:space="preserve">Hình 5: </w:t>
      </w:r>
      <w:r w:rsidR="0029352B" w:rsidRPr="00D411F8">
        <w:rPr>
          <w:rFonts w:cs="Times New Roman"/>
          <w:szCs w:val="20"/>
        </w:rPr>
        <w:t>xây dựng mô hình mẫu</w:t>
      </w:r>
    </w:p>
    <w:p w14:paraId="2637A6C5" w14:textId="63820285" w:rsidR="00464FAC" w:rsidRDefault="00464FAC" w:rsidP="002120FC">
      <w:pPr>
        <w:spacing w:after="120" w:line="240" w:lineRule="auto"/>
        <w:jc w:val="both"/>
        <w:rPr>
          <w:rFonts w:cs="Times New Roman"/>
          <w:szCs w:val="20"/>
        </w:rPr>
      </w:pPr>
    </w:p>
    <w:p w14:paraId="0DC079A0" w14:textId="107306B1" w:rsidR="00CE6FF7" w:rsidRDefault="0029352B" w:rsidP="00584101">
      <w:pPr>
        <w:pStyle w:val="Heading3"/>
      </w:pPr>
      <w:r>
        <w:lastRenderedPageBreak/>
        <w:t xml:space="preserve">Mô hình </w:t>
      </w:r>
      <w:r w:rsidRPr="00C72E37">
        <w:rPr>
          <w:rFonts w:eastAsiaTheme="minorEastAsia" w:cs="Times New Roman"/>
          <w:bCs/>
          <w:szCs w:val="26"/>
        </w:rPr>
        <w:t>Multiple linear Regression</w:t>
      </w:r>
    </w:p>
    <w:p w14:paraId="0AA04B51" w14:textId="5FFD2B94" w:rsidR="00CE6FF7" w:rsidRDefault="002D21B9" w:rsidP="00CE6FF7">
      <w:r>
        <w:t>Ta sử dụng thư viện</w:t>
      </w:r>
      <w:r w:rsidR="002F40D3">
        <w:t>:</w:t>
      </w:r>
      <w:r>
        <w:t xml:space="preserve"> </w:t>
      </w:r>
      <w:r w:rsidRPr="002D21B9">
        <w:t>from  sklearn.linear_model import LinearRegression</w:t>
      </w:r>
    </w:p>
    <w:p w14:paraId="0E7DB631" w14:textId="55C992F4" w:rsidR="002F40D3" w:rsidRDefault="002F40D3" w:rsidP="00CE6FF7">
      <w:r>
        <w:t>Ta huấn luyện mô hình Multiple Linear Regression</w:t>
      </w:r>
    </w:p>
    <w:p w14:paraId="24255086" w14:textId="77777777" w:rsidR="002F40D3" w:rsidRDefault="002F40D3" w:rsidP="002F40D3">
      <w:r>
        <w:t>model = LinearRegression(fit_intercept= True, normalize=True)</w:t>
      </w:r>
    </w:p>
    <w:p w14:paraId="468EFC45" w14:textId="77777777" w:rsidR="002F40D3" w:rsidRDefault="002F40D3" w:rsidP="002F40D3">
      <w:r>
        <w:t>model.fit(x_train,y_train)</w:t>
      </w:r>
    </w:p>
    <w:p w14:paraId="77A57A25" w14:textId="53DF4E54" w:rsidR="002F40D3" w:rsidRDefault="002F40D3" w:rsidP="002F40D3">
      <w:r>
        <w:t>pred=model.predict(x_test)</w:t>
      </w:r>
    </w:p>
    <w:p w14:paraId="38CCC442" w14:textId="4B9CEE89" w:rsidR="00BD55BF" w:rsidRDefault="00BD55BF" w:rsidP="002F40D3">
      <w:r w:rsidRPr="00C72E37">
        <w:rPr>
          <w:rFonts w:cs="Times New Roman"/>
          <w:noProof/>
          <w:szCs w:val="26"/>
        </w:rPr>
        <w:drawing>
          <wp:inline distT="0" distB="0" distL="0" distR="0" wp14:anchorId="523EE462" wp14:editId="51913B4E">
            <wp:extent cx="5943600" cy="24028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2840"/>
                    </a:xfrm>
                    <a:prstGeom prst="rect">
                      <a:avLst/>
                    </a:prstGeom>
                  </pic:spPr>
                </pic:pic>
              </a:graphicData>
            </a:graphic>
          </wp:inline>
        </w:drawing>
      </w:r>
    </w:p>
    <w:p w14:paraId="5E77D762" w14:textId="5C032B86" w:rsidR="00BD55BF" w:rsidRDefault="00BD55BF" w:rsidP="002F40D3">
      <w:r>
        <w:t>Hình 6 mô hình Multiple Linear Regression</w:t>
      </w:r>
    </w:p>
    <w:p w14:paraId="00A9AE31" w14:textId="65E4D1A7" w:rsidR="0089275D" w:rsidRDefault="0089275D" w:rsidP="002F40D3">
      <w:r>
        <w:rPr>
          <w:noProof/>
        </w:rPr>
        <w:drawing>
          <wp:inline distT="0" distB="0" distL="0" distR="0" wp14:anchorId="5F80A329" wp14:editId="75CB591B">
            <wp:extent cx="4536009"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0031" cy="3565509"/>
                    </a:xfrm>
                    <a:prstGeom prst="rect">
                      <a:avLst/>
                    </a:prstGeom>
                  </pic:spPr>
                </pic:pic>
              </a:graphicData>
            </a:graphic>
          </wp:inline>
        </w:drawing>
      </w:r>
    </w:p>
    <w:p w14:paraId="164BE7A9" w14:textId="31F7997A" w:rsidR="0089275D" w:rsidRDefault="0089275D" w:rsidP="002F40D3">
      <w:r>
        <w:t xml:space="preserve">Hình 7 </w:t>
      </w:r>
      <w:r w:rsidR="007B7B81">
        <w:t>kết quả áp suất lỗ rỗng sau khi dùng mô hình Multiple Linear Regression</w:t>
      </w:r>
    </w:p>
    <w:p w14:paraId="6AE05F11" w14:textId="2E1D6ADD" w:rsidR="00BD55BF" w:rsidRDefault="00A80124" w:rsidP="00B93D30">
      <w:pPr>
        <w:pStyle w:val="Heading3"/>
      </w:pPr>
      <w:r w:rsidRPr="00B93D30">
        <w:lastRenderedPageBreak/>
        <w:t xml:space="preserve">Mô hình </w:t>
      </w:r>
      <w:r w:rsidR="00BD55BF" w:rsidRPr="00B93D30">
        <w:t xml:space="preserve"> </w:t>
      </w:r>
      <w:bookmarkStart w:id="2" w:name="_Hlk123544312"/>
      <w:r w:rsidRPr="00B93D30">
        <w:t xml:space="preserve">Random Forest Regressor </w:t>
      </w:r>
      <w:bookmarkEnd w:id="2"/>
    </w:p>
    <w:p w14:paraId="246ABE90" w14:textId="3A7745C2" w:rsidR="00B93D30" w:rsidRDefault="00720E10" w:rsidP="00B93D30">
      <w:r>
        <w:t xml:space="preserve">Ta dùng thư viện </w:t>
      </w:r>
      <w:r w:rsidRPr="00720E10">
        <w:t>from sklearn.ensemble import RandomForestRegressor</w:t>
      </w:r>
    </w:p>
    <w:p w14:paraId="0CBC0290" w14:textId="00692846" w:rsidR="00720E10" w:rsidRDefault="00720E10" w:rsidP="00B93D30">
      <w:r>
        <w:t>Ta huấn luyện mô hình :</w:t>
      </w:r>
    </w:p>
    <w:p w14:paraId="5D3ABA54" w14:textId="014664F0" w:rsidR="00720E10" w:rsidRDefault="00AC1B19" w:rsidP="00B93D30">
      <w:r w:rsidRPr="00AC1B19">
        <w:t>reg=RandomForestRegressor()</w:t>
      </w:r>
    </w:p>
    <w:p w14:paraId="049AF4A0" w14:textId="5523E6AB" w:rsidR="00AC1B19" w:rsidRDefault="00AC1B19" w:rsidP="00B93D30">
      <w:r w:rsidRPr="00AC1B19">
        <w:t>reg.fit(x_train, y_train)</w:t>
      </w:r>
    </w:p>
    <w:p w14:paraId="5D551166" w14:textId="5AF9986B" w:rsidR="00AC1B19" w:rsidRDefault="00AC1B19" w:rsidP="00B93D30">
      <w:r w:rsidRPr="00AC1B19">
        <w:t>pred=reg.predict(x_test)</w:t>
      </w:r>
    </w:p>
    <w:p w14:paraId="34592C3F" w14:textId="6E162D69" w:rsidR="0089275D" w:rsidRDefault="00767311" w:rsidP="00B93D30">
      <w:r>
        <w:rPr>
          <w:noProof/>
        </w:rPr>
        <w:drawing>
          <wp:inline distT="0" distB="0" distL="0" distR="0" wp14:anchorId="19109174" wp14:editId="2BA8C384">
            <wp:extent cx="5762625" cy="4476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2625" cy="4476750"/>
                    </a:xfrm>
                    <a:prstGeom prst="rect">
                      <a:avLst/>
                    </a:prstGeom>
                  </pic:spPr>
                </pic:pic>
              </a:graphicData>
            </a:graphic>
          </wp:inline>
        </w:drawing>
      </w:r>
    </w:p>
    <w:p w14:paraId="63D913C6" w14:textId="652063F8" w:rsidR="00767311" w:rsidRDefault="00767311" w:rsidP="00B93D30">
      <w:r>
        <w:t xml:space="preserve">Hình 8 kết quả áp suất lỗ rỗng khi sử dụng mô hình </w:t>
      </w:r>
      <w:r w:rsidRPr="00767311">
        <w:t>Random Forest Regressor</w:t>
      </w:r>
      <w:r>
        <w:t xml:space="preserve"> </w:t>
      </w:r>
    </w:p>
    <w:p w14:paraId="26A80D97" w14:textId="13601E3B" w:rsidR="00830999" w:rsidRDefault="00830999" w:rsidP="005F3AF0">
      <w:pPr>
        <w:pStyle w:val="Heading3"/>
      </w:pPr>
      <w:r w:rsidRPr="005F3AF0">
        <w:t xml:space="preserve">Mô hình Support Vector Machine </w:t>
      </w:r>
    </w:p>
    <w:p w14:paraId="54540C1F" w14:textId="217AF7A1" w:rsidR="005F3AF0" w:rsidRDefault="005F3AF0" w:rsidP="005F3AF0">
      <w:r>
        <w:t xml:space="preserve">Ta dùng thư viện </w:t>
      </w:r>
      <w:r w:rsidRPr="005F3AF0">
        <w:t>from sklearn import svm</w:t>
      </w:r>
    </w:p>
    <w:p w14:paraId="694EE97C" w14:textId="057AB15C" w:rsidR="005F3AF0" w:rsidRDefault="005F3AF0" w:rsidP="005F3AF0">
      <w:r>
        <w:t>Ta huấn luyện mô hình</w:t>
      </w:r>
    </w:p>
    <w:p w14:paraId="4EF2D00B" w14:textId="20BB76B9" w:rsidR="005F3AF0" w:rsidRDefault="00744A76" w:rsidP="005F3AF0">
      <w:r w:rsidRPr="00744A76">
        <w:t>sv = svm.SVR()</w:t>
      </w:r>
    </w:p>
    <w:p w14:paraId="52C651A6" w14:textId="48D9081D" w:rsidR="00744A76" w:rsidRDefault="00744A76" w:rsidP="005F3AF0">
      <w:r w:rsidRPr="00744A76">
        <w:t>sv.fit(x_train,y_train)</w:t>
      </w:r>
    </w:p>
    <w:p w14:paraId="49192277" w14:textId="1FEF4DFE" w:rsidR="00744A76" w:rsidRDefault="00744A76" w:rsidP="005F3AF0">
      <w:r w:rsidRPr="00744A76">
        <w:t>pred1=sv.predict(x_test)</w:t>
      </w:r>
    </w:p>
    <w:p w14:paraId="3A8FDE9E" w14:textId="3C5C28F8" w:rsidR="00744A76" w:rsidRDefault="00744A76" w:rsidP="005F3AF0"/>
    <w:p w14:paraId="369C7634" w14:textId="5ECBB40F" w:rsidR="00744A76" w:rsidRDefault="00BE261D" w:rsidP="005F3AF0">
      <w:r>
        <w:rPr>
          <w:noProof/>
        </w:rPr>
        <w:lastRenderedPageBreak/>
        <w:drawing>
          <wp:inline distT="0" distB="0" distL="0" distR="0" wp14:anchorId="1D1900CE" wp14:editId="6340A890">
            <wp:extent cx="577215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486275"/>
                    </a:xfrm>
                    <a:prstGeom prst="rect">
                      <a:avLst/>
                    </a:prstGeom>
                  </pic:spPr>
                </pic:pic>
              </a:graphicData>
            </a:graphic>
          </wp:inline>
        </w:drawing>
      </w:r>
    </w:p>
    <w:p w14:paraId="47C78D06" w14:textId="331E5EC1" w:rsidR="00BE261D" w:rsidRPr="005F3AF0" w:rsidRDefault="00BE261D" w:rsidP="005F3AF0">
      <w:r>
        <w:t xml:space="preserve">Hình 9 kết quả áp suất lỗ rỗng khi sử dụng mô hình </w:t>
      </w:r>
      <w:r w:rsidRPr="00BE261D">
        <w:t>Support Vector Machine</w:t>
      </w:r>
    </w:p>
    <w:p w14:paraId="2ED60FFD" w14:textId="00CFE78D" w:rsidR="00CB7A4F" w:rsidRDefault="00CB7A4F" w:rsidP="002120FC">
      <w:pPr>
        <w:pStyle w:val="Heading2"/>
        <w:spacing w:before="0" w:after="120" w:line="240" w:lineRule="auto"/>
        <w:jc w:val="both"/>
      </w:pPr>
      <w:r w:rsidRPr="00CB7A4F">
        <w:t xml:space="preserve">So sánh và đánh giá các phương pháp tính toán độ rỗng </w:t>
      </w:r>
    </w:p>
    <w:p w14:paraId="46AEAC5A" w14:textId="17FAFD27" w:rsidR="00CB7A4F" w:rsidRPr="00CB7A4F" w:rsidRDefault="00CB7A4F" w:rsidP="002120FC">
      <w:pPr>
        <w:spacing w:after="120" w:line="240" w:lineRule="auto"/>
        <w:jc w:val="both"/>
        <w:rPr>
          <w:rFonts w:cs="Times New Roman"/>
          <w:szCs w:val="20"/>
        </w:rPr>
      </w:pPr>
      <w:r w:rsidRPr="00CB7A4F">
        <w:rPr>
          <w:rFonts w:cs="Times New Roman"/>
          <w:szCs w:val="20"/>
        </w:rPr>
        <w:t>Để đánh giá sự chính xác của các phương pháp dự đoán độ rỗng</w:t>
      </w:r>
      <w:r w:rsidR="00987D74">
        <w:rPr>
          <w:rFonts w:cs="Times New Roman"/>
          <w:szCs w:val="20"/>
        </w:rPr>
        <w:t xml:space="preserve"> </w:t>
      </w:r>
      <w:r w:rsidRPr="00CB7A4F">
        <w:rPr>
          <w:rFonts w:cs="Times New Roman"/>
          <w:szCs w:val="20"/>
        </w:rPr>
        <w:t>ở trên tác giả tiến hành so sánh các sai số của từng phương pháp (truyền thống,</w:t>
      </w:r>
      <w:r w:rsidR="00B54AE1" w:rsidRPr="00B54AE1">
        <w:t xml:space="preserve"> </w:t>
      </w:r>
      <w:r w:rsidR="00B54AE1">
        <w:t>Multiple Linear Regression,</w:t>
      </w:r>
      <w:r w:rsidR="00B54AE1" w:rsidRPr="00B54AE1">
        <w:t xml:space="preserve"> </w:t>
      </w:r>
      <w:r w:rsidR="00B54AE1" w:rsidRPr="00767311">
        <w:t>Random Forest Regressor</w:t>
      </w:r>
      <w:r w:rsidR="00B54AE1">
        <w:t>,</w:t>
      </w:r>
      <w:r w:rsidR="00B54AE1" w:rsidRPr="00B54AE1">
        <w:t xml:space="preserve"> </w:t>
      </w:r>
      <w:r w:rsidR="00B54AE1" w:rsidRPr="00BE261D">
        <w:t>Support Vector Machine</w:t>
      </w:r>
      <w:r w:rsidRPr="00CB7A4F">
        <w:rPr>
          <w:rFonts w:cs="Times New Roman"/>
          <w:szCs w:val="20"/>
        </w:rPr>
        <w:t xml:space="preserve">). Các thông số độ lệch thống kê được sử dụng bao gồm: sai số toàn phương trung bình (MSE – Mean squared error), căn bậc hai của sai số toàn phương trung bình (RMSE – Root mean squared error), hệ số </w:t>
      </w:r>
      <w:r w:rsidR="00A13E4E">
        <w:rPr>
          <w:rFonts w:cs="Times New Roman"/>
          <w:szCs w:val="20"/>
        </w:rPr>
        <w:t>xác định</w:t>
      </w:r>
      <w:r w:rsidRPr="00CB7A4F">
        <w:rPr>
          <w:rFonts w:cs="Times New Roman"/>
          <w:szCs w:val="20"/>
        </w:rPr>
        <w:t xml:space="preserve"> (R</w:t>
      </w:r>
      <w:r w:rsidRPr="00A13E4E">
        <w:rPr>
          <w:rFonts w:cs="Times New Roman"/>
          <w:szCs w:val="20"/>
          <w:vertAlign w:val="superscript"/>
        </w:rPr>
        <w:t>2</w:t>
      </w:r>
      <w:r w:rsidRPr="00CB7A4F">
        <w:rPr>
          <w:rFonts w:cs="Times New Roman"/>
          <w:szCs w:val="20"/>
        </w:rPr>
        <w:t xml:space="preserve"> – Coefficient of determination).</w:t>
      </w:r>
    </w:p>
    <w:p w14:paraId="36974B66" w14:textId="76E7CB0C" w:rsidR="00CB7A4F" w:rsidRPr="00CB7A4F" w:rsidRDefault="00CB7A4F" w:rsidP="002120FC">
      <w:pPr>
        <w:spacing w:after="120" w:line="240" w:lineRule="auto"/>
        <w:jc w:val="both"/>
        <w:rPr>
          <w:rFonts w:cs="Times New Roman"/>
          <w:szCs w:val="20"/>
        </w:rPr>
      </w:pPr>
      <w:r w:rsidRPr="00CB7A4F">
        <w:rPr>
          <w:rFonts w:cs="Times New Roman"/>
          <w:szCs w:val="20"/>
        </w:rPr>
        <w:t>Giá trị của các sai số thống kê và hệ số tương quan của các phương pháp được thể hiện trong</w:t>
      </w:r>
      <w:r w:rsidR="001B6150">
        <w:rPr>
          <w:rFonts w:cs="Times New Roman"/>
          <w:szCs w:val="20"/>
        </w:rPr>
        <w:t xml:space="preserve"> </w:t>
      </w:r>
      <w:r w:rsidR="007E443F">
        <w:rPr>
          <w:rFonts w:cs="Times New Roman"/>
          <w:szCs w:val="20"/>
        </w:rPr>
        <w:t>Bảng 1</w:t>
      </w:r>
    </w:p>
    <w:p w14:paraId="39A40B88" w14:textId="0E637126" w:rsidR="00CB7A4F" w:rsidRPr="00CB7A4F" w:rsidRDefault="001B6150" w:rsidP="001B6150">
      <w:pPr>
        <w:pStyle w:val="Caption"/>
        <w:rPr>
          <w:rFonts w:cs="Times New Roman"/>
          <w:szCs w:val="20"/>
        </w:rPr>
      </w:pPr>
      <w:bookmarkStart w:id="3" w:name="_Ref82949824"/>
      <w:bookmarkStart w:id="4" w:name="_Toc77667546"/>
      <w:bookmarkStart w:id="5" w:name="_Toc77668490"/>
      <w:r w:rsidRPr="001B6150">
        <w:rPr>
          <w:b/>
          <w:bCs/>
        </w:rPr>
        <w:t xml:space="preserve">Bảng </w:t>
      </w:r>
      <w:bookmarkEnd w:id="3"/>
      <w:r w:rsidR="007E443F">
        <w:rPr>
          <w:b/>
          <w:bCs/>
        </w:rPr>
        <w:t>1</w:t>
      </w:r>
      <w:r w:rsidRPr="001B6150">
        <w:rPr>
          <w:b/>
          <w:bCs/>
        </w:rPr>
        <w:t>:</w:t>
      </w:r>
      <w:r>
        <w:t xml:space="preserve"> </w:t>
      </w:r>
      <w:r w:rsidR="00CB7A4F" w:rsidRPr="00CB7A4F">
        <w:rPr>
          <w:rFonts w:cs="Times New Roman"/>
          <w:szCs w:val="20"/>
        </w:rPr>
        <w:t>So sánh sai số tính toán độ rỗng</w:t>
      </w:r>
      <w:bookmarkEnd w:id="4"/>
      <w:bookmarkEnd w:id="5"/>
    </w:p>
    <w:tbl>
      <w:tblPr>
        <w:tblStyle w:val="TableGrid"/>
        <w:tblW w:w="0" w:type="auto"/>
        <w:jc w:val="center"/>
        <w:tblInd w:w="0" w:type="dxa"/>
        <w:tblLook w:val="04A0" w:firstRow="1" w:lastRow="0" w:firstColumn="1" w:lastColumn="0" w:noHBand="0" w:noVBand="1"/>
      </w:tblPr>
      <w:tblGrid>
        <w:gridCol w:w="625"/>
        <w:gridCol w:w="1529"/>
        <w:gridCol w:w="1866"/>
        <w:gridCol w:w="1539"/>
        <w:gridCol w:w="1421"/>
      </w:tblGrid>
      <w:tr w:rsidR="001B6150" w:rsidRPr="00CB7A4F" w14:paraId="37358D7C" w14:textId="77777777" w:rsidTr="00DC25F8">
        <w:trPr>
          <w:jc w:val="center"/>
        </w:trPr>
        <w:tc>
          <w:tcPr>
            <w:tcW w:w="625" w:type="dxa"/>
          </w:tcPr>
          <w:p w14:paraId="655B3FA3" w14:textId="77777777" w:rsidR="001B6150" w:rsidRPr="00CB7A4F" w:rsidRDefault="001B6150" w:rsidP="003145D2">
            <w:pPr>
              <w:pStyle w:val="Style4"/>
              <w:spacing w:before="0" w:after="0"/>
              <w:jc w:val="center"/>
            </w:pPr>
            <w:r w:rsidRPr="00CB7A4F">
              <w:t>STT</w:t>
            </w:r>
          </w:p>
        </w:tc>
        <w:tc>
          <w:tcPr>
            <w:tcW w:w="1529" w:type="dxa"/>
          </w:tcPr>
          <w:p w14:paraId="78A54B3E" w14:textId="77777777" w:rsidR="001B6150" w:rsidRPr="00CB7A4F" w:rsidRDefault="001B6150" w:rsidP="003145D2">
            <w:pPr>
              <w:pStyle w:val="Style4"/>
              <w:spacing w:before="0" w:after="0"/>
              <w:jc w:val="center"/>
            </w:pPr>
            <w:r w:rsidRPr="00CB7A4F">
              <w:t>Phương pháp</w:t>
            </w:r>
          </w:p>
        </w:tc>
        <w:tc>
          <w:tcPr>
            <w:tcW w:w="1544" w:type="dxa"/>
          </w:tcPr>
          <w:p w14:paraId="79DA2580" w14:textId="77777777" w:rsidR="001B6150" w:rsidRPr="00CB7A4F" w:rsidRDefault="001B6150" w:rsidP="003145D2">
            <w:pPr>
              <w:pStyle w:val="Style4"/>
              <w:spacing w:before="0" w:after="0"/>
              <w:jc w:val="center"/>
            </w:pPr>
            <w:r w:rsidRPr="00CB7A4F">
              <w:t>MSE</w:t>
            </w:r>
          </w:p>
        </w:tc>
        <w:tc>
          <w:tcPr>
            <w:tcW w:w="1539" w:type="dxa"/>
          </w:tcPr>
          <w:p w14:paraId="40DDA7A5" w14:textId="77777777" w:rsidR="001B6150" w:rsidRPr="00CB7A4F" w:rsidRDefault="001B6150" w:rsidP="003145D2">
            <w:pPr>
              <w:pStyle w:val="Style4"/>
              <w:spacing w:before="0" w:after="0"/>
              <w:jc w:val="center"/>
            </w:pPr>
            <w:r w:rsidRPr="00CB7A4F">
              <w:t>RMSE</w:t>
            </w:r>
          </w:p>
        </w:tc>
        <w:tc>
          <w:tcPr>
            <w:tcW w:w="1421" w:type="dxa"/>
          </w:tcPr>
          <w:p w14:paraId="1275406F" w14:textId="77777777" w:rsidR="001B6150" w:rsidRPr="00CB7A4F" w:rsidRDefault="001B6150" w:rsidP="003145D2">
            <w:pPr>
              <w:pStyle w:val="Style4"/>
              <w:spacing w:before="0" w:after="0"/>
              <w:jc w:val="center"/>
            </w:pPr>
            <w:r w:rsidRPr="00CB7A4F">
              <w:t>R</w:t>
            </w:r>
            <w:r w:rsidRPr="00CB7A4F">
              <w:rPr>
                <w:vertAlign w:val="superscript"/>
              </w:rPr>
              <w:t>2</w:t>
            </w:r>
          </w:p>
        </w:tc>
      </w:tr>
      <w:tr w:rsidR="001B6150" w:rsidRPr="00CB7A4F" w14:paraId="1A43BFC3" w14:textId="77777777" w:rsidTr="00DC25F8">
        <w:trPr>
          <w:jc w:val="center"/>
        </w:trPr>
        <w:tc>
          <w:tcPr>
            <w:tcW w:w="625" w:type="dxa"/>
          </w:tcPr>
          <w:p w14:paraId="1C819981" w14:textId="77777777" w:rsidR="001B6150" w:rsidRPr="00CB7A4F" w:rsidRDefault="001B6150" w:rsidP="003145D2">
            <w:pPr>
              <w:pStyle w:val="Style4"/>
              <w:spacing w:before="0" w:after="0"/>
              <w:jc w:val="center"/>
            </w:pPr>
            <w:r w:rsidRPr="00CB7A4F">
              <w:t>1</w:t>
            </w:r>
          </w:p>
        </w:tc>
        <w:tc>
          <w:tcPr>
            <w:tcW w:w="1529" w:type="dxa"/>
          </w:tcPr>
          <w:p w14:paraId="32EA99F8" w14:textId="740AB0A7" w:rsidR="001B6150" w:rsidRPr="00CB7A4F" w:rsidRDefault="00DC14F7" w:rsidP="003145D2">
            <w:pPr>
              <w:pStyle w:val="Style4"/>
              <w:spacing w:before="0" w:after="0"/>
              <w:jc w:val="center"/>
            </w:pPr>
            <w:r>
              <w:t>MLP</w:t>
            </w:r>
          </w:p>
        </w:tc>
        <w:tc>
          <w:tcPr>
            <w:tcW w:w="1544" w:type="dxa"/>
          </w:tcPr>
          <w:p w14:paraId="3ABBB41A" w14:textId="11D660E4" w:rsidR="001B6150" w:rsidRPr="00CB7A4F" w:rsidRDefault="00DC25F8" w:rsidP="003145D2">
            <w:pPr>
              <w:pStyle w:val="Style4"/>
              <w:spacing w:before="0" w:after="0"/>
              <w:jc w:val="right"/>
            </w:pPr>
            <w:r w:rsidRPr="00DC25F8">
              <w:t>4805.267109</w:t>
            </w:r>
          </w:p>
        </w:tc>
        <w:tc>
          <w:tcPr>
            <w:tcW w:w="1539" w:type="dxa"/>
          </w:tcPr>
          <w:p w14:paraId="4DF92D2D" w14:textId="113660CD" w:rsidR="001B6150" w:rsidRPr="00CB7A4F" w:rsidRDefault="00DC25F8" w:rsidP="003145D2">
            <w:pPr>
              <w:pStyle w:val="Style4"/>
              <w:spacing w:before="0" w:after="0"/>
              <w:jc w:val="right"/>
            </w:pPr>
            <w:r w:rsidRPr="00DC25F8">
              <w:t>0.693200</w:t>
            </w:r>
          </w:p>
        </w:tc>
        <w:tc>
          <w:tcPr>
            <w:tcW w:w="1421" w:type="dxa"/>
          </w:tcPr>
          <w:p w14:paraId="6B46E81E" w14:textId="44F21115" w:rsidR="001B6150" w:rsidRPr="00CB7A4F" w:rsidRDefault="009032B5" w:rsidP="003145D2">
            <w:pPr>
              <w:pStyle w:val="Style4"/>
              <w:spacing w:before="0" w:after="0"/>
              <w:jc w:val="right"/>
            </w:pPr>
            <w:r w:rsidRPr="009032B5">
              <w:t>78.61968</w:t>
            </w:r>
          </w:p>
        </w:tc>
      </w:tr>
      <w:tr w:rsidR="001B6150" w:rsidRPr="00CB7A4F" w14:paraId="6205163A" w14:textId="77777777" w:rsidTr="00DC25F8">
        <w:trPr>
          <w:jc w:val="center"/>
        </w:trPr>
        <w:tc>
          <w:tcPr>
            <w:tcW w:w="625" w:type="dxa"/>
          </w:tcPr>
          <w:p w14:paraId="34204EDE" w14:textId="77777777" w:rsidR="001B6150" w:rsidRPr="00CB7A4F" w:rsidRDefault="001B6150" w:rsidP="003145D2">
            <w:pPr>
              <w:pStyle w:val="Style4"/>
              <w:spacing w:before="0" w:after="0"/>
              <w:jc w:val="center"/>
            </w:pPr>
            <w:r w:rsidRPr="00CB7A4F">
              <w:t>2</w:t>
            </w:r>
          </w:p>
        </w:tc>
        <w:tc>
          <w:tcPr>
            <w:tcW w:w="1529" w:type="dxa"/>
          </w:tcPr>
          <w:p w14:paraId="567E68DF" w14:textId="77134CC2" w:rsidR="001B6150" w:rsidRPr="00CB7A4F" w:rsidRDefault="00DC14F7" w:rsidP="003145D2">
            <w:pPr>
              <w:pStyle w:val="Style4"/>
              <w:spacing w:before="0" w:after="0"/>
              <w:jc w:val="center"/>
            </w:pPr>
            <w:r>
              <w:t>RF</w:t>
            </w:r>
          </w:p>
        </w:tc>
        <w:tc>
          <w:tcPr>
            <w:tcW w:w="1544" w:type="dxa"/>
          </w:tcPr>
          <w:p w14:paraId="30BF2EF8" w14:textId="04879131" w:rsidR="001B6150" w:rsidRPr="00CB7A4F" w:rsidRDefault="009032B5" w:rsidP="003145D2">
            <w:pPr>
              <w:pStyle w:val="Style4"/>
              <w:spacing w:before="0" w:after="0"/>
              <w:jc w:val="right"/>
            </w:pPr>
            <w:r w:rsidRPr="009032B5">
              <w:t>1296.571285441739</w:t>
            </w:r>
          </w:p>
        </w:tc>
        <w:tc>
          <w:tcPr>
            <w:tcW w:w="1539" w:type="dxa"/>
          </w:tcPr>
          <w:p w14:paraId="31799A9D" w14:textId="66500B27" w:rsidR="001B6150" w:rsidRPr="00CB7A4F" w:rsidRDefault="006D15E7" w:rsidP="003145D2">
            <w:pPr>
              <w:pStyle w:val="Style4"/>
              <w:spacing w:before="0" w:after="0"/>
              <w:jc w:val="right"/>
            </w:pPr>
            <w:r w:rsidRPr="006D15E7">
              <w:t>0.360079</w:t>
            </w:r>
          </w:p>
        </w:tc>
        <w:tc>
          <w:tcPr>
            <w:tcW w:w="1421" w:type="dxa"/>
          </w:tcPr>
          <w:p w14:paraId="212D4D8E" w14:textId="149BB155" w:rsidR="001B6150" w:rsidRPr="00CB7A4F" w:rsidRDefault="006D15E7" w:rsidP="003145D2">
            <w:pPr>
              <w:pStyle w:val="Style4"/>
              <w:spacing w:before="0" w:after="0"/>
              <w:jc w:val="right"/>
            </w:pPr>
            <w:r w:rsidRPr="006D15E7">
              <w:t>94.272555</w:t>
            </w:r>
          </w:p>
        </w:tc>
      </w:tr>
      <w:tr w:rsidR="001B6150" w:rsidRPr="00CB7A4F" w14:paraId="3E38DEE5" w14:textId="77777777" w:rsidTr="00DC25F8">
        <w:trPr>
          <w:jc w:val="center"/>
        </w:trPr>
        <w:tc>
          <w:tcPr>
            <w:tcW w:w="625" w:type="dxa"/>
          </w:tcPr>
          <w:p w14:paraId="7832A082" w14:textId="77777777" w:rsidR="001B6150" w:rsidRPr="00CB7A4F" w:rsidRDefault="001B6150" w:rsidP="003145D2">
            <w:pPr>
              <w:pStyle w:val="Style4"/>
              <w:spacing w:before="0" w:after="0"/>
              <w:jc w:val="center"/>
            </w:pPr>
            <w:r w:rsidRPr="00CB7A4F">
              <w:t>3</w:t>
            </w:r>
          </w:p>
        </w:tc>
        <w:tc>
          <w:tcPr>
            <w:tcW w:w="1529" w:type="dxa"/>
          </w:tcPr>
          <w:p w14:paraId="49449B94" w14:textId="319E1B5E" w:rsidR="001B6150" w:rsidRPr="00CB7A4F" w:rsidRDefault="00DC14F7" w:rsidP="003145D2">
            <w:pPr>
              <w:pStyle w:val="Style4"/>
              <w:spacing w:before="0" w:after="0"/>
              <w:jc w:val="center"/>
            </w:pPr>
            <w:r>
              <w:t>SVM</w:t>
            </w:r>
          </w:p>
        </w:tc>
        <w:tc>
          <w:tcPr>
            <w:tcW w:w="1544" w:type="dxa"/>
          </w:tcPr>
          <w:p w14:paraId="7D147FE4" w14:textId="0001CF78" w:rsidR="001B6150" w:rsidRPr="00CB7A4F" w:rsidRDefault="00C2309F" w:rsidP="003145D2">
            <w:pPr>
              <w:pStyle w:val="Style4"/>
              <w:spacing w:before="0" w:after="0"/>
              <w:jc w:val="right"/>
            </w:pPr>
            <w:r w:rsidRPr="00C2309F">
              <w:t>6768.838659177967</w:t>
            </w:r>
          </w:p>
        </w:tc>
        <w:tc>
          <w:tcPr>
            <w:tcW w:w="1539" w:type="dxa"/>
          </w:tcPr>
          <w:p w14:paraId="167B3F0C" w14:textId="0483FE87" w:rsidR="001B6150" w:rsidRPr="00CB7A4F" w:rsidRDefault="002C3D38" w:rsidP="003145D2">
            <w:pPr>
              <w:pStyle w:val="Style4"/>
              <w:spacing w:before="0" w:after="0"/>
              <w:jc w:val="right"/>
            </w:pPr>
            <w:r w:rsidRPr="002C3D38">
              <w:t>0.822729</w:t>
            </w:r>
          </w:p>
        </w:tc>
        <w:tc>
          <w:tcPr>
            <w:tcW w:w="1421" w:type="dxa"/>
          </w:tcPr>
          <w:p w14:paraId="112E7485" w14:textId="7D4F0D86" w:rsidR="001B6150" w:rsidRPr="00CB7A4F" w:rsidRDefault="002C3D38" w:rsidP="003145D2">
            <w:pPr>
              <w:pStyle w:val="Style4"/>
              <w:spacing w:before="0" w:after="0"/>
              <w:jc w:val="right"/>
            </w:pPr>
            <w:r w:rsidRPr="002C3D38">
              <w:t>69.883061</w:t>
            </w:r>
          </w:p>
        </w:tc>
      </w:tr>
    </w:tbl>
    <w:p w14:paraId="054052C2" w14:textId="4545FB94" w:rsidR="00BC3FA7" w:rsidRDefault="0069034E" w:rsidP="002120FC">
      <w:pPr>
        <w:pStyle w:val="Heading1"/>
      </w:pPr>
      <w:r>
        <w:t>Kết luận</w:t>
      </w:r>
    </w:p>
    <w:p w14:paraId="5AE0922D" w14:textId="3F771238" w:rsidR="00CB7A4F" w:rsidRPr="00CB7A4F" w:rsidRDefault="00CB7A4F" w:rsidP="002120FC">
      <w:pPr>
        <w:spacing w:after="120" w:line="240" w:lineRule="auto"/>
        <w:jc w:val="both"/>
        <w:rPr>
          <w:rFonts w:cs="Times New Roman"/>
          <w:szCs w:val="20"/>
        </w:rPr>
      </w:pPr>
      <w:bookmarkStart w:id="6" w:name="_Hlk123545871"/>
      <w:r w:rsidRPr="00CB7A4F">
        <w:rPr>
          <w:rFonts w:cs="Times New Roman"/>
          <w:szCs w:val="20"/>
        </w:rPr>
        <w:t xml:space="preserve">Với việc tính toán và so sánh các phương pháp khác nhau, </w:t>
      </w:r>
      <w:r w:rsidR="002155C2">
        <w:rPr>
          <w:rFonts w:cs="Times New Roman"/>
          <w:szCs w:val="20"/>
        </w:rPr>
        <w:t>nghiên cứu</w:t>
      </w:r>
      <w:r w:rsidRPr="00CB7A4F">
        <w:rPr>
          <w:rFonts w:cs="Times New Roman"/>
          <w:szCs w:val="20"/>
        </w:rPr>
        <w:t xml:space="preserve"> đã chỉ ra những điểm ưu việt của </w:t>
      </w:r>
      <w:r w:rsidR="0059451F">
        <w:rPr>
          <w:rFonts w:cs="Times New Roman"/>
          <w:szCs w:val="20"/>
        </w:rPr>
        <w:t xml:space="preserve">BA </w:t>
      </w:r>
      <w:r w:rsidRPr="00CB7A4F">
        <w:rPr>
          <w:rFonts w:cs="Times New Roman"/>
          <w:szCs w:val="20"/>
        </w:rPr>
        <w:t xml:space="preserve"> phương pháp học máy </w:t>
      </w:r>
      <w:r w:rsidR="007E443F">
        <w:t>Multiple Linear Regression,</w:t>
      </w:r>
      <w:r w:rsidR="007E443F" w:rsidRPr="00B54AE1">
        <w:t xml:space="preserve"> </w:t>
      </w:r>
      <w:r w:rsidR="007E443F" w:rsidRPr="00767311">
        <w:t>Random Forest Regressor</w:t>
      </w:r>
      <w:r w:rsidR="007E443F">
        <w:t>,</w:t>
      </w:r>
      <w:r w:rsidR="007E443F" w:rsidRPr="00B54AE1">
        <w:t xml:space="preserve"> </w:t>
      </w:r>
      <w:r w:rsidR="007E443F" w:rsidRPr="00BE261D">
        <w:t>Support Vector Machine</w:t>
      </w:r>
      <w:r w:rsidR="007E443F" w:rsidRPr="00CB7A4F">
        <w:rPr>
          <w:rFonts w:cs="Times New Roman"/>
          <w:szCs w:val="20"/>
        </w:rPr>
        <w:t xml:space="preserve"> </w:t>
      </w:r>
      <w:r w:rsidRPr="00CB7A4F">
        <w:rPr>
          <w:rFonts w:cs="Times New Roman"/>
          <w:szCs w:val="20"/>
        </w:rPr>
        <w:t>so với các phương pháp truyền thống. Từ kết quả thu được, cả hai phương pháp học máy đều cho kết quả chính xác, nhanh chóng và tiện lợi hơn việc tính toán bằng phương pháp truyền thống.</w:t>
      </w:r>
    </w:p>
    <w:bookmarkEnd w:id="6"/>
    <w:p w14:paraId="519EA39D" w14:textId="2F6A7E31" w:rsidR="00CB7A4F" w:rsidRDefault="00CB7A4F" w:rsidP="002120FC">
      <w:pPr>
        <w:spacing w:after="120" w:line="240" w:lineRule="auto"/>
        <w:jc w:val="both"/>
        <w:rPr>
          <w:rFonts w:cs="Times New Roman"/>
          <w:szCs w:val="20"/>
        </w:rPr>
      </w:pPr>
    </w:p>
    <w:p w14:paraId="63A9D55E" w14:textId="5B542AED" w:rsidR="00793574" w:rsidRPr="00124E8F" w:rsidRDefault="00793574" w:rsidP="002120FC">
      <w:pPr>
        <w:pStyle w:val="Heading1"/>
        <w:numPr>
          <w:ilvl w:val="0"/>
          <w:numId w:val="0"/>
        </w:numPr>
      </w:pPr>
      <w:r w:rsidRPr="00124E8F">
        <w:lastRenderedPageBreak/>
        <w:t>Tài liệu tham khảo</w:t>
      </w:r>
    </w:p>
    <w:sdt>
      <w:sdtPr>
        <w:rPr>
          <w:rFonts w:cs="Times New Roman"/>
          <w:color w:val="212529"/>
          <w:szCs w:val="20"/>
          <w:shd w:val="clear" w:color="auto" w:fill="FFFFFF"/>
        </w:rPr>
        <w:tag w:val="MENDELEY_BIBLIOGRAPHY"/>
        <w:id w:val="-1921092015"/>
        <w:placeholder>
          <w:docPart w:val="DefaultPlaceholder_-1854013440"/>
        </w:placeholder>
      </w:sdtPr>
      <w:sdtContent>
        <w:p w14:paraId="3AE8BA27" w14:textId="77777777" w:rsidR="00CD404D" w:rsidRDefault="00CD404D">
          <w:pPr>
            <w:autoSpaceDE w:val="0"/>
            <w:autoSpaceDN w:val="0"/>
            <w:ind w:hanging="640"/>
            <w:divId w:val="459107259"/>
            <w:rPr>
              <w:rFonts w:eastAsia="Times New Roman"/>
              <w:sz w:val="24"/>
              <w:szCs w:val="24"/>
            </w:rPr>
          </w:pPr>
          <w:r>
            <w:rPr>
              <w:rFonts w:eastAsia="Times New Roman"/>
            </w:rPr>
            <w:t>[1]</w:t>
          </w:r>
          <w:r>
            <w:rPr>
              <w:rFonts w:eastAsia="Times New Roman"/>
            </w:rPr>
            <w:tab/>
            <w:t>* Exxon Production Research Co Glenn L. Bowers, “Pore Pressure Estimation From Velocity Data: Accounting for Overpressure Mechanisms Besides Undercompaction,” 1995.</w:t>
          </w:r>
        </w:p>
        <w:p w14:paraId="0D3A2EA8" w14:textId="77777777" w:rsidR="00CD404D" w:rsidRDefault="00CD404D">
          <w:pPr>
            <w:autoSpaceDE w:val="0"/>
            <w:autoSpaceDN w:val="0"/>
            <w:ind w:hanging="640"/>
            <w:divId w:val="81537004"/>
            <w:rPr>
              <w:rFonts w:eastAsia="Times New Roman"/>
            </w:rPr>
          </w:pPr>
          <w:r>
            <w:rPr>
              <w:rFonts w:eastAsia="Times New Roman"/>
            </w:rPr>
            <w:t>[2]</w:t>
          </w:r>
          <w:r>
            <w:rPr>
              <w:rFonts w:eastAsia="Times New Roman"/>
            </w:rPr>
            <w:tab/>
            <w:t xml:space="preserve">M. Elmahdy, E. Farag, E. Tarabees, and A. Bakr, “Pore Pressure Prediction in Unconventional Carbonate Reservoir,” </w:t>
          </w:r>
          <w:r>
            <w:rPr>
              <w:rFonts w:eastAsia="Times New Roman"/>
              <w:i/>
              <w:iCs/>
            </w:rPr>
            <w:t>Society of Petroleum Engineers</w:t>
          </w:r>
          <w:r>
            <w:rPr>
              <w:rFonts w:eastAsia="Times New Roman"/>
            </w:rPr>
            <w:t>, 2018.</w:t>
          </w:r>
        </w:p>
        <w:p w14:paraId="0C1C9743" w14:textId="77777777" w:rsidR="00CD404D" w:rsidRDefault="00CD404D">
          <w:pPr>
            <w:autoSpaceDE w:val="0"/>
            <w:autoSpaceDN w:val="0"/>
            <w:ind w:hanging="640"/>
            <w:divId w:val="576748203"/>
            <w:rPr>
              <w:rFonts w:eastAsia="Times New Roman"/>
            </w:rPr>
          </w:pPr>
          <w:r>
            <w:rPr>
              <w:rFonts w:eastAsia="Times New Roman"/>
            </w:rPr>
            <w:t>[3]</w:t>
          </w:r>
          <w:r>
            <w:rPr>
              <w:rFonts w:eastAsia="Times New Roman"/>
            </w:rPr>
            <w:tab/>
            <w:t xml:space="preserve">Glenn L. Bowers, “Determining an Appropriate Pore-Pressure Estimation Strategy,” </w:t>
          </w:r>
          <w:r>
            <w:rPr>
              <w:rFonts w:eastAsia="Times New Roman"/>
              <w:i/>
              <w:iCs/>
            </w:rPr>
            <w:t>Offshore Technology Conference</w:t>
          </w:r>
          <w:r>
            <w:rPr>
              <w:rFonts w:eastAsia="Times New Roman"/>
            </w:rPr>
            <w:t>, 2021.</w:t>
          </w:r>
        </w:p>
        <w:p w14:paraId="3FE3899B" w14:textId="77777777" w:rsidR="00CD404D" w:rsidRDefault="00CD404D">
          <w:pPr>
            <w:autoSpaceDE w:val="0"/>
            <w:autoSpaceDN w:val="0"/>
            <w:ind w:hanging="640"/>
            <w:divId w:val="709457375"/>
            <w:rPr>
              <w:rFonts w:eastAsia="Times New Roman"/>
            </w:rPr>
          </w:pPr>
          <w:r>
            <w:rPr>
              <w:rFonts w:eastAsia="Times New Roman"/>
            </w:rPr>
            <w:t>[4]</w:t>
          </w:r>
          <w:r>
            <w:rPr>
              <w:rFonts w:eastAsia="Times New Roman"/>
            </w:rPr>
            <w:tab/>
            <w:t xml:space="preserve">Miguel Angel Alvarez, “Pore pressure prediction from well logs: methods, modifications, and new approaches,” </w:t>
          </w:r>
          <w:r>
            <w:rPr>
              <w:rFonts w:eastAsia="Times New Roman"/>
              <w:i/>
              <w:iCs/>
            </w:rPr>
            <w:t>Shell Exploration and Production Company</w:t>
          </w:r>
          <w:r>
            <w:rPr>
              <w:rFonts w:eastAsia="Times New Roman"/>
            </w:rPr>
            <w:t>, 2011.</w:t>
          </w:r>
        </w:p>
        <w:p w14:paraId="1722D5DB" w14:textId="77777777" w:rsidR="00CD404D" w:rsidRDefault="00CD404D">
          <w:pPr>
            <w:autoSpaceDE w:val="0"/>
            <w:autoSpaceDN w:val="0"/>
            <w:ind w:hanging="640"/>
            <w:divId w:val="331877339"/>
            <w:rPr>
              <w:rFonts w:eastAsia="Times New Roman"/>
            </w:rPr>
          </w:pPr>
          <w:r>
            <w:rPr>
              <w:rFonts w:eastAsia="Times New Roman"/>
            </w:rPr>
            <w:t>[5]</w:t>
          </w:r>
          <w:r>
            <w:rPr>
              <w:rFonts w:eastAsia="Times New Roman"/>
            </w:rPr>
            <w:tab/>
            <w:t xml:space="preserve">P S Hutomo, M S Rosid, and M W Haidar, “Pore Pressure Prediction Using Eaton and Neural Network Method in Carbonate Field ‘X’ Based on Seismic Data,” </w:t>
          </w:r>
          <w:r>
            <w:rPr>
              <w:rFonts w:eastAsia="Times New Roman"/>
              <w:i/>
              <w:iCs/>
            </w:rPr>
            <w:t>Materials Science and Engineering</w:t>
          </w:r>
          <w:r>
            <w:rPr>
              <w:rFonts w:eastAsia="Times New Roman"/>
            </w:rPr>
            <w:t>, 2019.</w:t>
          </w:r>
        </w:p>
        <w:p w14:paraId="2E72DE2B" w14:textId="77777777" w:rsidR="00CD404D" w:rsidRDefault="00CD404D">
          <w:pPr>
            <w:autoSpaceDE w:val="0"/>
            <w:autoSpaceDN w:val="0"/>
            <w:ind w:hanging="640"/>
            <w:divId w:val="1243026899"/>
            <w:rPr>
              <w:rFonts w:eastAsia="Times New Roman"/>
            </w:rPr>
          </w:pPr>
          <w:r>
            <w:rPr>
              <w:rFonts w:eastAsia="Times New Roman"/>
            </w:rPr>
            <w:t>[6]</w:t>
          </w:r>
          <w:r>
            <w:rPr>
              <w:rFonts w:eastAsia="Times New Roman"/>
            </w:rPr>
            <w:tab/>
            <w:t xml:space="preserve">Reza Majidi and Martin Albertin, “Pore-Pressure Estimation by Use of Mechanical Specific Energy and Drilling Efficiency,” </w:t>
          </w:r>
          <w:r>
            <w:rPr>
              <w:rFonts w:eastAsia="Times New Roman"/>
              <w:i/>
              <w:iCs/>
            </w:rPr>
            <w:t>SPE Drilling &amp; Completion</w:t>
          </w:r>
          <w:r>
            <w:rPr>
              <w:rFonts w:eastAsia="Times New Roman"/>
            </w:rPr>
            <w:t>, 2017.</w:t>
          </w:r>
        </w:p>
        <w:p w14:paraId="07C1E686" w14:textId="77777777" w:rsidR="00CD404D" w:rsidRDefault="00CD404D">
          <w:pPr>
            <w:autoSpaceDE w:val="0"/>
            <w:autoSpaceDN w:val="0"/>
            <w:ind w:hanging="640"/>
            <w:divId w:val="1055281208"/>
            <w:rPr>
              <w:rFonts w:eastAsia="Times New Roman"/>
            </w:rPr>
          </w:pPr>
          <w:r>
            <w:rPr>
              <w:rFonts w:eastAsia="Times New Roman"/>
            </w:rPr>
            <w:t>[7]</w:t>
          </w:r>
          <w:r>
            <w:rPr>
              <w:rFonts w:eastAsia="Times New Roman"/>
            </w:rPr>
            <w:tab/>
            <w:t xml:space="preserve">Honglin Huang </w:t>
          </w:r>
          <w:r>
            <w:rPr>
              <w:rFonts w:eastAsia="Times New Roman"/>
              <w:i/>
              <w:iCs/>
            </w:rPr>
            <w:t>et al.</w:t>
          </w:r>
          <w:r>
            <w:rPr>
              <w:rFonts w:eastAsia="Times New Roman"/>
            </w:rPr>
            <w:t xml:space="preserve">, “Research on prediction methods of formation pore pressure based on machine learning,” </w:t>
          </w:r>
          <w:r>
            <w:rPr>
              <w:rFonts w:eastAsia="Times New Roman"/>
              <w:i/>
              <w:iCs/>
            </w:rPr>
            <w:t>Energy Sci Eng</w:t>
          </w:r>
          <w:r>
            <w:rPr>
              <w:rFonts w:eastAsia="Times New Roman"/>
            </w:rPr>
            <w:t>, 2022.</w:t>
          </w:r>
        </w:p>
        <w:p w14:paraId="34B5606C" w14:textId="77777777" w:rsidR="00CD404D" w:rsidRDefault="00CD404D">
          <w:pPr>
            <w:autoSpaceDE w:val="0"/>
            <w:autoSpaceDN w:val="0"/>
            <w:ind w:hanging="640"/>
            <w:divId w:val="335770890"/>
            <w:rPr>
              <w:rFonts w:eastAsia="Times New Roman"/>
            </w:rPr>
          </w:pPr>
          <w:r>
            <w:rPr>
              <w:rFonts w:eastAsia="Times New Roman"/>
            </w:rPr>
            <w:t>[8]</w:t>
          </w:r>
          <w:r>
            <w:rPr>
              <w:rFonts w:eastAsia="Times New Roman"/>
            </w:rPr>
            <w:tab/>
            <w:t xml:space="preserve">PETER B. FLEMINGD, </w:t>
          </w:r>
          <w:r>
            <w:rPr>
              <w:rFonts w:eastAsia="Times New Roman"/>
              <w:i/>
              <w:iCs/>
            </w:rPr>
            <w:t>A CONCISE GUIDE TO GEOPRESSURE</w:t>
          </w:r>
          <w:r>
            <w:rPr>
              <w:rFonts w:eastAsia="Times New Roman"/>
            </w:rPr>
            <w:t>. 2002.</w:t>
          </w:r>
        </w:p>
        <w:p w14:paraId="2D40DC7D" w14:textId="77777777" w:rsidR="00CD404D" w:rsidRDefault="00CD404D">
          <w:pPr>
            <w:autoSpaceDE w:val="0"/>
            <w:autoSpaceDN w:val="0"/>
            <w:ind w:hanging="640"/>
            <w:divId w:val="491024769"/>
            <w:rPr>
              <w:rFonts w:eastAsia="Times New Roman"/>
            </w:rPr>
          </w:pPr>
          <w:r>
            <w:rPr>
              <w:rFonts w:eastAsia="Times New Roman"/>
            </w:rPr>
            <w:t>[9]</w:t>
          </w:r>
          <w:r>
            <w:rPr>
              <w:rFonts w:eastAsia="Times New Roman"/>
            </w:rPr>
            <w:tab/>
            <w:t xml:space="preserve">G.V. CHILINGAR and V.A. SEREBRYAKOV, </w:t>
          </w:r>
          <w:r>
            <w:rPr>
              <w:rFonts w:eastAsia="Times New Roman"/>
              <w:i/>
              <w:iCs/>
            </w:rPr>
            <w:t>ORIGIN AND PREDICTION OF ABNORMAL FORMATION PRESSURES</w:t>
          </w:r>
          <w:r>
            <w:rPr>
              <w:rFonts w:eastAsia="Times New Roman"/>
            </w:rPr>
            <w:t>. 2002.</w:t>
          </w:r>
        </w:p>
        <w:p w14:paraId="2C57654D" w14:textId="77777777" w:rsidR="00CD404D" w:rsidRDefault="00CD404D">
          <w:pPr>
            <w:autoSpaceDE w:val="0"/>
            <w:autoSpaceDN w:val="0"/>
            <w:ind w:hanging="640"/>
            <w:divId w:val="55209807"/>
            <w:rPr>
              <w:rFonts w:eastAsia="Times New Roman"/>
            </w:rPr>
          </w:pPr>
          <w:r>
            <w:rPr>
              <w:rFonts w:eastAsia="Times New Roman"/>
            </w:rPr>
            <w:t>[10]</w:t>
          </w:r>
          <w:r>
            <w:rPr>
              <w:rFonts w:eastAsia="Times New Roman"/>
            </w:rPr>
            <w:tab/>
            <w:t>Zahra Bahmaei and Erfan Hossein, “Pore pressure prediction using seismic velocity modeling: case study, Sefid</w:t>
          </w:r>
          <w:r>
            <w:rPr>
              <w:rFonts w:eastAsia="Times New Roman"/>
            </w:rPr>
            <w:noBreakHyphen/>
            <w:t xml:space="preserve">Zakhor gas field in Southern Iran,” </w:t>
          </w:r>
          <w:r>
            <w:rPr>
              <w:rFonts w:eastAsia="Times New Roman"/>
              <w:i/>
              <w:iCs/>
            </w:rPr>
            <w:t>J Pet Explor Prod Technol</w:t>
          </w:r>
          <w:r>
            <w:rPr>
              <w:rFonts w:eastAsia="Times New Roman"/>
            </w:rPr>
            <w:t>, 2019.</w:t>
          </w:r>
        </w:p>
        <w:p w14:paraId="2FD61629" w14:textId="77777777" w:rsidR="00CD404D" w:rsidRDefault="00CD404D">
          <w:pPr>
            <w:autoSpaceDE w:val="0"/>
            <w:autoSpaceDN w:val="0"/>
            <w:ind w:hanging="640"/>
            <w:divId w:val="1595891717"/>
            <w:rPr>
              <w:rFonts w:eastAsia="Times New Roman"/>
            </w:rPr>
          </w:pPr>
          <w:r>
            <w:rPr>
              <w:rFonts w:eastAsia="Times New Roman"/>
            </w:rPr>
            <w:t>[11]</w:t>
          </w:r>
          <w:r>
            <w:rPr>
              <w:rFonts w:eastAsia="Times New Roman"/>
            </w:rPr>
            <w:tab/>
            <w:t xml:space="preserve">A. Ogbamikhumi, O. M. Hamid-Osazuwa, and E. A. Imoru, “Post Drill Pore Pressure Prediction for Geo-hazard Assessment of Offset Wells in Hamoru Field,” </w:t>
          </w:r>
          <w:r>
            <w:rPr>
              <w:rFonts w:eastAsia="Times New Roman"/>
              <w:i/>
              <w:iCs/>
            </w:rPr>
            <w:t>POST DRILL PORE PRESSURE PREDICTION FOR GEO-HAZARD ASSESSMENT OF WELLS</w:t>
          </w:r>
          <w:r>
            <w:rPr>
              <w:rFonts w:eastAsia="Times New Roman"/>
            </w:rPr>
            <w:t>, 2020.</w:t>
          </w:r>
        </w:p>
        <w:p w14:paraId="0EF65B80" w14:textId="431CFEE8" w:rsidR="00FC551E" w:rsidRPr="00A17A36" w:rsidRDefault="00CD404D" w:rsidP="00D411F8">
          <w:pPr>
            <w:spacing w:after="120" w:line="240" w:lineRule="auto"/>
            <w:jc w:val="both"/>
            <w:rPr>
              <w:rFonts w:cs="Times New Roman"/>
              <w:color w:val="212529"/>
              <w:szCs w:val="20"/>
              <w:shd w:val="clear" w:color="auto" w:fill="FFFFFF"/>
            </w:rPr>
          </w:pPr>
          <w:r>
            <w:rPr>
              <w:rFonts w:eastAsia="Times New Roman"/>
            </w:rPr>
            <w:t> </w:t>
          </w:r>
        </w:p>
      </w:sdtContent>
    </w:sdt>
    <w:sectPr w:rsidR="00FC551E" w:rsidRPr="00A17A3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FD76" w14:textId="77777777" w:rsidR="00287295" w:rsidRDefault="00287295" w:rsidP="00AE3CF3">
      <w:pPr>
        <w:spacing w:after="0" w:line="240" w:lineRule="auto"/>
      </w:pPr>
      <w:r>
        <w:separator/>
      </w:r>
    </w:p>
  </w:endnote>
  <w:endnote w:type="continuationSeparator" w:id="0">
    <w:p w14:paraId="65B2F75F" w14:textId="77777777" w:rsidR="00287295" w:rsidRDefault="00287295" w:rsidP="00AE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7335"/>
      <w:docPartObj>
        <w:docPartGallery w:val="Page Numbers (Bottom of Page)"/>
        <w:docPartUnique/>
      </w:docPartObj>
    </w:sdtPr>
    <w:sdtEndPr>
      <w:rPr>
        <w:noProof/>
      </w:rPr>
    </w:sdtEndPr>
    <w:sdtContent>
      <w:p w14:paraId="72EBE9DC" w14:textId="08DF7CE1" w:rsidR="00AE3CF3" w:rsidRDefault="00AE3C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7579F" w14:textId="77777777" w:rsidR="00AE3CF3" w:rsidRDefault="00AE3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6962" w14:textId="77777777" w:rsidR="00287295" w:rsidRDefault="00287295" w:rsidP="00AE3CF3">
      <w:pPr>
        <w:spacing w:after="0" w:line="240" w:lineRule="auto"/>
      </w:pPr>
      <w:r>
        <w:separator/>
      </w:r>
    </w:p>
  </w:footnote>
  <w:footnote w:type="continuationSeparator" w:id="0">
    <w:p w14:paraId="5E071182" w14:textId="77777777" w:rsidR="00287295" w:rsidRDefault="00287295" w:rsidP="00AE3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020D"/>
    <w:multiLevelType w:val="multilevel"/>
    <w:tmpl w:val="AD6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368E"/>
    <w:multiLevelType w:val="hybridMultilevel"/>
    <w:tmpl w:val="F6F6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C1D78"/>
    <w:multiLevelType w:val="hybridMultilevel"/>
    <w:tmpl w:val="78E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05E05"/>
    <w:multiLevelType w:val="multilevel"/>
    <w:tmpl w:val="68A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355A"/>
    <w:multiLevelType w:val="hybridMultilevel"/>
    <w:tmpl w:val="B226D062"/>
    <w:lvl w:ilvl="0" w:tplc="4BE297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026D3"/>
    <w:multiLevelType w:val="multilevel"/>
    <w:tmpl w:val="288E3D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60309DB"/>
    <w:multiLevelType w:val="hybridMultilevel"/>
    <w:tmpl w:val="046E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1C55"/>
    <w:multiLevelType w:val="hybridMultilevel"/>
    <w:tmpl w:val="274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255459">
    <w:abstractNumId w:val="4"/>
  </w:num>
  <w:num w:numId="2" w16cid:durableId="1355420174">
    <w:abstractNumId w:val="5"/>
  </w:num>
  <w:num w:numId="3" w16cid:durableId="140345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5943666">
    <w:abstractNumId w:val="1"/>
  </w:num>
  <w:num w:numId="5" w16cid:durableId="1381397709">
    <w:abstractNumId w:val="7"/>
  </w:num>
  <w:num w:numId="6" w16cid:durableId="1363633173">
    <w:abstractNumId w:val="6"/>
  </w:num>
  <w:num w:numId="7" w16cid:durableId="981929779">
    <w:abstractNumId w:val="2"/>
  </w:num>
  <w:num w:numId="8" w16cid:durableId="1724913016">
    <w:abstractNumId w:val="3"/>
  </w:num>
  <w:num w:numId="9" w16cid:durableId="118124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288"/>
    <w:rsid w:val="00007CD3"/>
    <w:rsid w:val="000110F2"/>
    <w:rsid w:val="00011A2A"/>
    <w:rsid w:val="00030DC5"/>
    <w:rsid w:val="0004585F"/>
    <w:rsid w:val="000708D7"/>
    <w:rsid w:val="000B6896"/>
    <w:rsid w:val="000C38E8"/>
    <w:rsid w:val="000D224F"/>
    <w:rsid w:val="000F0AD8"/>
    <w:rsid w:val="000F705B"/>
    <w:rsid w:val="00104272"/>
    <w:rsid w:val="00114E99"/>
    <w:rsid w:val="00124E8F"/>
    <w:rsid w:val="00160449"/>
    <w:rsid w:val="0016348A"/>
    <w:rsid w:val="00167008"/>
    <w:rsid w:val="00170479"/>
    <w:rsid w:val="00172266"/>
    <w:rsid w:val="00183C56"/>
    <w:rsid w:val="001A1005"/>
    <w:rsid w:val="001A2E42"/>
    <w:rsid w:val="001B6150"/>
    <w:rsid w:val="001D724D"/>
    <w:rsid w:val="001E7627"/>
    <w:rsid w:val="001E7711"/>
    <w:rsid w:val="001F0142"/>
    <w:rsid w:val="00205FE7"/>
    <w:rsid w:val="002120FC"/>
    <w:rsid w:val="002155C2"/>
    <w:rsid w:val="00220288"/>
    <w:rsid w:val="002512CE"/>
    <w:rsid w:val="00255211"/>
    <w:rsid w:val="00256B9B"/>
    <w:rsid w:val="00262AAB"/>
    <w:rsid w:val="00284913"/>
    <w:rsid w:val="00287295"/>
    <w:rsid w:val="00292843"/>
    <w:rsid w:val="0029352B"/>
    <w:rsid w:val="002947CD"/>
    <w:rsid w:val="002B1EAB"/>
    <w:rsid w:val="002C200E"/>
    <w:rsid w:val="002C2BAB"/>
    <w:rsid w:val="002C3D38"/>
    <w:rsid w:val="002D21B9"/>
    <w:rsid w:val="002E2651"/>
    <w:rsid w:val="002F40D3"/>
    <w:rsid w:val="002F6184"/>
    <w:rsid w:val="003145D2"/>
    <w:rsid w:val="00321D25"/>
    <w:rsid w:val="00362E53"/>
    <w:rsid w:val="00377ADA"/>
    <w:rsid w:val="00383809"/>
    <w:rsid w:val="003E47CA"/>
    <w:rsid w:val="00401285"/>
    <w:rsid w:val="00403708"/>
    <w:rsid w:val="00416F8C"/>
    <w:rsid w:val="00446A2B"/>
    <w:rsid w:val="0046351C"/>
    <w:rsid w:val="00464FAC"/>
    <w:rsid w:val="00475F79"/>
    <w:rsid w:val="004A5A08"/>
    <w:rsid w:val="004C3C99"/>
    <w:rsid w:val="004E3B29"/>
    <w:rsid w:val="0051525A"/>
    <w:rsid w:val="0058073E"/>
    <w:rsid w:val="00584101"/>
    <w:rsid w:val="0059451F"/>
    <w:rsid w:val="005A2BB4"/>
    <w:rsid w:val="005A5B19"/>
    <w:rsid w:val="005B4A18"/>
    <w:rsid w:val="005C0232"/>
    <w:rsid w:val="005E31CC"/>
    <w:rsid w:val="005F3AF0"/>
    <w:rsid w:val="00603AC1"/>
    <w:rsid w:val="00605EC9"/>
    <w:rsid w:val="00611F87"/>
    <w:rsid w:val="006223A6"/>
    <w:rsid w:val="00630E18"/>
    <w:rsid w:val="0064478F"/>
    <w:rsid w:val="00646B17"/>
    <w:rsid w:val="006577A3"/>
    <w:rsid w:val="00681575"/>
    <w:rsid w:val="0068310F"/>
    <w:rsid w:val="0069034E"/>
    <w:rsid w:val="006D15E7"/>
    <w:rsid w:val="006D4C14"/>
    <w:rsid w:val="00705BEF"/>
    <w:rsid w:val="00707C7B"/>
    <w:rsid w:val="00720E10"/>
    <w:rsid w:val="00735BFC"/>
    <w:rsid w:val="00744A76"/>
    <w:rsid w:val="007475A3"/>
    <w:rsid w:val="00760005"/>
    <w:rsid w:val="00767311"/>
    <w:rsid w:val="007829DF"/>
    <w:rsid w:val="00793574"/>
    <w:rsid w:val="007A5319"/>
    <w:rsid w:val="007B7B81"/>
    <w:rsid w:val="007C0B6D"/>
    <w:rsid w:val="007C40F6"/>
    <w:rsid w:val="007D776D"/>
    <w:rsid w:val="007E443F"/>
    <w:rsid w:val="007E5573"/>
    <w:rsid w:val="00830999"/>
    <w:rsid w:val="00846E9D"/>
    <w:rsid w:val="00847A06"/>
    <w:rsid w:val="0086264F"/>
    <w:rsid w:val="00866BDA"/>
    <w:rsid w:val="00867DEE"/>
    <w:rsid w:val="00874F73"/>
    <w:rsid w:val="0088624A"/>
    <w:rsid w:val="0089275D"/>
    <w:rsid w:val="0089487E"/>
    <w:rsid w:val="008E12C9"/>
    <w:rsid w:val="008E7423"/>
    <w:rsid w:val="00900C2A"/>
    <w:rsid w:val="009032B5"/>
    <w:rsid w:val="00915E42"/>
    <w:rsid w:val="00933D38"/>
    <w:rsid w:val="009577BE"/>
    <w:rsid w:val="00981595"/>
    <w:rsid w:val="00986569"/>
    <w:rsid w:val="00987D74"/>
    <w:rsid w:val="009F3518"/>
    <w:rsid w:val="00A0688F"/>
    <w:rsid w:val="00A13E4E"/>
    <w:rsid w:val="00A161CD"/>
    <w:rsid w:val="00A17A36"/>
    <w:rsid w:val="00A24EDE"/>
    <w:rsid w:val="00A37FFB"/>
    <w:rsid w:val="00A50560"/>
    <w:rsid w:val="00A80124"/>
    <w:rsid w:val="00AB11A7"/>
    <w:rsid w:val="00AB4F3A"/>
    <w:rsid w:val="00AB5D13"/>
    <w:rsid w:val="00AC1B19"/>
    <w:rsid w:val="00AC2C61"/>
    <w:rsid w:val="00AD30F5"/>
    <w:rsid w:val="00AE3CF3"/>
    <w:rsid w:val="00AF2006"/>
    <w:rsid w:val="00AF359F"/>
    <w:rsid w:val="00B053A7"/>
    <w:rsid w:val="00B05E01"/>
    <w:rsid w:val="00B21099"/>
    <w:rsid w:val="00B54AE1"/>
    <w:rsid w:val="00B93D30"/>
    <w:rsid w:val="00BC3FA7"/>
    <w:rsid w:val="00BC45C4"/>
    <w:rsid w:val="00BC7557"/>
    <w:rsid w:val="00BD08C6"/>
    <w:rsid w:val="00BD55BF"/>
    <w:rsid w:val="00BE261D"/>
    <w:rsid w:val="00BE28E6"/>
    <w:rsid w:val="00C00E27"/>
    <w:rsid w:val="00C2309F"/>
    <w:rsid w:val="00C5200F"/>
    <w:rsid w:val="00C64299"/>
    <w:rsid w:val="00C82D66"/>
    <w:rsid w:val="00CB7A4F"/>
    <w:rsid w:val="00CC5418"/>
    <w:rsid w:val="00CD404D"/>
    <w:rsid w:val="00CE6FF7"/>
    <w:rsid w:val="00CF0D67"/>
    <w:rsid w:val="00CF254B"/>
    <w:rsid w:val="00CF7357"/>
    <w:rsid w:val="00D13BC9"/>
    <w:rsid w:val="00D20334"/>
    <w:rsid w:val="00D23CF5"/>
    <w:rsid w:val="00D411F8"/>
    <w:rsid w:val="00D620E0"/>
    <w:rsid w:val="00D90E36"/>
    <w:rsid w:val="00DC14F7"/>
    <w:rsid w:val="00DC25F8"/>
    <w:rsid w:val="00E01A0C"/>
    <w:rsid w:val="00E2712A"/>
    <w:rsid w:val="00E323E8"/>
    <w:rsid w:val="00E559BC"/>
    <w:rsid w:val="00E71158"/>
    <w:rsid w:val="00E712EE"/>
    <w:rsid w:val="00E96D3D"/>
    <w:rsid w:val="00EA0B36"/>
    <w:rsid w:val="00EE4D18"/>
    <w:rsid w:val="00EE4D43"/>
    <w:rsid w:val="00F028FC"/>
    <w:rsid w:val="00F73CC1"/>
    <w:rsid w:val="00FB3C3C"/>
    <w:rsid w:val="00FC3587"/>
    <w:rsid w:val="00FC4AEF"/>
    <w:rsid w:val="00FC4D2C"/>
    <w:rsid w:val="00FC551E"/>
    <w:rsid w:val="00FE00DC"/>
    <w:rsid w:val="00FE7442"/>
    <w:rsid w:val="00FF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F473"/>
  <w15:chartTrackingRefBased/>
  <w15:docId w15:val="{1E5EBB08-FD1A-4807-B9EE-BBDE1B13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42"/>
    <w:rPr>
      <w:rFonts w:ascii="Times New Roman" w:hAnsi="Times New Roman"/>
      <w:sz w:val="20"/>
    </w:rPr>
  </w:style>
  <w:style w:type="paragraph" w:styleId="Heading1">
    <w:name w:val="heading 1"/>
    <w:basedOn w:val="Normal"/>
    <w:next w:val="Normal"/>
    <w:link w:val="Heading1Char"/>
    <w:autoRedefine/>
    <w:uiPriority w:val="9"/>
    <w:qFormat/>
    <w:rsid w:val="002120FC"/>
    <w:pPr>
      <w:keepNext/>
      <w:keepLines/>
      <w:numPr>
        <w:numId w:val="2"/>
      </w:numPr>
      <w:spacing w:after="120" w:line="240" w:lineRule="auto"/>
      <w:jc w:val="both"/>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8624A"/>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84101"/>
    <w:pPr>
      <w:keepNext/>
      <w:keepLines/>
      <w:numPr>
        <w:ilvl w:val="2"/>
        <w:numId w:val="2"/>
      </w:numPr>
      <w:spacing w:after="120" w:line="240" w:lineRule="auto"/>
      <w:jc w:val="both"/>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B1EA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1EA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1EA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1EA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1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1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A36"/>
    <w:rPr>
      <w:color w:val="0563C1" w:themeColor="hyperlink"/>
      <w:u w:val="single"/>
    </w:rPr>
  </w:style>
  <w:style w:type="character" w:styleId="UnresolvedMention">
    <w:name w:val="Unresolved Mention"/>
    <w:basedOn w:val="DefaultParagraphFont"/>
    <w:uiPriority w:val="99"/>
    <w:semiHidden/>
    <w:unhideWhenUsed/>
    <w:rsid w:val="00A17A36"/>
    <w:rPr>
      <w:color w:val="605E5C"/>
      <w:shd w:val="clear" w:color="auto" w:fill="E1DFDD"/>
    </w:rPr>
  </w:style>
  <w:style w:type="paragraph" w:styleId="ListParagraph">
    <w:name w:val="List Paragraph"/>
    <w:basedOn w:val="Normal"/>
    <w:link w:val="ListParagraphChar"/>
    <w:uiPriority w:val="34"/>
    <w:qFormat/>
    <w:rsid w:val="00986569"/>
    <w:pPr>
      <w:ind w:left="720"/>
      <w:contextualSpacing/>
    </w:pPr>
  </w:style>
  <w:style w:type="character" w:customStyle="1" w:styleId="ListParagraphChar">
    <w:name w:val="List Paragraph Char"/>
    <w:link w:val="ListParagraph"/>
    <w:uiPriority w:val="34"/>
    <w:rsid w:val="00D13BC9"/>
  </w:style>
  <w:style w:type="character" w:customStyle="1" w:styleId="Style4Char">
    <w:name w:val="Style4 Char"/>
    <w:basedOn w:val="DefaultParagraphFont"/>
    <w:link w:val="Style4"/>
    <w:locked/>
    <w:rsid w:val="00584101"/>
    <w:rPr>
      <w:rFonts w:ascii="Times New Roman" w:hAnsi="Times New Roman"/>
      <w:color w:val="000000"/>
      <w:sz w:val="20"/>
      <w:szCs w:val="26"/>
      <w:lang w:eastAsia="zh-CN"/>
    </w:rPr>
  </w:style>
  <w:style w:type="paragraph" w:customStyle="1" w:styleId="Style4">
    <w:name w:val="Style4"/>
    <w:basedOn w:val="NormalWeb"/>
    <w:link w:val="Style4Char"/>
    <w:autoRedefine/>
    <w:qFormat/>
    <w:rsid w:val="00584101"/>
    <w:pPr>
      <w:spacing w:before="120" w:after="120" w:line="240" w:lineRule="auto"/>
      <w:jc w:val="both"/>
    </w:pPr>
    <w:rPr>
      <w:rFonts w:cstheme="minorBidi"/>
      <w:color w:val="000000"/>
      <w:sz w:val="20"/>
      <w:szCs w:val="26"/>
      <w:lang w:eastAsia="zh-CN"/>
    </w:rPr>
  </w:style>
  <w:style w:type="paragraph" w:styleId="NormalWeb">
    <w:name w:val="Normal (Web)"/>
    <w:basedOn w:val="Normal"/>
    <w:link w:val="NormalWebChar"/>
    <w:uiPriority w:val="99"/>
    <w:unhideWhenUsed/>
    <w:rsid w:val="007A5319"/>
    <w:rPr>
      <w:rFonts w:cs="Times New Roman"/>
      <w:sz w:val="24"/>
      <w:szCs w:val="24"/>
    </w:rPr>
  </w:style>
  <w:style w:type="table" w:styleId="TableGrid">
    <w:name w:val="Table Grid"/>
    <w:basedOn w:val="TableNormal"/>
    <w:rsid w:val="00707C7B"/>
    <w:pPr>
      <w:spacing w:after="0" w:line="240" w:lineRule="auto"/>
    </w:pPr>
    <w:rPr>
      <w:rFonts w:ascii="Times New Roman" w:eastAsia="SimSun" w:hAnsi="Times New Roman" w:cs="Times New Roman"/>
      <w:sz w:val="20"/>
      <w:szCs w:val="20"/>
      <w:lang w:val="en-SG" w:eastAsia="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semiHidden/>
    <w:locked/>
    <w:rsid w:val="00321D25"/>
    <w:rPr>
      <w:rFonts w:ascii="Times New Roman" w:hAnsi="Times New Roman" w:cs="Times New Roman"/>
      <w:sz w:val="24"/>
      <w:szCs w:val="24"/>
    </w:rPr>
  </w:style>
  <w:style w:type="paragraph" w:styleId="Caption">
    <w:name w:val="caption"/>
    <w:basedOn w:val="Normal"/>
    <w:next w:val="Normal"/>
    <w:unhideWhenUsed/>
    <w:qFormat/>
    <w:rsid w:val="00846E9D"/>
    <w:pPr>
      <w:spacing w:before="120" w:after="120" w:line="240" w:lineRule="auto"/>
      <w:jc w:val="center"/>
    </w:pPr>
    <w:rPr>
      <w:rFonts w:eastAsiaTheme="minorEastAsia"/>
      <w:iCs/>
      <w:szCs w:val="18"/>
      <w:lang w:eastAsia="zh-CN"/>
    </w:rPr>
  </w:style>
  <w:style w:type="character" w:customStyle="1" w:styleId="Heading1Char">
    <w:name w:val="Heading 1 Char"/>
    <w:basedOn w:val="DefaultParagraphFont"/>
    <w:link w:val="Heading1"/>
    <w:uiPriority w:val="9"/>
    <w:rsid w:val="002120FC"/>
    <w:rPr>
      <w:rFonts w:ascii="Times New Roman" w:eastAsiaTheme="majorEastAsia" w:hAnsi="Times New Roman" w:cstheme="majorBidi"/>
      <w:b/>
      <w:sz w:val="20"/>
      <w:szCs w:val="32"/>
    </w:rPr>
  </w:style>
  <w:style w:type="character" w:customStyle="1" w:styleId="Heading2Char">
    <w:name w:val="Heading 2 Char"/>
    <w:basedOn w:val="DefaultParagraphFont"/>
    <w:link w:val="Heading2"/>
    <w:uiPriority w:val="9"/>
    <w:rsid w:val="0088624A"/>
    <w:rPr>
      <w:rFonts w:ascii="Times New Roman" w:eastAsiaTheme="majorEastAsia" w:hAnsi="Times New Roman" w:cstheme="majorBidi"/>
      <w:b/>
      <w:sz w:val="20"/>
      <w:szCs w:val="26"/>
    </w:rPr>
  </w:style>
  <w:style w:type="character" w:customStyle="1" w:styleId="Heading3Char">
    <w:name w:val="Heading 3 Char"/>
    <w:basedOn w:val="DefaultParagraphFont"/>
    <w:link w:val="Heading3"/>
    <w:uiPriority w:val="9"/>
    <w:rsid w:val="00584101"/>
    <w:rPr>
      <w:rFonts w:ascii="Times New Roman" w:eastAsiaTheme="majorEastAsia" w:hAnsi="Times New Roman" w:cstheme="majorBidi"/>
      <w:b/>
      <w:sz w:val="20"/>
      <w:szCs w:val="24"/>
    </w:rPr>
  </w:style>
  <w:style w:type="paragraph" w:styleId="Bibliography">
    <w:name w:val="Bibliography"/>
    <w:basedOn w:val="Normal"/>
    <w:next w:val="Normal"/>
    <w:uiPriority w:val="37"/>
    <w:unhideWhenUsed/>
    <w:rsid w:val="00793574"/>
    <w:pPr>
      <w:spacing w:after="0" w:line="240" w:lineRule="auto"/>
    </w:pPr>
    <w:rPr>
      <w:rFonts w:eastAsiaTheme="minorEastAsia"/>
      <w:szCs w:val="20"/>
      <w:lang w:eastAsia="zh-CN"/>
    </w:rPr>
  </w:style>
  <w:style w:type="character" w:customStyle="1" w:styleId="Heading4Char">
    <w:name w:val="Heading 4 Char"/>
    <w:basedOn w:val="DefaultParagraphFont"/>
    <w:link w:val="Heading4"/>
    <w:uiPriority w:val="9"/>
    <w:semiHidden/>
    <w:rsid w:val="002B1E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1E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1E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1E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1E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1E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F028FC"/>
    <w:rPr>
      <w:color w:val="808080"/>
    </w:rPr>
  </w:style>
  <w:style w:type="character" w:styleId="Strong">
    <w:name w:val="Strong"/>
    <w:basedOn w:val="DefaultParagraphFont"/>
    <w:uiPriority w:val="22"/>
    <w:qFormat/>
    <w:rsid w:val="0051525A"/>
    <w:rPr>
      <w:b/>
      <w:bCs/>
    </w:rPr>
  </w:style>
  <w:style w:type="paragraph" w:styleId="Header">
    <w:name w:val="header"/>
    <w:basedOn w:val="Normal"/>
    <w:link w:val="HeaderChar"/>
    <w:uiPriority w:val="99"/>
    <w:unhideWhenUsed/>
    <w:rsid w:val="00AE3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CF3"/>
    <w:rPr>
      <w:rFonts w:ascii="Times New Roman" w:hAnsi="Times New Roman"/>
      <w:sz w:val="20"/>
    </w:rPr>
  </w:style>
  <w:style w:type="paragraph" w:styleId="Footer">
    <w:name w:val="footer"/>
    <w:basedOn w:val="Normal"/>
    <w:link w:val="FooterChar"/>
    <w:uiPriority w:val="99"/>
    <w:unhideWhenUsed/>
    <w:rsid w:val="00AE3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CF3"/>
    <w:rPr>
      <w:rFonts w:ascii="Times New Roman" w:hAnsi="Times New Roman"/>
      <w:sz w:val="20"/>
    </w:rPr>
  </w:style>
  <w:style w:type="paragraph" w:styleId="Subtitle">
    <w:name w:val="Subtitle"/>
    <w:basedOn w:val="Normal"/>
    <w:next w:val="Normal"/>
    <w:link w:val="SubtitleChar"/>
    <w:uiPriority w:val="11"/>
    <w:qFormat/>
    <w:rsid w:val="00A8012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8012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0673">
      <w:bodyDiv w:val="1"/>
      <w:marLeft w:val="0"/>
      <w:marRight w:val="0"/>
      <w:marTop w:val="0"/>
      <w:marBottom w:val="0"/>
      <w:divBdr>
        <w:top w:val="none" w:sz="0" w:space="0" w:color="auto"/>
        <w:left w:val="none" w:sz="0" w:space="0" w:color="auto"/>
        <w:bottom w:val="none" w:sz="0" w:space="0" w:color="auto"/>
        <w:right w:val="none" w:sz="0" w:space="0" w:color="auto"/>
      </w:divBdr>
    </w:div>
    <w:div w:id="95444331">
      <w:bodyDiv w:val="1"/>
      <w:marLeft w:val="0"/>
      <w:marRight w:val="0"/>
      <w:marTop w:val="0"/>
      <w:marBottom w:val="0"/>
      <w:divBdr>
        <w:top w:val="none" w:sz="0" w:space="0" w:color="auto"/>
        <w:left w:val="none" w:sz="0" w:space="0" w:color="auto"/>
        <w:bottom w:val="none" w:sz="0" w:space="0" w:color="auto"/>
        <w:right w:val="none" w:sz="0" w:space="0" w:color="auto"/>
      </w:divBdr>
    </w:div>
    <w:div w:id="204024340">
      <w:bodyDiv w:val="1"/>
      <w:marLeft w:val="0"/>
      <w:marRight w:val="0"/>
      <w:marTop w:val="0"/>
      <w:marBottom w:val="0"/>
      <w:divBdr>
        <w:top w:val="none" w:sz="0" w:space="0" w:color="auto"/>
        <w:left w:val="none" w:sz="0" w:space="0" w:color="auto"/>
        <w:bottom w:val="none" w:sz="0" w:space="0" w:color="auto"/>
        <w:right w:val="none" w:sz="0" w:space="0" w:color="auto"/>
      </w:divBdr>
    </w:div>
    <w:div w:id="208881909">
      <w:bodyDiv w:val="1"/>
      <w:marLeft w:val="0"/>
      <w:marRight w:val="0"/>
      <w:marTop w:val="0"/>
      <w:marBottom w:val="0"/>
      <w:divBdr>
        <w:top w:val="none" w:sz="0" w:space="0" w:color="auto"/>
        <w:left w:val="none" w:sz="0" w:space="0" w:color="auto"/>
        <w:bottom w:val="none" w:sz="0" w:space="0" w:color="auto"/>
        <w:right w:val="none" w:sz="0" w:space="0" w:color="auto"/>
      </w:divBdr>
    </w:div>
    <w:div w:id="275330979">
      <w:bodyDiv w:val="1"/>
      <w:marLeft w:val="0"/>
      <w:marRight w:val="0"/>
      <w:marTop w:val="0"/>
      <w:marBottom w:val="0"/>
      <w:divBdr>
        <w:top w:val="none" w:sz="0" w:space="0" w:color="auto"/>
        <w:left w:val="none" w:sz="0" w:space="0" w:color="auto"/>
        <w:bottom w:val="none" w:sz="0" w:space="0" w:color="auto"/>
        <w:right w:val="none" w:sz="0" w:space="0" w:color="auto"/>
      </w:divBdr>
    </w:div>
    <w:div w:id="303393659">
      <w:bodyDiv w:val="1"/>
      <w:marLeft w:val="0"/>
      <w:marRight w:val="0"/>
      <w:marTop w:val="0"/>
      <w:marBottom w:val="0"/>
      <w:divBdr>
        <w:top w:val="none" w:sz="0" w:space="0" w:color="auto"/>
        <w:left w:val="none" w:sz="0" w:space="0" w:color="auto"/>
        <w:bottom w:val="none" w:sz="0" w:space="0" w:color="auto"/>
        <w:right w:val="none" w:sz="0" w:space="0" w:color="auto"/>
      </w:divBdr>
      <w:divsChild>
        <w:div w:id="947199646">
          <w:marLeft w:val="0"/>
          <w:marRight w:val="0"/>
          <w:marTop w:val="0"/>
          <w:marBottom w:val="0"/>
          <w:divBdr>
            <w:top w:val="none" w:sz="0" w:space="0" w:color="auto"/>
            <w:left w:val="none" w:sz="0" w:space="0" w:color="auto"/>
            <w:bottom w:val="none" w:sz="0" w:space="0" w:color="auto"/>
            <w:right w:val="none" w:sz="0" w:space="0" w:color="auto"/>
          </w:divBdr>
          <w:divsChild>
            <w:div w:id="13148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3251">
      <w:bodyDiv w:val="1"/>
      <w:marLeft w:val="0"/>
      <w:marRight w:val="0"/>
      <w:marTop w:val="0"/>
      <w:marBottom w:val="0"/>
      <w:divBdr>
        <w:top w:val="none" w:sz="0" w:space="0" w:color="auto"/>
        <w:left w:val="none" w:sz="0" w:space="0" w:color="auto"/>
        <w:bottom w:val="none" w:sz="0" w:space="0" w:color="auto"/>
        <w:right w:val="none" w:sz="0" w:space="0" w:color="auto"/>
      </w:divBdr>
      <w:divsChild>
        <w:div w:id="2050186177">
          <w:marLeft w:val="0"/>
          <w:marRight w:val="0"/>
          <w:marTop w:val="0"/>
          <w:marBottom w:val="0"/>
          <w:divBdr>
            <w:top w:val="none" w:sz="0" w:space="0" w:color="auto"/>
            <w:left w:val="none" w:sz="0" w:space="0" w:color="auto"/>
            <w:bottom w:val="none" w:sz="0" w:space="0" w:color="auto"/>
            <w:right w:val="none" w:sz="0" w:space="0" w:color="auto"/>
          </w:divBdr>
          <w:divsChild>
            <w:div w:id="19417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1517">
      <w:bodyDiv w:val="1"/>
      <w:marLeft w:val="0"/>
      <w:marRight w:val="0"/>
      <w:marTop w:val="0"/>
      <w:marBottom w:val="0"/>
      <w:divBdr>
        <w:top w:val="none" w:sz="0" w:space="0" w:color="auto"/>
        <w:left w:val="none" w:sz="0" w:space="0" w:color="auto"/>
        <w:bottom w:val="none" w:sz="0" w:space="0" w:color="auto"/>
        <w:right w:val="none" w:sz="0" w:space="0" w:color="auto"/>
      </w:divBdr>
      <w:divsChild>
        <w:div w:id="97794713">
          <w:marLeft w:val="0"/>
          <w:marRight w:val="0"/>
          <w:marTop w:val="0"/>
          <w:marBottom w:val="0"/>
          <w:divBdr>
            <w:top w:val="none" w:sz="0" w:space="0" w:color="auto"/>
            <w:left w:val="none" w:sz="0" w:space="0" w:color="auto"/>
            <w:bottom w:val="none" w:sz="0" w:space="0" w:color="auto"/>
            <w:right w:val="none" w:sz="0" w:space="0" w:color="auto"/>
          </w:divBdr>
          <w:divsChild>
            <w:div w:id="777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6651">
      <w:bodyDiv w:val="1"/>
      <w:marLeft w:val="0"/>
      <w:marRight w:val="0"/>
      <w:marTop w:val="0"/>
      <w:marBottom w:val="0"/>
      <w:divBdr>
        <w:top w:val="none" w:sz="0" w:space="0" w:color="auto"/>
        <w:left w:val="none" w:sz="0" w:space="0" w:color="auto"/>
        <w:bottom w:val="none" w:sz="0" w:space="0" w:color="auto"/>
        <w:right w:val="none" w:sz="0" w:space="0" w:color="auto"/>
      </w:divBdr>
      <w:divsChild>
        <w:div w:id="203521561">
          <w:marLeft w:val="0"/>
          <w:marRight w:val="0"/>
          <w:marTop w:val="0"/>
          <w:marBottom w:val="0"/>
          <w:divBdr>
            <w:top w:val="none" w:sz="0" w:space="0" w:color="auto"/>
            <w:left w:val="none" w:sz="0" w:space="0" w:color="auto"/>
            <w:bottom w:val="none" w:sz="0" w:space="0" w:color="auto"/>
            <w:right w:val="none" w:sz="0" w:space="0" w:color="auto"/>
          </w:divBdr>
          <w:divsChild>
            <w:div w:id="6013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897">
      <w:bodyDiv w:val="1"/>
      <w:marLeft w:val="0"/>
      <w:marRight w:val="0"/>
      <w:marTop w:val="0"/>
      <w:marBottom w:val="0"/>
      <w:divBdr>
        <w:top w:val="none" w:sz="0" w:space="0" w:color="auto"/>
        <w:left w:val="none" w:sz="0" w:space="0" w:color="auto"/>
        <w:bottom w:val="none" w:sz="0" w:space="0" w:color="auto"/>
        <w:right w:val="none" w:sz="0" w:space="0" w:color="auto"/>
      </w:divBdr>
    </w:div>
    <w:div w:id="1188521477">
      <w:bodyDiv w:val="1"/>
      <w:marLeft w:val="0"/>
      <w:marRight w:val="0"/>
      <w:marTop w:val="0"/>
      <w:marBottom w:val="0"/>
      <w:divBdr>
        <w:top w:val="none" w:sz="0" w:space="0" w:color="auto"/>
        <w:left w:val="none" w:sz="0" w:space="0" w:color="auto"/>
        <w:bottom w:val="none" w:sz="0" w:space="0" w:color="auto"/>
        <w:right w:val="none" w:sz="0" w:space="0" w:color="auto"/>
      </w:divBdr>
      <w:divsChild>
        <w:div w:id="1196625382">
          <w:marLeft w:val="0"/>
          <w:marRight w:val="0"/>
          <w:marTop w:val="0"/>
          <w:marBottom w:val="0"/>
          <w:divBdr>
            <w:top w:val="none" w:sz="0" w:space="0" w:color="auto"/>
            <w:left w:val="none" w:sz="0" w:space="0" w:color="auto"/>
            <w:bottom w:val="none" w:sz="0" w:space="0" w:color="auto"/>
            <w:right w:val="none" w:sz="0" w:space="0" w:color="auto"/>
          </w:divBdr>
          <w:divsChild>
            <w:div w:id="634483130">
              <w:marLeft w:val="0"/>
              <w:marRight w:val="0"/>
              <w:marTop w:val="0"/>
              <w:marBottom w:val="0"/>
              <w:divBdr>
                <w:top w:val="none" w:sz="0" w:space="0" w:color="auto"/>
                <w:left w:val="none" w:sz="0" w:space="0" w:color="auto"/>
                <w:bottom w:val="none" w:sz="0" w:space="0" w:color="auto"/>
                <w:right w:val="none" w:sz="0" w:space="0" w:color="auto"/>
              </w:divBdr>
            </w:div>
            <w:div w:id="679628355">
              <w:marLeft w:val="0"/>
              <w:marRight w:val="0"/>
              <w:marTop w:val="0"/>
              <w:marBottom w:val="0"/>
              <w:divBdr>
                <w:top w:val="none" w:sz="0" w:space="0" w:color="auto"/>
                <w:left w:val="none" w:sz="0" w:space="0" w:color="auto"/>
                <w:bottom w:val="none" w:sz="0" w:space="0" w:color="auto"/>
                <w:right w:val="none" w:sz="0" w:space="0" w:color="auto"/>
              </w:divBdr>
            </w:div>
            <w:div w:id="18605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2129">
      <w:bodyDiv w:val="1"/>
      <w:marLeft w:val="0"/>
      <w:marRight w:val="0"/>
      <w:marTop w:val="0"/>
      <w:marBottom w:val="0"/>
      <w:divBdr>
        <w:top w:val="none" w:sz="0" w:space="0" w:color="auto"/>
        <w:left w:val="none" w:sz="0" w:space="0" w:color="auto"/>
        <w:bottom w:val="none" w:sz="0" w:space="0" w:color="auto"/>
        <w:right w:val="none" w:sz="0" w:space="0" w:color="auto"/>
      </w:divBdr>
      <w:divsChild>
        <w:div w:id="459107259">
          <w:marLeft w:val="640"/>
          <w:marRight w:val="0"/>
          <w:marTop w:val="0"/>
          <w:marBottom w:val="0"/>
          <w:divBdr>
            <w:top w:val="none" w:sz="0" w:space="0" w:color="auto"/>
            <w:left w:val="none" w:sz="0" w:space="0" w:color="auto"/>
            <w:bottom w:val="none" w:sz="0" w:space="0" w:color="auto"/>
            <w:right w:val="none" w:sz="0" w:space="0" w:color="auto"/>
          </w:divBdr>
        </w:div>
        <w:div w:id="81537004">
          <w:marLeft w:val="640"/>
          <w:marRight w:val="0"/>
          <w:marTop w:val="0"/>
          <w:marBottom w:val="0"/>
          <w:divBdr>
            <w:top w:val="none" w:sz="0" w:space="0" w:color="auto"/>
            <w:left w:val="none" w:sz="0" w:space="0" w:color="auto"/>
            <w:bottom w:val="none" w:sz="0" w:space="0" w:color="auto"/>
            <w:right w:val="none" w:sz="0" w:space="0" w:color="auto"/>
          </w:divBdr>
        </w:div>
        <w:div w:id="576748203">
          <w:marLeft w:val="640"/>
          <w:marRight w:val="0"/>
          <w:marTop w:val="0"/>
          <w:marBottom w:val="0"/>
          <w:divBdr>
            <w:top w:val="none" w:sz="0" w:space="0" w:color="auto"/>
            <w:left w:val="none" w:sz="0" w:space="0" w:color="auto"/>
            <w:bottom w:val="none" w:sz="0" w:space="0" w:color="auto"/>
            <w:right w:val="none" w:sz="0" w:space="0" w:color="auto"/>
          </w:divBdr>
        </w:div>
        <w:div w:id="709457375">
          <w:marLeft w:val="640"/>
          <w:marRight w:val="0"/>
          <w:marTop w:val="0"/>
          <w:marBottom w:val="0"/>
          <w:divBdr>
            <w:top w:val="none" w:sz="0" w:space="0" w:color="auto"/>
            <w:left w:val="none" w:sz="0" w:space="0" w:color="auto"/>
            <w:bottom w:val="none" w:sz="0" w:space="0" w:color="auto"/>
            <w:right w:val="none" w:sz="0" w:space="0" w:color="auto"/>
          </w:divBdr>
        </w:div>
        <w:div w:id="331877339">
          <w:marLeft w:val="640"/>
          <w:marRight w:val="0"/>
          <w:marTop w:val="0"/>
          <w:marBottom w:val="0"/>
          <w:divBdr>
            <w:top w:val="none" w:sz="0" w:space="0" w:color="auto"/>
            <w:left w:val="none" w:sz="0" w:space="0" w:color="auto"/>
            <w:bottom w:val="none" w:sz="0" w:space="0" w:color="auto"/>
            <w:right w:val="none" w:sz="0" w:space="0" w:color="auto"/>
          </w:divBdr>
        </w:div>
        <w:div w:id="1243026899">
          <w:marLeft w:val="640"/>
          <w:marRight w:val="0"/>
          <w:marTop w:val="0"/>
          <w:marBottom w:val="0"/>
          <w:divBdr>
            <w:top w:val="none" w:sz="0" w:space="0" w:color="auto"/>
            <w:left w:val="none" w:sz="0" w:space="0" w:color="auto"/>
            <w:bottom w:val="none" w:sz="0" w:space="0" w:color="auto"/>
            <w:right w:val="none" w:sz="0" w:space="0" w:color="auto"/>
          </w:divBdr>
        </w:div>
        <w:div w:id="1055281208">
          <w:marLeft w:val="640"/>
          <w:marRight w:val="0"/>
          <w:marTop w:val="0"/>
          <w:marBottom w:val="0"/>
          <w:divBdr>
            <w:top w:val="none" w:sz="0" w:space="0" w:color="auto"/>
            <w:left w:val="none" w:sz="0" w:space="0" w:color="auto"/>
            <w:bottom w:val="none" w:sz="0" w:space="0" w:color="auto"/>
            <w:right w:val="none" w:sz="0" w:space="0" w:color="auto"/>
          </w:divBdr>
        </w:div>
        <w:div w:id="335770890">
          <w:marLeft w:val="640"/>
          <w:marRight w:val="0"/>
          <w:marTop w:val="0"/>
          <w:marBottom w:val="0"/>
          <w:divBdr>
            <w:top w:val="none" w:sz="0" w:space="0" w:color="auto"/>
            <w:left w:val="none" w:sz="0" w:space="0" w:color="auto"/>
            <w:bottom w:val="none" w:sz="0" w:space="0" w:color="auto"/>
            <w:right w:val="none" w:sz="0" w:space="0" w:color="auto"/>
          </w:divBdr>
        </w:div>
        <w:div w:id="491024769">
          <w:marLeft w:val="640"/>
          <w:marRight w:val="0"/>
          <w:marTop w:val="0"/>
          <w:marBottom w:val="0"/>
          <w:divBdr>
            <w:top w:val="none" w:sz="0" w:space="0" w:color="auto"/>
            <w:left w:val="none" w:sz="0" w:space="0" w:color="auto"/>
            <w:bottom w:val="none" w:sz="0" w:space="0" w:color="auto"/>
            <w:right w:val="none" w:sz="0" w:space="0" w:color="auto"/>
          </w:divBdr>
        </w:div>
        <w:div w:id="55209807">
          <w:marLeft w:val="640"/>
          <w:marRight w:val="0"/>
          <w:marTop w:val="0"/>
          <w:marBottom w:val="0"/>
          <w:divBdr>
            <w:top w:val="none" w:sz="0" w:space="0" w:color="auto"/>
            <w:left w:val="none" w:sz="0" w:space="0" w:color="auto"/>
            <w:bottom w:val="none" w:sz="0" w:space="0" w:color="auto"/>
            <w:right w:val="none" w:sz="0" w:space="0" w:color="auto"/>
          </w:divBdr>
        </w:div>
        <w:div w:id="1595891717">
          <w:marLeft w:val="640"/>
          <w:marRight w:val="0"/>
          <w:marTop w:val="0"/>
          <w:marBottom w:val="0"/>
          <w:divBdr>
            <w:top w:val="none" w:sz="0" w:space="0" w:color="auto"/>
            <w:left w:val="none" w:sz="0" w:space="0" w:color="auto"/>
            <w:bottom w:val="none" w:sz="0" w:space="0" w:color="auto"/>
            <w:right w:val="none" w:sz="0" w:space="0" w:color="auto"/>
          </w:divBdr>
        </w:div>
      </w:divsChild>
    </w:div>
    <w:div w:id="1417168608">
      <w:bodyDiv w:val="1"/>
      <w:marLeft w:val="0"/>
      <w:marRight w:val="0"/>
      <w:marTop w:val="0"/>
      <w:marBottom w:val="0"/>
      <w:divBdr>
        <w:top w:val="none" w:sz="0" w:space="0" w:color="auto"/>
        <w:left w:val="none" w:sz="0" w:space="0" w:color="auto"/>
        <w:bottom w:val="none" w:sz="0" w:space="0" w:color="auto"/>
        <w:right w:val="none" w:sz="0" w:space="0" w:color="auto"/>
      </w:divBdr>
      <w:divsChild>
        <w:div w:id="1364940118">
          <w:marLeft w:val="0"/>
          <w:marRight w:val="0"/>
          <w:marTop w:val="0"/>
          <w:marBottom w:val="0"/>
          <w:divBdr>
            <w:top w:val="none" w:sz="0" w:space="0" w:color="auto"/>
            <w:left w:val="none" w:sz="0" w:space="0" w:color="auto"/>
            <w:bottom w:val="none" w:sz="0" w:space="0" w:color="auto"/>
            <w:right w:val="none" w:sz="0" w:space="0" w:color="auto"/>
          </w:divBdr>
          <w:divsChild>
            <w:div w:id="266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7730">
      <w:bodyDiv w:val="1"/>
      <w:marLeft w:val="0"/>
      <w:marRight w:val="0"/>
      <w:marTop w:val="0"/>
      <w:marBottom w:val="0"/>
      <w:divBdr>
        <w:top w:val="none" w:sz="0" w:space="0" w:color="auto"/>
        <w:left w:val="none" w:sz="0" w:space="0" w:color="auto"/>
        <w:bottom w:val="none" w:sz="0" w:space="0" w:color="auto"/>
        <w:right w:val="none" w:sz="0" w:space="0" w:color="auto"/>
      </w:divBdr>
      <w:divsChild>
        <w:div w:id="713315820">
          <w:marLeft w:val="0"/>
          <w:marRight w:val="0"/>
          <w:marTop w:val="0"/>
          <w:marBottom w:val="0"/>
          <w:divBdr>
            <w:top w:val="none" w:sz="0" w:space="0" w:color="auto"/>
            <w:left w:val="none" w:sz="0" w:space="0" w:color="auto"/>
            <w:bottom w:val="none" w:sz="0" w:space="0" w:color="auto"/>
            <w:right w:val="none" w:sz="0" w:space="0" w:color="auto"/>
          </w:divBdr>
          <w:divsChild>
            <w:div w:id="12759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858">
      <w:bodyDiv w:val="1"/>
      <w:marLeft w:val="0"/>
      <w:marRight w:val="0"/>
      <w:marTop w:val="0"/>
      <w:marBottom w:val="0"/>
      <w:divBdr>
        <w:top w:val="none" w:sz="0" w:space="0" w:color="auto"/>
        <w:left w:val="none" w:sz="0" w:space="0" w:color="auto"/>
        <w:bottom w:val="none" w:sz="0" w:space="0" w:color="auto"/>
        <w:right w:val="none" w:sz="0" w:space="0" w:color="auto"/>
      </w:divBdr>
      <w:divsChild>
        <w:div w:id="2111659937">
          <w:marLeft w:val="0"/>
          <w:marRight w:val="0"/>
          <w:marTop w:val="0"/>
          <w:marBottom w:val="0"/>
          <w:divBdr>
            <w:top w:val="none" w:sz="0" w:space="0" w:color="auto"/>
            <w:left w:val="none" w:sz="0" w:space="0" w:color="auto"/>
            <w:bottom w:val="none" w:sz="0" w:space="0" w:color="auto"/>
            <w:right w:val="none" w:sz="0" w:space="0" w:color="auto"/>
          </w:divBdr>
          <w:divsChild>
            <w:div w:id="334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8923">
      <w:bodyDiv w:val="1"/>
      <w:marLeft w:val="0"/>
      <w:marRight w:val="0"/>
      <w:marTop w:val="0"/>
      <w:marBottom w:val="0"/>
      <w:divBdr>
        <w:top w:val="none" w:sz="0" w:space="0" w:color="auto"/>
        <w:left w:val="none" w:sz="0" w:space="0" w:color="auto"/>
        <w:bottom w:val="none" w:sz="0" w:space="0" w:color="auto"/>
        <w:right w:val="none" w:sz="0" w:space="0" w:color="auto"/>
      </w:divBdr>
      <w:divsChild>
        <w:div w:id="1147550052">
          <w:marLeft w:val="0"/>
          <w:marRight w:val="0"/>
          <w:marTop w:val="0"/>
          <w:marBottom w:val="0"/>
          <w:divBdr>
            <w:top w:val="none" w:sz="0" w:space="0" w:color="auto"/>
            <w:left w:val="none" w:sz="0" w:space="0" w:color="auto"/>
            <w:bottom w:val="none" w:sz="0" w:space="0" w:color="auto"/>
            <w:right w:val="none" w:sz="0" w:space="0" w:color="auto"/>
          </w:divBdr>
          <w:divsChild>
            <w:div w:id="7055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847">
      <w:bodyDiv w:val="1"/>
      <w:marLeft w:val="0"/>
      <w:marRight w:val="0"/>
      <w:marTop w:val="0"/>
      <w:marBottom w:val="0"/>
      <w:divBdr>
        <w:top w:val="none" w:sz="0" w:space="0" w:color="auto"/>
        <w:left w:val="none" w:sz="0" w:space="0" w:color="auto"/>
        <w:bottom w:val="none" w:sz="0" w:space="0" w:color="auto"/>
        <w:right w:val="none" w:sz="0" w:space="0" w:color="auto"/>
      </w:divBdr>
    </w:div>
    <w:div w:id="1599365944">
      <w:bodyDiv w:val="1"/>
      <w:marLeft w:val="0"/>
      <w:marRight w:val="0"/>
      <w:marTop w:val="0"/>
      <w:marBottom w:val="0"/>
      <w:divBdr>
        <w:top w:val="none" w:sz="0" w:space="0" w:color="auto"/>
        <w:left w:val="none" w:sz="0" w:space="0" w:color="auto"/>
        <w:bottom w:val="none" w:sz="0" w:space="0" w:color="auto"/>
        <w:right w:val="none" w:sz="0" w:space="0" w:color="auto"/>
      </w:divBdr>
    </w:div>
    <w:div w:id="1617717647">
      <w:bodyDiv w:val="1"/>
      <w:marLeft w:val="0"/>
      <w:marRight w:val="0"/>
      <w:marTop w:val="0"/>
      <w:marBottom w:val="0"/>
      <w:divBdr>
        <w:top w:val="none" w:sz="0" w:space="0" w:color="auto"/>
        <w:left w:val="none" w:sz="0" w:space="0" w:color="auto"/>
        <w:bottom w:val="none" w:sz="0" w:space="0" w:color="auto"/>
        <w:right w:val="none" w:sz="0" w:space="0" w:color="auto"/>
      </w:divBdr>
    </w:div>
    <w:div w:id="1762410288">
      <w:bodyDiv w:val="1"/>
      <w:marLeft w:val="0"/>
      <w:marRight w:val="0"/>
      <w:marTop w:val="0"/>
      <w:marBottom w:val="0"/>
      <w:divBdr>
        <w:top w:val="none" w:sz="0" w:space="0" w:color="auto"/>
        <w:left w:val="none" w:sz="0" w:space="0" w:color="auto"/>
        <w:bottom w:val="none" w:sz="0" w:space="0" w:color="auto"/>
        <w:right w:val="none" w:sz="0" w:space="0" w:color="auto"/>
      </w:divBdr>
    </w:div>
    <w:div w:id="2076005371">
      <w:bodyDiv w:val="1"/>
      <w:marLeft w:val="0"/>
      <w:marRight w:val="0"/>
      <w:marTop w:val="0"/>
      <w:marBottom w:val="0"/>
      <w:divBdr>
        <w:top w:val="none" w:sz="0" w:space="0" w:color="auto"/>
        <w:left w:val="none" w:sz="0" w:space="0" w:color="auto"/>
        <w:bottom w:val="none" w:sz="0" w:space="0" w:color="auto"/>
        <w:right w:val="none" w:sz="0" w:space="0" w:color="auto"/>
      </w:divBdr>
      <w:divsChild>
        <w:div w:id="484590490">
          <w:marLeft w:val="0"/>
          <w:marRight w:val="0"/>
          <w:marTop w:val="0"/>
          <w:marBottom w:val="0"/>
          <w:divBdr>
            <w:top w:val="none" w:sz="0" w:space="0" w:color="auto"/>
            <w:left w:val="none" w:sz="0" w:space="0" w:color="auto"/>
            <w:bottom w:val="none" w:sz="0" w:space="0" w:color="auto"/>
            <w:right w:val="none" w:sz="0" w:space="0" w:color="auto"/>
          </w:divBdr>
          <w:divsChild>
            <w:div w:id="13984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F0F664-B7CE-4D89-966C-516FC6A92E8D}"/>
      </w:docPartPr>
      <w:docPartBody>
        <w:p w:rsidR="00000000" w:rsidRDefault="000F52E9">
          <w:r w:rsidRPr="004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E9"/>
    <w:rsid w:val="000F52E9"/>
    <w:rsid w:val="00C8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52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6AF67E-D9FD-4E02-952D-FE7200D8AC1C}">
  <we:reference id="wa104382081" version="1.46.0.0" store="en-US" storeType="OMEX"/>
  <we:alternateReferences>
    <we:reference id="WA104382081" version="1.46.0.0" store="" storeType="OMEX"/>
  </we:alternateReferences>
  <we:properties>
    <we:property name="MENDELEY_CITATIONS" value="[{&quot;citationID&quot;:&quot;MENDELEY_CITATION_605a0698-9fc3-448b-9dbe-d32b29db8a9b&quot;,&quot;properties&quot;:{&quot;noteIndex&quot;:0},&quot;isEdited&quot;:false,&quot;manualOverride&quot;:{&quot;isManuallyOverridden&quot;:false,&quot;citeprocText&quot;:&quot;[1]&quot;,&quot;manualOverrideText&quot;:&quot;&quot;},&quot;citationTag&quot;:&quot;MENDELEY_CITATION_v3_eyJjaXRhdGlvbklEIjoiTUVOREVMRVlfQ0lUQVRJT05fNjA1YTA2OTgtOWZjMy00NDhiLTlkYmUtZDMyYjI5ZGI4YTliIiwicHJvcGVydGllcyI6eyJub3RlSW5kZXgiOjB9LCJpc0VkaXRlZCI6ZmFsc2UsIm1hbnVhbE92ZXJyaWRlIjp7ImlzTWFudWFsbHlPdmVycmlkZGVuIjpmYWxzZSwiY2l0ZXByb2NUZXh0IjoiWzFdIiwibWFudWFsT3ZlcnJpZGVUZXh0IjoiIn0sImNpdGF0aW9uSXRlbXMiOlt7ImlkIjoiZGI1MTkxNmItMDljNy0zZDFjLTkxZmEtY2U3ZTFjZDY4MDc3IiwiaXRlbURhdGEiOnsidHlwZSI6ImFydGljbGUtam91cm5hbCIsImlkIjoiZGI1MTkxNmItMDljNy0zZDFjLTkxZmEtY2U3ZTFjZDY4MDc3IiwidGl0bGUiOiJQb3JlIFByZXNzdXJlIEVzdGltYXRpb24gRnJvbSBWZWxvY2l0eSBEYXRhOiBBY2NvdW50aW5nIGZvciBPdmVycHJlc3N1cmUgTWVjaGFuaXNtcyBCZXNpZGVzIFVuZGVyY29tcGFjdGlvbiIsImF1dGhvciI6W3siZmFtaWx5IjoiR2xlbm4gTC4gQm93ZXJzIiwiZ2l2ZW4iOiIqIEV4eG9uIFByb2R1Y3Rpb24gUmVzZWFyY2ggQ28iLCJwYXJzZS1uYW1lcyI6ZmFsc2UsImRyb3BwaW5nLXBhcnRpY2xlIjoiIiwibm9uLWRyb3BwaW5nLXBhcnRpY2xlIjoiIn1dLCJpc3N1ZWQiOnsiZGF0ZS1wYXJ0cyI6W1sxOTk1XV19LCJjb250YWluZXItdGl0bGUtc2hvcnQiOiIifSwiaXNUZW1wb3JhcnkiOmZhbHNlfV19&quot;,&quot;citationItems&quot;:[{&quot;id&quot;:&quot;db51916b-09c7-3d1c-91fa-ce7e1cd68077&quot;,&quot;itemData&quot;:{&quot;type&quot;:&quot;article-journal&quot;,&quot;id&quot;:&quot;db51916b-09c7-3d1c-91fa-ce7e1cd68077&quot;,&quot;title&quot;:&quot;Pore Pressure Estimation From Velocity Data: Accounting for Overpressure Mechanisms Besides Undercompaction&quot;,&quot;author&quot;:[{&quot;family&quot;:&quot;Glenn L. Bowers&quot;,&quot;given&quot;:&quot;* Exxon Production Research Co&quot;,&quot;parse-names&quot;:false,&quot;dropping-particle&quot;:&quot;&quot;,&quot;non-dropping-particle&quot;:&quot;&quot;}],&quot;issued&quot;:{&quot;date-parts&quot;:[[1995]]},&quot;container-title-short&quot;:&quot;&quot;},&quot;isTemporary&quot;:false}]},{&quot;citationID&quot;:&quot;MENDELEY_CITATION_8e04ffc4-8307-47fe-9307-bdb43a39a7a9&quot;,&quot;properties&quot;:{&quot;noteIndex&quot;:0},&quot;isEdited&quot;:false,&quot;manualOverride&quot;:{&quot;isManuallyOverridden&quot;:false,&quot;citeprocText&quot;:&quot;[2], [3]&quot;,&quot;manualOverrideText&quot;:&quot;&quot;},&quot;citationItems&quot;:[{&quot;id&quot;:&quot;2d9ce068-76b3-3d83-9236-eeea3df533b4&quot;,&quot;itemData&quot;:{&quot;type&quot;:&quot;article-journal&quot;,&quot;id&quot;:&quot;2d9ce068-76b3-3d83-9236-eeea3df533b4&quot;,&quot;title&quot;:&quot;Pore Pressure Prediction in Unconventional Carbonate Reservoir&quot;,&quot;author&quot;:[{&quot;family&quot;:&quot;M. Elmahdy&quot;,&quot;given&quot;:&quot;&quot;,&quot;parse-names&quot;:false,&quot;dropping-particle&quot;:&quot;&quot;,&quot;non-dropping-particle&quot;:&quot;&quot;},{&quot;family&quot;:&quot;E. Farag&quot;,&quot;given&quot;:&quot;&quot;,&quot;parse-names&quot;:false,&quot;dropping-particle&quot;:&quot;&quot;,&quot;non-dropping-particle&quot;:&quot;&quot;},{&quot;family&quot;:&quot;E. Tarabees&quot;,&quot;given&quot;:&quot;&quot;,&quot;parse-names&quot;:false,&quot;dropping-particle&quot;:&quot;&quot;,&quot;non-dropping-particle&quot;:&quot;&quot;},{&quot;family&quot;:&quot;A. Bakr&quot;,&quot;given&quot;:&quot;&quot;,&quot;parse-names&quot;:false,&quot;dropping-particle&quot;:&quot;&quot;,&quot;non-dropping-particle&quot;:&quot;&quot;}],&quot;container-title&quot;:&quot;Society of Petroleum Engineers&quot;,&quot;issued&quot;:{&quot;date-parts&quot;:[[2018]]}},&quot;isTemporary&quot;:false},{&quot;id&quot;:&quot;ea29a5a3-8382-3568-93b8-9827fe45ace9&quot;,&quot;itemData&quot;:{&quot;type&quot;:&quot;article-journal&quot;,&quot;id&quot;:&quot;ea29a5a3-8382-3568-93b8-9827fe45ace9&quot;,&quot;title&quot;:&quot;Determining an Appropriate Pore-Pressure Estimation Strategy&quot;,&quot;author&quot;:[{&quot;family&quot;:&quot;Glenn L. Bowers&quot;,&quot;given&quot;:&quot;&quot;,&quot;parse-names&quot;:false,&quot;dropping-particle&quot;:&quot;&quot;,&quot;non-dropping-particle&quot;:&quot;&quot;}],&quot;container-title&quot;:&quot; Offshore Technology Conference&quot;,&quot;issued&quot;:{&quot;date-parts&quot;:[[2021]]}},&quot;isTemporary&quot;:false}],&quot;citationTag&quot;:&quot;MENDELEY_CITATION_v3_eyJjaXRhdGlvbklEIjoiTUVOREVMRVlfQ0lUQVRJT05fOGUwNGZmYzQtODMwNy00N2ZlLTkzMDctYmRiNDNhMzlhN2E5IiwicHJvcGVydGllcyI6eyJub3RlSW5kZXgiOjB9LCJpc0VkaXRlZCI6ZmFsc2UsIm1hbnVhbE92ZXJyaWRlIjp7ImlzTWFudWFsbHlPdmVycmlkZGVuIjpmYWxzZSwiY2l0ZXByb2NUZXh0IjoiWzJdLCBbM10iLCJtYW51YWxPdmVycmlkZVRleHQiOiIifSwiY2l0YXRpb25JdGVtcyI6W3siaWQiOiIyZDljZTA2OC03NmIzLTNkODMtOTIzNi1lZWVhM2RmNTMzYjQiLCJpdGVtRGF0YSI6eyJ0eXBlIjoiYXJ0aWNsZS1qb3VybmFsIiwiaWQiOiIyZDljZTA2OC03NmIzLTNkODMtOTIzNi1lZWVhM2RmNTMzYjQiLCJ0aXRsZSI6IlBvcmUgUHJlc3N1cmUgUHJlZGljdGlvbiBpbiBVbmNvbnZlbnRpb25hbCBDYXJib25hdGUgUmVzZXJ2b2lyIiwiYXV0aG9yIjpbeyJmYW1pbHkiOiJNLiBFbG1haGR5IiwiZ2l2ZW4iOiIiLCJwYXJzZS1uYW1lcyI6ZmFsc2UsImRyb3BwaW5nLXBhcnRpY2xlIjoiIiwibm9uLWRyb3BwaW5nLXBhcnRpY2xlIjoiIn0seyJmYW1pbHkiOiJFLiBGYXJhZyIsImdpdmVuIjoiIiwicGFyc2UtbmFtZXMiOmZhbHNlLCJkcm9wcGluZy1wYXJ0aWNsZSI6IiIsIm5vbi1kcm9wcGluZy1wYXJ0aWNsZSI6IiJ9LHsiZmFtaWx5IjoiRS4gVGFyYWJlZXMiLCJnaXZlbiI6IiIsInBhcnNlLW5hbWVzIjpmYWxzZSwiZHJvcHBpbmctcGFydGljbGUiOiIiLCJub24tZHJvcHBpbmctcGFydGljbGUiOiIifSx7ImZhbWlseSI6IkEuIEJha3IiLCJnaXZlbiI6IiIsInBhcnNlLW5hbWVzIjpmYWxzZSwiZHJvcHBpbmctcGFydGljbGUiOiIiLCJub24tZHJvcHBpbmctcGFydGljbGUiOiIifV0sImNvbnRhaW5lci10aXRsZSI6IlNvY2lldHkgb2YgUGV0cm9sZXVtIEVuZ2luZWVycyIsImlzc3VlZCI6eyJkYXRlLXBhcnRzIjpbWzIwMThdXX19LCJpc1RlbXBvcmFyeSI6ZmFsc2V9LHsiaWQiOiJlYTI5YTVhMy04MzgyLTM1NjgtOTNiOC05ODI3ZmU0NWFjZTkiLCJpdGVtRGF0YSI6eyJ0eXBlIjoiYXJ0aWNsZS1qb3VybmFsIiwiaWQiOiJlYTI5YTVhMy04MzgyLTM1NjgtOTNiOC05ODI3ZmU0NWFjZTkiLCJ0aXRsZSI6IkRldGVybWluaW5nIGFuIEFwcHJvcHJpYXRlIFBvcmUtUHJlc3N1cmUgRXN0aW1hdGlvbiBTdHJhdGVneSIsImF1dGhvciI6W3siZmFtaWx5IjoiR2xlbm4gTC4gQm93ZXJzIiwiZ2l2ZW4iOiIiLCJwYXJzZS1uYW1lcyI6ZmFsc2UsImRyb3BwaW5nLXBhcnRpY2xlIjoiIiwibm9uLWRyb3BwaW5nLXBhcnRpY2xlIjoiIn1dLCJjb250YWluZXItdGl0bGUiOiIgT2Zmc2hvcmUgVGVjaG5vbG9neSBDb25mZXJlbmNlIiwiaXNzdWVkIjp7ImRhdGUtcGFydHMiOltbMjAyMV1dfX0sImlzVGVtcG9yYXJ5IjpmYWxzZX1dfQ==&quot;},{&quot;citationID&quot;:&quot;MENDELEY_CITATION_7a2e2d42-dce8-4435-8bcf-c0f16731ae92&quot;,&quot;properties&quot;:{&quot;noteIndex&quot;:0},&quot;isEdited&quot;:false,&quot;manualOverride&quot;:{&quot;isManuallyOverridden&quot;:false,&quot;citeprocText&quot;:&quot;[3]&quot;,&quot;manualOverrideText&quot;:&quot;&quot;},&quot;citationTag&quot;:&quot;MENDELEY_CITATION_v3_eyJjaXRhdGlvbklEIjoiTUVOREVMRVlfQ0lUQVRJT05fN2EyZTJkNDItZGNlOC00NDM1LThiY2YtYzBmMTY3MzFhZTkyIiwicHJvcGVydGllcyI6eyJub3RlSW5kZXgiOjB9LCJpc0VkaXRlZCI6ZmFsc2UsIm1hbnVhbE92ZXJyaWRlIjp7ImlzTWFudWFsbHlPdmVycmlkZGVuIjpmYWxzZSwiY2l0ZXByb2NUZXh0IjoiWzNdIiwibWFudWFsT3ZlcnJpZGVUZXh0IjoiIn0sImNpdGF0aW9uSXRlbXMiOlt7ImlkIjoiZWEyOWE1YTMtODM4Mi0zNTY4LTkzYjgtOTgyN2ZlNDVhY2U5IiwiaXRlbURhdGEiOnsidHlwZSI6ImFydGljbGUtam91cm5hbCIsImlkIjoiZWEyOWE1YTMtODM4Mi0zNTY4LTkzYjgtOTgyN2ZlNDVhY2U5IiwidGl0bGUiOiJEZXRlcm1pbmluZyBhbiBBcHByb3ByaWF0ZSBQb3JlLVByZXNzdXJlIEVzdGltYXRpb24gU3RyYXRlZ3kiLCJhdXRob3IiOlt7ImZhbWlseSI6IkdsZW5uIEwuIEJvd2VycyIsImdpdmVuIjoiIiwicGFyc2UtbmFtZXMiOmZhbHNlLCJkcm9wcGluZy1wYXJ0aWNsZSI6IiIsIm5vbi1kcm9wcGluZy1wYXJ0aWNsZSI6IiJ9XSwiY29udGFpbmVyLXRpdGxlIjoiIE9mZnNob3JlIFRlY2hub2xvZ3kgQ29uZmVyZW5jZSIsImlzc3VlZCI6eyJkYXRlLXBhcnRzIjpbWzIwMjFdXX0sImNvbnRhaW5lci10aXRsZS1zaG9ydCI6IiJ9LCJpc1RlbXBvcmFyeSI6ZmFsc2V9XX0=&quot;,&quot;citationItems&quot;:[{&quot;id&quot;:&quot;ea29a5a3-8382-3568-93b8-9827fe45ace9&quot;,&quot;itemData&quot;:{&quot;type&quot;:&quot;article-journal&quot;,&quot;id&quot;:&quot;ea29a5a3-8382-3568-93b8-9827fe45ace9&quot;,&quot;title&quot;:&quot;Determining an Appropriate Pore-Pressure Estimation Strategy&quot;,&quot;author&quot;:[{&quot;family&quot;:&quot;Glenn L. Bowers&quot;,&quot;given&quot;:&quot;&quot;,&quot;parse-names&quot;:false,&quot;dropping-particle&quot;:&quot;&quot;,&quot;non-dropping-particle&quot;:&quot;&quot;}],&quot;container-title&quot;:&quot; Offshore Technology Conference&quot;,&quot;issued&quot;:{&quot;date-parts&quot;:[[2021]]},&quot;container-title-short&quot;:&quot;&quot;},&quot;isTemporary&quot;:false}]},{&quot;citationID&quot;:&quot;MENDELEY_CITATION_15ae5ae8-8d79-4515-a7b5-b57f831b6e97&quot;,&quot;properties&quot;:{&quot;noteIndex&quot;:0},&quot;isEdited&quot;:false,&quot;manualOverride&quot;:{&quot;isManuallyOverridden&quot;:false,&quot;citeprocText&quot;:&quot;[2]&quot;,&quot;manualOverrideText&quot;:&quot;&quot;},&quot;citationTag&quot;:&quot;MENDELEY_CITATION_v3_eyJjaXRhdGlvbklEIjoiTUVOREVMRVlfQ0lUQVRJT05fMTVhZTVhZTgtOGQ3OS00NTE1LWE3YjUtYjU3ZjgzMWI2ZTk3IiwicHJvcGVydGllcyI6eyJub3RlSW5kZXgiOjB9LCJpc0VkaXRlZCI6ZmFsc2UsIm1hbnVhbE92ZXJyaWRlIjp7ImlzTWFudWFsbHlPdmVycmlkZGVuIjpmYWxzZSwiY2l0ZXByb2NUZXh0IjoiWzJdIiwibWFudWFsT3ZlcnJpZGVUZXh0IjoiIn0sImNpdGF0aW9uSXRlbXMiOlt7ImlkIjoiMmQ5Y2UwNjgtNzZiMy0zZDgzLTkyMzYtZWVlYTNkZjUzM2I0IiwiaXRlbURhdGEiOnsidHlwZSI6ImFydGljbGUtam91cm5hbCIsImlkIjoiMmQ5Y2UwNjgtNzZiMy0zZDgzLTkyMzYtZWVlYTNkZjUzM2I0IiwidGl0bGUiOiJQb3JlIFByZXNzdXJlIFByZWRpY3Rpb24gaW4gVW5jb252ZW50aW9uYWwgQ2FyYm9uYXRlIFJlc2Vydm9pciIsImF1dGhvciI6W3siZmFtaWx5IjoiTS4gRWxtYWhkeSIsImdpdmVuIjoiIiwicGFyc2UtbmFtZXMiOmZhbHNlLCJkcm9wcGluZy1wYXJ0aWNsZSI6IiIsIm5vbi1kcm9wcGluZy1wYXJ0aWNsZSI6IiJ9LHsiZmFtaWx5IjoiRS4gRmFyYWciLCJnaXZlbiI6IiIsInBhcnNlLW5hbWVzIjpmYWxzZSwiZHJvcHBpbmctcGFydGljbGUiOiIiLCJub24tZHJvcHBpbmctcGFydGljbGUiOiIifSx7ImZhbWlseSI6IkUuIFRhcmFiZWVzIiwiZ2l2ZW4iOiIiLCJwYXJzZS1uYW1lcyI6ZmFsc2UsImRyb3BwaW5nLXBhcnRpY2xlIjoiIiwibm9uLWRyb3BwaW5nLXBhcnRpY2xlIjoiIn0seyJmYW1pbHkiOiJBLiBCYWtyIiwiZ2l2ZW4iOiIiLCJwYXJzZS1uYW1lcyI6ZmFsc2UsImRyb3BwaW5nLXBhcnRpY2xlIjoiIiwibm9uLWRyb3BwaW5nLXBhcnRpY2xlIjoiIn1dLCJjb250YWluZXItdGl0bGUiOiJTb2NpZXR5IG9mIFBldHJvbGV1bSBFbmdpbmVlcnMiLCJpc3N1ZWQiOnsiZGF0ZS1wYXJ0cyI6W1syMDE4XV19LCJjb250YWluZXItdGl0bGUtc2hvcnQiOiIifSwiaXNUZW1wb3JhcnkiOmZhbHNlfV19&quot;,&quot;citationItems&quot;:[{&quot;id&quot;:&quot;2d9ce068-76b3-3d83-9236-eeea3df533b4&quot;,&quot;itemData&quot;:{&quot;type&quot;:&quot;article-journal&quot;,&quot;id&quot;:&quot;2d9ce068-76b3-3d83-9236-eeea3df533b4&quot;,&quot;title&quot;:&quot;Pore Pressure Prediction in Unconventional Carbonate Reservoir&quot;,&quot;author&quot;:[{&quot;family&quot;:&quot;M. Elmahdy&quot;,&quot;given&quot;:&quot;&quot;,&quot;parse-names&quot;:false,&quot;dropping-particle&quot;:&quot;&quot;,&quot;non-dropping-particle&quot;:&quot;&quot;},{&quot;family&quot;:&quot;E. Farag&quot;,&quot;given&quot;:&quot;&quot;,&quot;parse-names&quot;:false,&quot;dropping-particle&quot;:&quot;&quot;,&quot;non-dropping-particle&quot;:&quot;&quot;},{&quot;family&quot;:&quot;E. Tarabees&quot;,&quot;given&quot;:&quot;&quot;,&quot;parse-names&quot;:false,&quot;dropping-particle&quot;:&quot;&quot;,&quot;non-dropping-particle&quot;:&quot;&quot;},{&quot;family&quot;:&quot;A. Bakr&quot;,&quot;given&quot;:&quot;&quot;,&quot;parse-names&quot;:false,&quot;dropping-particle&quot;:&quot;&quot;,&quot;non-dropping-particle&quot;:&quot;&quot;}],&quot;container-title&quot;:&quot;Society of Petroleum Engineers&quot;,&quot;issued&quot;:{&quot;date-parts&quot;:[[2018]]},&quot;container-title-short&quot;:&quot;&quot;},&quot;isTemporary&quot;:false}]},{&quot;citationID&quot;:&quot;MENDELEY_CITATION_3cd93c29-3475-4bdb-9521-d229b2e3a22e&quot;,&quot;properties&quot;:{&quot;noteIndex&quot;:0},&quot;isEdited&quot;:false,&quot;manualOverride&quot;:{&quot;isManuallyOverridden&quot;:false,&quot;citeprocText&quot;:&quot;[4]&quot;,&quot;manualOverrideText&quot;:&quot;&quot;},&quot;citationTag&quot;:&quot;MENDELEY_CITATION_v3_eyJjaXRhdGlvbklEIjoiTUVOREVMRVlfQ0lUQVRJT05fM2NkOTNjMjktMzQ3NS00YmRiLTk1MjEtZDIyOWIyZTNhMjJlIiwicHJvcGVydGllcyI6eyJub3RlSW5kZXgiOjB9LCJpc0VkaXRlZCI6ZmFsc2UsIm1hbnVhbE92ZXJyaWRlIjp7ImlzTWFudWFsbHlPdmVycmlkZGVuIjpmYWxzZSwiY2l0ZXByb2NUZXh0IjoiWzRdIiwibWFudWFsT3ZlcnJpZGVUZXh0IjoiIn0sImNpdGF0aW9uSXRlbXMiOlt7ImlkIjoiNjZhNjNlYTctNDJkZi0zZTQ2LWE4ZGMtYTljN2U2YzQwZGUzIiwiaXRlbURhdGEiOnsidHlwZSI6ImFydGljbGUtam91cm5hbCIsImlkIjoiNjZhNjNlYTctNDJkZi0zZTQ2LWE4ZGMtYTljN2U2YzQwZGUzIiwidGl0bGUiOiJQb3JlIHByZXNzdXJlIHByZWRpY3Rpb24gZnJvbSB3ZWxsIGxvZ3M6IG1ldGhvZHMsIG1vZGlmaWNhdGlvbnMsIGFuZCBuZXcgYXBwcm9hY2hlcyIsImF1dGhvciI6W3siZmFtaWx5IjoiTWlndWVsIEFuZ2VsIEFsdmFyZXoiLCJnaXZlbiI6IiIsInBhcnNlLW5hbWVzIjpmYWxzZSwiZHJvcHBpbmctcGFydGljbGUiOiIiLCJub24tZHJvcHBpbmctcGFydGljbGUiOiIifV0sImNvbnRhaW5lci10aXRsZSI6IlNoZWxsIEV4cGxvcmF0aW9uIGFuZCBQcm9kdWN0aW9uIENvbXBhbnkiLCJpc3N1ZWQiOnsiZGF0ZS1wYXJ0cyI6W1syMDExXV19LCJjb250YWluZXItdGl0bGUtc2hvcnQiOiIifSwiaXNUZW1wb3JhcnkiOmZhbHNlfV19&quot;,&quot;citationItems&quot;:[{&quot;id&quot;:&quot;66a63ea7-42df-3e46-a8dc-a9c7e6c40de3&quot;,&quot;itemData&quot;:{&quot;type&quot;:&quot;article-journal&quot;,&quot;id&quot;:&quot;66a63ea7-42df-3e46-a8dc-a9c7e6c40de3&quot;,&quot;title&quot;:&quot;Pore pressure prediction from well logs: methods, modifications, and new approaches&quot;,&quot;author&quot;:[{&quot;family&quot;:&quot;Miguel Angel Alvarez&quot;,&quot;given&quot;:&quot;&quot;,&quot;parse-names&quot;:false,&quot;dropping-particle&quot;:&quot;&quot;,&quot;non-dropping-particle&quot;:&quot;&quot;}],&quot;container-title&quot;:&quot;Shell Exploration and Production Company&quot;,&quot;issued&quot;:{&quot;date-parts&quot;:[[2011]]},&quot;container-title-short&quot;:&quot;&quot;},&quot;isTemporary&quot;:false}]},{&quot;citationID&quot;:&quot;MENDELEY_CITATION_99c7df2a-3c5e-4c5c-92b5-502dbbb966a5&quot;,&quot;properties&quot;:{&quot;noteIndex&quot;:0},&quot;isEdited&quot;:false,&quot;manualOverride&quot;:{&quot;isManuallyOverridden&quot;:false,&quot;citeprocText&quot;:&quot;[5]&quot;,&quot;manualOverrideText&quot;:&quot;&quot;},&quot;citationTag&quot;:&quot;MENDELEY_CITATION_v3_eyJjaXRhdGlvbklEIjoiTUVOREVMRVlfQ0lUQVRJT05fOTljN2RmMmEtM2M1ZS00YzVjLTkyYjUtNTAyZGJiYjk2NmE1IiwicHJvcGVydGllcyI6eyJub3RlSW5kZXgiOjB9LCJpc0VkaXRlZCI6ZmFsc2UsIm1hbnVhbE92ZXJyaWRlIjp7ImlzTWFudWFsbHlPdmVycmlkZGVuIjpmYWxzZSwiY2l0ZXByb2NUZXh0IjoiWzVdIiwibWFudWFsT3ZlcnJpZGVUZXh0IjoiIn0sImNpdGF0aW9uSXRlbXMiOlt7ImlkIjoiYTg0MTNhMjEtZWMyMC0zNWNjLWE4ZjEtOWY2MDAyNzhkYWVkIiwiaXRlbURhdGEiOnsidHlwZSI6ImFydGljbGUtam91cm5hbCIsImlkIjoiYTg0MTNhMjEtZWMyMC0zNWNjLWE4ZjEtOWY2MDAyNzhkYWVkIiwidGl0bGUiOiJQb3JlIFByZXNzdXJlIFByZWRpY3Rpb24gVXNpbmcgRWF0b24gYW5kIE5ldXJhbCBOZXR3b3JrIE1ldGhvZCBpbiBDYXJib25hdGUgRmllbGQg4oCcWOKAnSBCYXNlZCBvbiBTZWlzbWljIERhdGEiLCJhdXRob3IiOlt7ImZhbWlseSI6IlAgUyBIdXRvbW8iLCJnaXZlbiI6IiIsInBhcnNlLW5hbWVzIjpmYWxzZSwiZHJvcHBpbmctcGFydGljbGUiOiIiLCJub24tZHJvcHBpbmctcGFydGljbGUiOiIifSx7ImZhbWlseSI6Ik0gUyBSb3NpZCIsImdpdmVuIjoiIiwicGFyc2UtbmFtZXMiOmZhbHNlLCJkcm9wcGluZy1wYXJ0aWNsZSI6IiIsIm5vbi1kcm9wcGluZy1wYXJ0aWNsZSI6IiJ9LHsiZmFtaWx5IjoiTSBXIEhhaWRhciIsImdpdmVuIjoiIiwicGFyc2UtbmFtZXMiOmZhbHNlLCJkcm9wcGluZy1wYXJ0aWNsZSI6IiIsIm5vbi1kcm9wcGluZy1wYXJ0aWNsZSI6IiJ9XSwiY29udGFpbmVyLXRpdGxlIjoiTWF0ZXJpYWxzIFNjaWVuY2UgYW5kIEVuZ2luZWVyaW5nIiwiaXNzdWVkIjp7ImRhdGUtcGFydHMiOltbMjAxOV1dfSwiY29udGFpbmVyLXRpdGxlLXNob3J0IjoiIn0sImlzVGVtcG9yYXJ5IjpmYWxzZX1dfQ==&quot;,&quot;citationItems&quot;:[{&quot;id&quot;:&quot;a8413a21-ec20-35cc-a8f1-9f600278daed&quot;,&quot;itemData&quot;:{&quot;type&quot;:&quot;article-journal&quot;,&quot;id&quot;:&quot;a8413a21-ec20-35cc-a8f1-9f600278daed&quot;,&quot;title&quot;:&quot;Pore Pressure Prediction Using Eaton and Neural Network Method in Carbonate Field “X” Based on Seismic Data&quot;,&quot;author&quot;:[{&quot;family&quot;:&quot;P S Hutomo&quot;,&quot;given&quot;:&quot;&quot;,&quot;parse-names&quot;:false,&quot;dropping-particle&quot;:&quot;&quot;,&quot;non-dropping-particle&quot;:&quot;&quot;},{&quot;family&quot;:&quot;M S Rosid&quot;,&quot;given&quot;:&quot;&quot;,&quot;parse-names&quot;:false,&quot;dropping-particle&quot;:&quot;&quot;,&quot;non-dropping-particle&quot;:&quot;&quot;},{&quot;family&quot;:&quot;M W Haidar&quot;,&quot;given&quot;:&quot;&quot;,&quot;parse-names&quot;:false,&quot;dropping-particle&quot;:&quot;&quot;,&quot;non-dropping-particle&quot;:&quot;&quot;}],&quot;container-title&quot;:&quot;Materials Science and Engineering&quot;,&quot;issued&quot;:{&quot;date-parts&quot;:[[2019]]},&quot;container-title-short&quot;:&quot;&quot;},&quot;isTemporary&quot;:false}]},{&quot;citationID&quot;:&quot;MENDELEY_CITATION_a0beba90-b8fc-496b-b1f3-ab93ac5e4520&quot;,&quot;properties&quot;:{&quot;noteIndex&quot;:0},&quot;isEdited&quot;:false,&quot;manualOverride&quot;:{&quot;isManuallyOverridden&quot;:false,&quot;citeprocText&quot;:&quot;[6]&quot;,&quot;manualOverrideText&quot;:&quot;&quot;},&quot;citationTag&quot;:&quot;MENDELEY_CITATION_v3_eyJjaXRhdGlvbklEIjoiTUVOREVMRVlfQ0lUQVRJT05fYTBiZWJhOTAtYjhmYy00OTZiLWIxZjMtYWI5M2FjNWU0NTIwIiwicHJvcGVydGllcyI6eyJub3RlSW5kZXgiOjB9LCJpc0VkaXRlZCI6ZmFsc2UsIm1hbnVhbE92ZXJyaWRlIjp7ImlzTWFudWFsbHlPdmVycmlkZGVuIjpmYWxzZSwiY2l0ZXByb2NUZXh0IjoiWzZdIiwibWFudWFsT3ZlcnJpZGVUZXh0IjoiIn0sImNpdGF0aW9uSXRlbXMiOlt7ImlkIjoiZWJmNTkzNGUtODkwNy0zZTdjLWI4ZjYtMWY0NWM5ZjVkYmZmIiwiaXRlbURhdGEiOnsidHlwZSI6ImFydGljbGUtam91cm5hbCIsImlkIjoiZWJmNTkzNGUtODkwNy0zZTdjLWI4ZjYtMWY0NWM5ZjVkYmZmIiwidGl0bGUiOiJQb3JlLVByZXNzdXJlIEVzdGltYXRpb24gYnkgVXNlIG9mIE1lY2hhbmljYWwgU3BlY2lmaWMgRW5lcmd5IGFuZCBEcmlsbGluZyBFZmZpY2llbmN5IiwiYXV0aG9yIjpbeyJmYW1pbHkiOiJSZXphIE1hamlkaSIsImdpdmVuIjoiIiwicGFyc2UtbmFtZXMiOmZhbHNlLCJkcm9wcGluZy1wYXJ0aWNsZSI6IiIsIm5vbi1kcm9wcGluZy1wYXJ0aWNsZSI6IiJ9LHsiZmFtaWx5IjoiTWFydGluIEFsYmVydGluIiwiZ2l2ZW4iOiIiLCJwYXJzZS1uYW1lcyI6ZmFsc2UsImRyb3BwaW5nLXBhcnRpY2xlIjoiIiwibm9uLWRyb3BwaW5nLXBhcnRpY2xlIjoiIn1dLCJjb250YWluZXItdGl0bGUiOiJTUEUgRHJpbGxpbmcgJiBDb21wbGV0aW9uIiwiaXNzdWVkIjp7ImRhdGUtcGFydHMiOltbMjAxN11dfSwiY29udGFpbmVyLXRpdGxlLXNob3J0IjoiIn0sImlzVGVtcG9yYXJ5IjpmYWxzZX1dfQ==&quot;,&quot;citationItems&quot;:[{&quot;id&quot;:&quot;ebf5934e-8907-3e7c-b8f6-1f45c9f5dbff&quot;,&quot;itemData&quot;:{&quot;type&quot;:&quot;article-journal&quot;,&quot;id&quot;:&quot;ebf5934e-8907-3e7c-b8f6-1f45c9f5dbff&quot;,&quot;title&quot;:&quot;Pore-Pressure Estimation by Use of Mechanical Specific Energy and Drilling Efficiency&quot;,&quot;author&quot;:[{&quot;family&quot;:&quot;Reza Majidi&quot;,&quot;given&quot;:&quot;&quot;,&quot;parse-names&quot;:false,&quot;dropping-particle&quot;:&quot;&quot;,&quot;non-dropping-particle&quot;:&quot;&quot;},{&quot;family&quot;:&quot;Martin Albertin&quot;,&quot;given&quot;:&quot;&quot;,&quot;parse-names&quot;:false,&quot;dropping-particle&quot;:&quot;&quot;,&quot;non-dropping-particle&quot;:&quot;&quot;}],&quot;container-title&quot;:&quot;SPE Drilling &amp; Completion&quot;,&quot;issued&quot;:{&quot;date-parts&quot;:[[2017]]},&quot;container-title-short&quot;:&quot;&quot;},&quot;isTemporary&quot;:false}]},{&quot;citationID&quot;:&quot;MENDELEY_CITATION_2031d2c6-0bd8-4f50-91f8-37b09c55da6d&quot;,&quot;properties&quot;:{&quot;noteIndex&quot;:0},&quot;isEdited&quot;:false,&quot;manualOverride&quot;:{&quot;isManuallyOverridden&quot;:false,&quot;citeprocText&quot;:&quot;[7]&quot;,&quot;manualOverrideText&quot;:&quot;&quot;},&quot;citationTag&quot;:&quot;MENDELEY_CITATION_v3_eyJjaXRhdGlvbklEIjoiTUVOREVMRVlfQ0lUQVRJT05fMjAzMWQyYzYtMGJkOC00ZjUwLTkxZjgtMzdiMDljNTVkYTZkIiwicHJvcGVydGllcyI6eyJub3RlSW5kZXgiOjB9LCJpc0VkaXRlZCI6ZmFsc2UsIm1hbnVhbE92ZXJyaWRlIjp7ImlzTWFudWFsbHlPdmVycmlkZGVuIjpmYWxzZSwiY2l0ZXByb2NUZXh0IjoiWzddIiwibWFudWFsT3ZlcnJpZGVUZXh0IjoiIn0sImNpdGF0aW9uSXRlbXMiOlt7ImlkIjoiNjIxNTQyN2YtNWI3YS0zODZkLTgwOTgtNTU3MWIzY2RkZjU5IiwiaXRlbURhdGEiOnsidHlwZSI6ImFydGljbGUtam91cm5hbCIsImlkIjoiNjIxNTQyN2YtNWI3YS0zODZkLTgwOTgtNTU3MWIzY2RkZjU5IiwidGl0bGUiOiJSZXNlYXJjaCBvbiBwcmVkaWN0aW9uIG1ldGhvZHMgb2YgZm9ybWF0aW9uIHBvcmUgcHJlc3N1cmUgYmFzZWQgb24gbWFjaGluZSBsZWFybmluZyIsImF1dGhvciI6W3siZmFtaWx5IjoiSG9uZ2xpbiBIdWFuZyIsImdpdmVuIjoiIiwicGFyc2UtbmFtZXMiOmZhbHNlLCJkcm9wcGluZy1wYXJ0aWNsZSI6IiIsIm5vbi1kcm9wcGluZy1wYXJ0aWNsZSI6IiJ9LHsiZmFtaWx5IjoiSnVuIExpIiwiZ2l2ZW4iOiIiLCJwYXJzZS1uYW1lcyI6ZmFsc2UsImRyb3BwaW5nLXBhcnRpY2xlIjoiIiwibm9uLWRyb3BwaW5nLXBhcnRpY2xlIjoiIn0seyJmYW1pbHkiOiJIb25nd2VpIFlhbmciLCJnaXZlbiI6IiIsInBhcnNlLW5hbWVzIjpmYWxzZSwiZHJvcHBpbmctcGFydGljbGUiOiIiLCJub24tZHJvcHBpbmctcGFydGljbGUiOiIifSx7ImZhbWlseSI6IkJpYW8gV2FuZyIsImdpdmVuIjoiIiwicGFyc2UtbmFtZXMiOmZhbHNlLCJkcm9wcGluZy1wYXJ0aWNsZSI6IiIsIm5vbi1kcm9wcGluZy1wYXJ0aWNsZSI6IiJ9LHsiZmFtaWx5IjoiUmV5dSBHYW8iLCJnaXZlbiI6IiIsInBhcnNlLW5hbWVzIjpmYWxzZSwiZHJvcHBpbmctcGFydGljbGUiOiIiLCJub24tZHJvcHBpbmctcGFydGljbGUiOiIifSx7ImZhbWlseSI6Ik1pbmcgTHVvIiwiZ2l2ZW4iOiIiLCJwYXJzZS1uYW1lcyI6ZmFsc2UsImRyb3BwaW5nLXBhcnRpY2xlIjoiIiwibm9uLWRyb3BwaW5nLXBhcnRpY2xlIjoiIn0seyJmYW1pbHkiOiJXZW50dW8gTGkiLCJnaXZlbiI6IiIsInBhcnNlLW5hbWVzIjpmYWxzZSwiZHJvcHBpbmctcGFydGljbGUiOiIiLCJub24tZHJvcHBpbmctcGFydGljbGUiOiIifSx7ImZhbWlseSI6IkdlbmcgWmhhbmciLCJnaXZlbiI6IiIsInBhcnNlLW5hbWVzIjpmYWxzZSwiZHJvcHBpbmctcGFydGljbGUiOiIiLCJub24tZHJvcHBpbmctcGFydGljbGUiOiIifSx7ImZhbWlseSI6IkxpdSBMaXUiLCJnaXZlbiI6IiIsInBhcnNlLW5hbWVzIjpmYWxzZSwiZHJvcHBpbmctcGFydGljbGUiOiIiLCJub24tZHJvcHBpbmctcGFydGljbGUiOiIifV0sImNvbnRhaW5lci10aXRsZSI6IkVuZXJneSBTY2llbmNlICYgRW5naW5lZXJpbmciLCJjb250YWluZXItdGl0bGUtc2hvcnQiOiJFbmVyZ3kgU2NpIEVuZyIsImlzc3VlZCI6eyJkYXRlLXBhcnRzIjpbWzIwMjJdXX19LCJpc1RlbXBvcmFyeSI6ZmFsc2V9XX0=&quot;,&quot;citationItems&quot;:[{&quot;id&quot;:&quot;6215427f-5b7a-386d-8098-5571b3cddf59&quot;,&quot;itemData&quot;:{&quot;type&quot;:&quot;article-journal&quot;,&quot;id&quot;:&quot;6215427f-5b7a-386d-8098-5571b3cddf59&quot;,&quot;title&quot;:&quot;Research on prediction methods of formation pore pressure based on machine learning&quot;,&quot;author&quot;:[{&quot;family&quot;:&quot;Honglin Huang&quot;,&quot;given&quot;:&quot;&quot;,&quot;parse-names&quot;:false,&quot;dropping-particle&quot;:&quot;&quot;,&quot;non-dropping-particle&quot;:&quot;&quot;},{&quot;family&quot;:&quot;Jun Li&quot;,&quot;given&quot;:&quot;&quot;,&quot;parse-names&quot;:false,&quot;dropping-particle&quot;:&quot;&quot;,&quot;non-dropping-particle&quot;:&quot;&quot;},{&quot;family&quot;:&quot;Hongwei Yang&quot;,&quot;given&quot;:&quot;&quot;,&quot;parse-names&quot;:false,&quot;dropping-particle&quot;:&quot;&quot;,&quot;non-dropping-particle&quot;:&quot;&quot;},{&quot;family&quot;:&quot;Biao Wang&quot;,&quot;given&quot;:&quot;&quot;,&quot;parse-names&quot;:false,&quot;dropping-particle&quot;:&quot;&quot;,&quot;non-dropping-particle&quot;:&quot;&quot;},{&quot;family&quot;:&quot;Reyu Gao&quot;,&quot;given&quot;:&quot;&quot;,&quot;parse-names&quot;:false,&quot;dropping-particle&quot;:&quot;&quot;,&quot;non-dropping-particle&quot;:&quot;&quot;},{&quot;family&quot;:&quot;Ming Luo&quot;,&quot;given&quot;:&quot;&quot;,&quot;parse-names&quot;:false,&quot;dropping-particle&quot;:&quot;&quot;,&quot;non-dropping-particle&quot;:&quot;&quot;},{&quot;family&quot;:&quot;Wentuo Li&quot;,&quot;given&quot;:&quot;&quot;,&quot;parse-names&quot;:false,&quot;dropping-particle&quot;:&quot;&quot;,&quot;non-dropping-particle&quot;:&quot;&quot;},{&quot;family&quot;:&quot;Geng Zhang&quot;,&quot;given&quot;:&quot;&quot;,&quot;parse-names&quot;:false,&quot;dropping-particle&quot;:&quot;&quot;,&quot;non-dropping-particle&quot;:&quot;&quot;},{&quot;family&quot;:&quot;Liu Liu&quot;,&quot;given&quot;:&quot;&quot;,&quot;parse-names&quot;:false,&quot;dropping-particle&quot;:&quot;&quot;,&quot;non-dropping-particle&quot;:&quot;&quot;}],&quot;container-title&quot;:&quot;Energy Science &amp; Engineering&quot;,&quot;container-title-short&quot;:&quot;Energy Sci Eng&quot;,&quot;issued&quot;:{&quot;date-parts&quot;:[[2022]]}},&quot;isTemporary&quot;:false}]},{&quot;citationID&quot;:&quot;MENDELEY_CITATION_e20d3282-246c-41d9-b56c-1be2e0136c86&quot;,&quot;properties&quot;:{&quot;noteIndex&quot;:0},&quot;isEdited&quot;:false,&quot;manualOverride&quot;:{&quot;isManuallyOverridden&quot;:false,&quot;citeprocText&quot;:&quot;[4]&quot;,&quot;manualOverrideText&quot;:&quot;&quot;},&quot;citationTag&quot;:&quot;MENDELEY_CITATION_v3_eyJjaXRhdGlvbklEIjoiTUVOREVMRVlfQ0lUQVRJT05fZTIwZDMyODItMjQ2Yy00MWQ5LWI1NmMtMWJlMmUwMTM2Yzg2IiwicHJvcGVydGllcyI6eyJub3RlSW5kZXgiOjB9LCJpc0VkaXRlZCI6ZmFsc2UsIm1hbnVhbE92ZXJyaWRlIjp7ImlzTWFudWFsbHlPdmVycmlkZGVuIjpmYWxzZSwiY2l0ZXByb2NUZXh0IjoiWzRdIiwibWFudWFsT3ZlcnJpZGVUZXh0IjoiIn0sImNpdGF0aW9uSXRlbXMiOlt7ImlkIjoiNjZhNjNlYTctNDJkZi0zZTQ2LWE4ZGMtYTljN2U2YzQwZGUzIiwiaXRlbURhdGEiOnsidHlwZSI6ImFydGljbGUtam91cm5hbCIsImlkIjoiNjZhNjNlYTctNDJkZi0zZTQ2LWE4ZGMtYTljN2U2YzQwZGUzIiwidGl0bGUiOiJQb3JlIHByZXNzdXJlIHByZWRpY3Rpb24gZnJvbSB3ZWxsIGxvZ3M6IG1ldGhvZHMsIG1vZGlmaWNhdGlvbnMsIGFuZCBuZXcgYXBwcm9hY2hlcyIsImF1dGhvciI6W3siZmFtaWx5IjoiTWlndWVsIEFuZ2VsIEFsdmFyZXoiLCJnaXZlbiI6IiIsInBhcnNlLW5hbWVzIjpmYWxzZSwiZHJvcHBpbmctcGFydGljbGUiOiIiLCJub24tZHJvcHBpbmctcGFydGljbGUiOiIifV0sImNvbnRhaW5lci10aXRsZSI6IlNoZWxsIEV4cGxvcmF0aW9uIGFuZCBQcm9kdWN0aW9uIENvbXBhbnkiLCJpc3N1ZWQiOnsiZGF0ZS1wYXJ0cyI6W1syMDExXV19LCJjb250YWluZXItdGl0bGUtc2hvcnQiOiIifSwiaXNUZW1wb3JhcnkiOmZhbHNlfV19&quot;,&quot;citationItems&quot;:[{&quot;id&quot;:&quot;66a63ea7-42df-3e46-a8dc-a9c7e6c40de3&quot;,&quot;itemData&quot;:{&quot;type&quot;:&quot;article-journal&quot;,&quot;id&quot;:&quot;66a63ea7-42df-3e46-a8dc-a9c7e6c40de3&quot;,&quot;title&quot;:&quot;Pore pressure prediction from well logs: methods, modifications, and new approaches&quot;,&quot;author&quot;:[{&quot;family&quot;:&quot;Miguel Angel Alvarez&quot;,&quot;given&quot;:&quot;&quot;,&quot;parse-names&quot;:false,&quot;dropping-particle&quot;:&quot;&quot;,&quot;non-dropping-particle&quot;:&quot;&quot;}],&quot;container-title&quot;:&quot;Shell Exploration and Production Company&quot;,&quot;issued&quot;:{&quot;date-parts&quot;:[[2011]]},&quot;container-title-short&quot;:&quot;&quot;},&quot;isTemporary&quot;:false}]},{&quot;citationID&quot;:&quot;MENDELEY_CITATION_eb59d50e-b678-4e0b-92eb-6c9a204b33d7&quot;,&quot;properties&quot;:{&quot;noteIndex&quot;:0},&quot;isEdited&quot;:false,&quot;manualOverride&quot;:{&quot;isManuallyOverridden&quot;:false,&quot;citeprocText&quot;:&quot;[8], [9]&quot;,&quot;manualOverrideText&quot;:&quot;&quot;},&quot;citationItems&quot;:[{&quot;id&quot;:&quot;366f2674-0a88-349c-a0cd-73556fb9b914&quot;,&quot;itemData&quot;:{&quot;type&quot;:&quot;book&quot;,&quot;id&quot;:&quot;366f2674-0a88-349c-a0cd-73556fb9b914&quot;,&quot;title&quot;:&quot;A CONCISE GUIDE TO GEOPRESSURE&quot;,&quot;author&quot;:[{&quot;family&quot;:&quot;PETER B. FLEMINGD&quot;,&quot;given&quot;:&quot;&quot;,&quot;parse-names&quot;:false,&quot;dropping-particle&quot;:&quot;&quot;,&quot;non-dropping-particle&quot;:&quot;&quot;}],&quot;issued&quot;:{&quot;date-parts&quot;:[[2002]]},&quot;container-title-short&quot;:&quot;&quot;},&quot;isTemporary&quot;:false},{&quot;id&quot;:&quot;45a936b3-c187-38d1-9d03-8c1c82cd5421&quot;,&quot;itemData&quot;:{&quot;type&quot;:&quot;book&quot;,&quot;id&quot;:&quot;45a936b3-c187-38d1-9d03-8c1c82cd5421&quot;,&quot;title&quot;:&quot;ORIGIN AND PREDICTION OF ABNORMAL FORMATION PRESSURES&quot;,&quot;author&quot;:[{&quot;family&quot;:&quot;G.V. CHILINGAR&quot;,&quot;given&quot;:&quot;&quot;,&quot;parse-names&quot;:false,&quot;dropping-particle&quot;:&quot;&quot;,&quot;non-dropping-particle&quot;:&quot;&quot;},{&quot;family&quot;:&quot;V.A. SEREBRYAKOV&quot;,&quot;given&quot;:&quot;&quot;,&quot;parse-names&quot;:false,&quot;dropping-particle&quot;:&quot;&quot;,&quot;non-dropping-particle&quot;:&quot;&quot;}],&quot;issued&quot;:{&quot;date-parts&quot;:[[2002]]}},&quot;isTemporary&quot;:false}],&quot;citationTag&quot;:&quot;MENDELEY_CITATION_v3_eyJjaXRhdGlvbklEIjoiTUVOREVMRVlfQ0lUQVRJT05fZWI1OWQ1MGUtYjY3OC00ZTBiLTkyZWItNmM5YTIwNGIzM2Q3IiwicHJvcGVydGllcyI6eyJub3RlSW5kZXgiOjB9LCJpc0VkaXRlZCI6ZmFsc2UsIm1hbnVhbE92ZXJyaWRlIjp7ImlzTWFudWFsbHlPdmVycmlkZGVuIjpmYWxzZSwiY2l0ZXByb2NUZXh0IjoiWzhdLCBbOV0iLCJtYW51YWxPdmVycmlkZVRleHQiOiIifSwiY2l0YXRpb25JdGVtcyI6W3siaWQiOiIzNjZmMjY3NC0wYTg4LTM0OWMtYTBjZC03MzU1NmZiOWI5MTQiLCJpdGVtRGF0YSI6eyJ0eXBlIjoiYm9vayIsImlkIjoiMzY2ZjI2NzQtMGE4OC0zNDljLWEwY2QtNzM1NTZmYjliOTE0IiwidGl0bGUiOiJBIENPTkNJU0UgR1VJREUgVE8gR0VPUFJFU1NVUkUiLCJhdXRob3IiOlt7ImZhbWlseSI6IlBFVEVSIEIuIEZMRU1JTkdEIiwiZ2l2ZW4iOiIiLCJwYXJzZS1uYW1lcyI6ZmFsc2UsImRyb3BwaW5nLXBhcnRpY2xlIjoiIiwibm9uLWRyb3BwaW5nLXBhcnRpY2xlIjoiIn1dLCJpc3N1ZWQiOnsiZGF0ZS1wYXJ0cyI6W1syMDAyXV19LCJjb250YWluZXItdGl0bGUtc2hvcnQiOiIifSwiaXNUZW1wb3JhcnkiOmZhbHNlfSx7ImlkIjoiNDVhOTM2YjMtYzE4Ny0zOGQxLTlkMDMtOGMxYzgyY2Q1NDIxIiwiaXRlbURhdGEiOnsidHlwZSI6ImJvb2siLCJpZCI6IjQ1YTkzNmIzLWMxODctMzhkMS05ZDAzLThjMWM4MmNkNTQyMSIsInRpdGxlIjoiT1JJR0lOIEFORCBQUkVESUNUSU9OIE9GIEFCTk9STUFMIEZPUk1BVElPTiBQUkVTU1VSRVMiLCJhdXRob3IiOlt7ImZhbWlseSI6IkcuVi4gQ0hJTElOR0FSIiwiZ2l2ZW4iOiIiLCJwYXJzZS1uYW1lcyI6ZmFsc2UsImRyb3BwaW5nLXBhcnRpY2xlIjoiIiwibm9uLWRyb3BwaW5nLXBhcnRpY2xlIjoiIn0seyJmYW1pbHkiOiJWLkEuIFNFUkVCUllBS09WIiwiZ2l2ZW4iOiIiLCJwYXJzZS1uYW1lcyI6ZmFsc2UsImRyb3BwaW5nLXBhcnRpY2xlIjoiIiwibm9uLWRyb3BwaW5nLXBhcnRpY2xlIjoiIn1dLCJpc3N1ZWQiOnsiZGF0ZS1wYXJ0cyI6W1syMDAyXV19fSwiaXNUZW1wb3JhcnkiOmZhbHNlfV19&quot;},{&quot;citationID&quot;:&quot;MENDELEY_CITATION_77057cf6-e6a7-43f5-a92f-362de48e6b00&quot;,&quot;properties&quot;:{&quot;noteIndex&quot;:0},&quot;isEdited&quot;:false,&quot;manualOverride&quot;:{&quot;isManuallyOverridden&quot;:false,&quot;citeprocText&quot;:&quot;[10]&quot;,&quot;manualOverrideText&quot;:&quot;&quot;},&quot;citationTag&quot;:&quot;MENDELEY_CITATION_v3_eyJjaXRhdGlvbklEIjoiTUVOREVMRVlfQ0lUQVRJT05fNzcwNTdjZjYtZTZhNy00M2Y1LWE5MmYtMzYyZGU0OGU2YjAwIiwicHJvcGVydGllcyI6eyJub3RlSW5kZXgiOjB9LCJpc0VkaXRlZCI6ZmFsc2UsIm1hbnVhbE92ZXJyaWRlIjp7ImlzTWFudWFsbHlPdmVycmlkZGVuIjpmYWxzZSwiY2l0ZXByb2NUZXh0IjoiWzEwXSIsIm1hbnVhbE92ZXJyaWRlVGV4dCI6IiJ9LCJjaXRhdGlvbkl0ZW1zIjpbeyJpZCI6IjBjMjAzYzUyLWJhM2QtM2I2Zi1iZTlmLTRmMjA0NjFkMDQ2MSIsIml0ZW1EYXRhIjp7InR5cGUiOiJhcnRpY2xlLWpvdXJuYWwiLCJpZCI6IjBjMjAzYzUyLWJhM2QtM2I2Zi1iZTlmLTRmMjA0NjFkMDQ2MSIsInRpdGxlIjoiUG9yZSBwcmVzc3VyZSBwcmVkaWN0aW9uIHVzaW5nIHNlaXNtaWMgdmVsb2NpdHkgbW9kZWxpbmc6IGNhc2Ugc3R1ZHksIFNlZmlk4oCRWmFraG9yIGdhcyBmaWVsZCBpbiBTb3V0aGVybiBJcmFuIiwiYXV0aG9yIjpbeyJmYW1pbHkiOiJaYWhyYSBCYWhtYWVpIiwiZ2l2ZW4iOiIiLCJwYXJzZS1uYW1lcyI6ZmFsc2UsImRyb3BwaW5nLXBhcnRpY2xlIjoiIiwibm9uLWRyb3BwaW5nLXBhcnRpY2xlIjoiIn0seyJmYW1pbHkiOiJFcmZhbiBIb3NzZWluIiwiZ2l2ZW4iOiIiLCJwYXJzZS1uYW1lcyI6ZmFsc2UsImRyb3BwaW5nLXBhcnRpY2xlIjoiIiwibm9uLWRyb3BwaW5nLXBhcnRpY2xlIjoiIn1dLCJjb250YWluZXItdGl0bGUiOiJKb3VybmFsIG9mIFBldHJvbGV1bSBFeHBsb3JhdGlvbiBhbmQgUHJvZHVjdGlvbiBUZWNobm9sb2d5IiwiY29udGFpbmVyLXRpdGxlLXNob3J0IjoiSiBQZXQgRXhwbG9yIFByb2QgVGVjaG5vbCIsImlzc3VlZCI6eyJkYXRlLXBhcnRzIjpbWzIwMTldXX19LCJpc1RlbXBvcmFyeSI6ZmFsc2V9XX0=&quot;,&quot;citationItems&quot;:[{&quot;id&quot;:&quot;0c203c52-ba3d-3b6f-be9f-4f20461d0461&quot;,&quot;itemData&quot;:{&quot;type&quot;:&quot;article-journal&quot;,&quot;id&quot;:&quot;0c203c52-ba3d-3b6f-be9f-4f20461d0461&quot;,&quot;title&quot;:&quot;Pore pressure prediction using seismic velocity modeling: case study, Sefid‑Zakhor gas field in Southern Iran&quot;,&quot;author&quot;:[{&quot;family&quot;:&quot;Zahra Bahmaei&quot;,&quot;given&quot;:&quot;&quot;,&quot;parse-names&quot;:false,&quot;dropping-particle&quot;:&quot;&quot;,&quot;non-dropping-particle&quot;:&quot;&quot;},{&quot;family&quot;:&quot;Erfan Hossein&quot;,&quot;given&quot;:&quot;&quot;,&quot;parse-names&quot;:false,&quot;dropping-particle&quot;:&quot;&quot;,&quot;non-dropping-particle&quot;:&quot;&quot;}],&quot;container-title&quot;:&quot;Journal of Petroleum Exploration and Production Technology&quot;,&quot;container-title-short&quot;:&quot;J Pet Explor Prod Technol&quot;,&quot;issued&quot;:{&quot;date-parts&quot;:[[2019]]}},&quot;isTemporary&quot;:false}]},{&quot;citationID&quot;:&quot;MENDELEY_CITATION_f64a00c9-6ece-4983-a9a1-085fde6571d2&quot;,&quot;properties&quot;:{&quot;noteIndex&quot;:0},&quot;isEdited&quot;:false,&quot;manualOverride&quot;:{&quot;isManuallyOverridden&quot;:false,&quot;citeprocText&quot;:&quot;[11]&quot;,&quot;manualOverrideText&quot;:&quot;&quot;},&quot;citationTag&quot;:&quot;MENDELEY_CITATION_v3_eyJjaXRhdGlvbklEIjoiTUVOREVMRVlfQ0lUQVRJT05fZjY0YTAwYzktNmVjZS00OTgzLWE5YTEtMDg1ZmRlNjU3MWQyIiwicHJvcGVydGllcyI6eyJub3RlSW5kZXgiOjB9LCJpc0VkaXRlZCI6ZmFsc2UsIm1hbnVhbE92ZXJyaWRlIjp7ImlzTWFudWFsbHlPdmVycmlkZGVuIjpmYWxzZSwiY2l0ZXByb2NUZXh0IjoiWzExXSIsIm1hbnVhbE92ZXJyaWRlVGV4dCI6IiJ9LCJjaXRhdGlvbkl0ZW1zIjpbeyJpZCI6IjUzZTk5NjUzLWJlZTEtM2MyMy04MmM0LTU5MTVhNDBhNDcxNCIsIml0ZW1EYXRhIjp7InR5cGUiOiJhcnRpY2xlLWpvdXJuYWwiLCJpZCI6IjUzZTk5NjUzLWJlZTEtM2MyMy04MmM0LTU5MTVhNDBhNDcxNCIsInRpdGxlIjoiUG9zdCBEcmlsbCBQb3JlIFByZXNzdXJlIFByZWRpY3Rpb24gZm9yIEdlby1oYXphcmQgQXNzZXNzbWVudCBvZiBPZmZzZXQgV2VsbHMgaW4gSGFtb3J1IEZpZWxkIiwiYXV0aG9yIjpbeyJmYW1pbHkiOiJBLiBPZ2JhbWlraHVtaSIsImdpdmVuIjoiIiwicGFyc2UtbmFtZXMiOmZhbHNlLCJkcm9wcGluZy1wYXJ0aWNsZSI6IiIsIm5vbi1kcm9wcGluZy1wYXJ0aWNsZSI6IiJ9LHsiZmFtaWx5IjoiTy4gTS4gSGFtaWQtT3NhenV3YSIsImdpdmVuIjoiIiwicGFyc2UtbmFtZXMiOmZhbHNlLCJkcm9wcGluZy1wYXJ0aWNsZSI6IiIsIm5vbi1kcm9wcGluZy1wYXJ0aWNsZSI6IiJ9LHsiZmFtaWx5IjoiRS4gQS4gSW1vcnUiLCJnaXZlbiI6IiIsInBhcnNlLW5hbWVzIjpmYWxzZSwiZHJvcHBpbmctcGFydGljbGUiOiIiLCJub24tZHJvcHBpbmctcGFydGljbGUiOiIifV0sImNvbnRhaW5lci10aXRsZSI6IlBPU1QgRFJJTEwgUE9SRSBQUkVTU1VSRSBQUkVESUNUSU9OIEZPUiBHRU8tSEFaQVJEIEFTU0VTU01FTlQgT0YgV0VMTFMiLCJpc3N1ZWQiOnsiZGF0ZS1wYXJ0cyI6W1syMDIwXV19LCJjb250YWluZXItdGl0bGUtc2hvcnQiOiIifSwiaXNUZW1wb3JhcnkiOmZhbHNlfV19&quot;,&quot;citationItems&quot;:[{&quot;id&quot;:&quot;53e99653-bee1-3c23-82c4-5915a40a4714&quot;,&quot;itemData&quot;:{&quot;type&quot;:&quot;article-journal&quot;,&quot;id&quot;:&quot;53e99653-bee1-3c23-82c4-5915a40a4714&quot;,&quot;title&quot;:&quot;Post Drill Pore Pressure Prediction for Geo-hazard Assessment of Offset Wells in Hamoru Field&quot;,&quot;author&quot;:[{&quot;family&quot;:&quot;A. Ogbamikhumi&quot;,&quot;given&quot;:&quot;&quot;,&quot;parse-names&quot;:false,&quot;dropping-particle&quot;:&quot;&quot;,&quot;non-dropping-particle&quot;:&quot;&quot;},{&quot;family&quot;:&quot;O. M. Hamid-Osazuwa&quot;,&quot;given&quot;:&quot;&quot;,&quot;parse-names&quot;:false,&quot;dropping-particle&quot;:&quot;&quot;,&quot;non-dropping-particle&quot;:&quot;&quot;},{&quot;family&quot;:&quot;E. A. Imoru&quot;,&quot;given&quot;:&quot;&quot;,&quot;parse-names&quot;:false,&quot;dropping-particle&quot;:&quot;&quot;,&quot;non-dropping-particle&quot;:&quot;&quot;}],&quot;container-title&quot;:&quot;POST DRILL PORE PRESSURE PREDICTION FOR GEO-HAZARD ASSESSMENT OF WELLS&quot;,&quot;issued&quot;:{&quot;date-parts&quot;:[[2020]]},&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Che19</b:Tag>
    <b:SourceType>JournalArticle</b:SourceType>
    <b:Guid>{5B44DA46-03D4-4C0A-A7F9-CD987BEC49CF}</b:Guid>
    <b:Author>
      <b:Author>
        <b:Corporate>M. A. Ahmadi and Z. Chen</b:Corporate>
      </b:Author>
    </b:Author>
    <b:Title>Comparison of machine learning methods for estimating permeability and porosity of oil reservoirs via petro-physical logs</b:Title>
    <b:Year>2019</b:Year>
    <b:RefOrder>1</b:RefOrder>
  </b:Source>
  <b:Source>
    <b:Tag>RBG05</b:Tag>
    <b:SourceType>JournalArticle</b:SourceType>
    <b:Guid>{D5C4469D-A3F0-4AAF-B3D1-92247EFDE46F}</b:Guid>
    <b:Author>
      <b:Author>
        <b:Corporate>R. B. Gharbi and G. A. Mansoori</b:Corporate>
      </b:Author>
    </b:Author>
    <b:Title>An Introduction to Artificial Intelligence Applications in Petroleum Exploration and Production</b:Title>
    <b:JournalName>Journal of Petroleum Science and Engineering</b:JournalName>
    <b:Year>2005</b:Year>
    <b:Volume>29</b:Volume>
    <b:RefOrder>2</b:RefOrder>
  </b:Source>
  <b:Source>
    <b:Tag>Fah00</b:Tag>
    <b:SourceType>BookSection</b:SourceType>
    <b:Guid>{2F568EC2-0033-4DD1-BB04-7B8EA34C3C2C}</b:Guid>
    <b:Author>
      <b:Author>
        <b:Corporate>Fahah A. Al-Qahtani</b:Corporate>
      </b:Author>
    </b:Author>
    <b:Title>Porosity Distribution Prediction Using Artificial Neural Networks</b:Title>
    <b:Year>2000</b:Year>
    <b:BookTitle>Graduate Theses</b:BookTitle>
    <b:Publisher>West Virginia University</b:Publisher>
    <b:RefOrder>3</b:RefOrder>
  </b:Source>
  <b:Source>
    <b:Tag>TạQ19</b:Tag>
    <b:SourceType>JournalArticle</b:SourceType>
    <b:Guid>{A7882E0D-FBDF-4C88-8E85-CAAA9E985F2B}</b:Guid>
    <b:Author>
      <b:Author>
        <b:Corporate>Tạ Quốc Dũng, Lê Thế Hà, Phạm Duy Khang</b:Corporate>
      </b:Author>
    </b:Author>
    <b:Title>Ứng dụng mạng nơron nhân tạo (ANN) trong dự báo độ rỗng</b:Title>
    <b:JournalName>Tạp chí Dầu khí</b:JournalName>
    <b:Year>2019</b:Year>
    <b:RefOrder>4</b:RefOrder>
  </b:Source>
  <b:Source>
    <b:Tag>LêQ15</b:Tag>
    <b:SourceType>JournalArticle</b:SourceType>
    <b:Guid>{6811DEEA-DBBE-46F0-8DCA-50D7D050D032}</b:Guid>
    <b:Author>
      <b:Author>
        <b:Corporate>Lê Quốc Thịnh và đồng nghiệp</b:Corporate>
      </b:Author>
    </b:Author>
    <b:Title>Ứng dụng kỹ thuật mạng nơron nhân tạo trong dự báo độ thấm đá chứa Miocene mỏ Đại Hùng trên cơ sở tài liệu mẫu lõi và đường cong địa vật lý giếng khoan</b:Title>
    <b:JournalName>Website Tập đoàn Dầu khí quốc gia Việt Nam</b:JournalName>
    <b:Year>2015</b:Year>
    <b:RefOrder>5</b:RefOrder>
  </b:Source>
  <b:Source>
    <b:Tag>Phạ18</b:Tag>
    <b:SourceType>Book</b:SourceType>
    <b:Guid>{FE47E4FA-03EB-4AD5-9AD3-84595146FB85}</b:Guid>
    <b:Title>Xác định độ rỗng và độ thấm thành hệ từ tài liệu địa vật lý giếng khoan sử dụng mạng nơron nhân tạo</b:Title>
    <b:Year>2018</b:Year>
    <b:Author>
      <b:Author>
        <b:Corporate>Phạm Đình Võ</b:Corporate>
      </b:Author>
    </b:Author>
    <b:Publisher>Đại học Bách Khoa TP. Hồ Chí Minh</b:Publisher>
    <b:RefOrder>6</b:RefOrder>
  </b:Source>
  <b:Source>
    <b:Tag>GAs</b:Tag>
    <b:SourceType>Book</b:SourceType>
    <b:Guid>{B1F5D181-929A-45B3-8662-954E5AFABAD8}</b:Guid>
    <b:Author>
      <b:Author>
        <b:Corporate>G. Asquith and C. Gibson</b:Corporate>
      </b:Author>
    </b:Author>
    <b:Title>Basic Well Log Analysis For Geologists</b:Title>
    <b:RefOrder>7</b:RefOrder>
  </b:Source>
  <b:Source>
    <b:Tag>DMa</b:Tag>
    <b:SourceType>Book</b:SourceType>
    <b:Guid>{4E28E231-9ED1-4BAC-8186-62E60070FF3E}</b:Guid>
    <b:Author>
      <b:Author>
        <b:Corporate>D. Marsan and R. N. Pratama </b:Corporate>
      </b:Author>
    </b:Author>
    <b:Title>Well log data interpretation and petrophysical analysis</b:Title>
    <b:RefOrder>8</b:RefOrder>
  </b:Source>
  <b:Source>
    <b:Tag>Cra</b:Tag>
    <b:SourceType>Book</b:SourceType>
    <b:Guid>{C78EA53D-A100-44EA-B76D-483C242B95FB}</b:Guid>
    <b:Author>
      <b:Author>
        <b:NameList>
          <b:Person>
            <b:Last>Crain</b:Last>
          </b:Person>
        </b:NameList>
      </b:Author>
    </b:Author>
    <b:Title>Crain's Petrophysical Handbook</b:Title>
    <b:RefOrder>9</b:RefOrder>
  </b:Source>
  <b:Source>
    <b:Tag>Tar19</b:Tag>
    <b:SourceType>Book</b:SourceType>
    <b:Guid>{6FAA3EB3-709F-467E-88C2-3CE3968BED10}</b:Guid>
    <b:Author>
      <b:Author>
        <b:NameList>
          <b:Person>
            <b:Last>Ahmed</b:Last>
            <b:First>Tarek</b:First>
          </b:Person>
        </b:NameList>
      </b:Author>
    </b:Author>
    <b:Title>Reservoir Engineering Handbook</b:Title>
    <b:Year>2019</b:Year>
    <b:Publisher>Gulf Professional Publishing</b:Publisher>
    <b:RefOrder>10</b:RefOrder>
  </b:Source>
  <b:Source>
    <b:Tag>Tim64</b:Tag>
    <b:SourceType>JournalArticle</b:SourceType>
    <b:Guid>{49D1DB94-3301-4C99-9ADC-1D4F28DD3CD2}</b:Guid>
    <b:Title>An Investigation of Permeability, Porosity, and Resial Water Relationship for Sandstone Reservoir</b:Title>
    <b:Year>1964</b:Year>
    <b:Author>
      <b:Author>
        <b:NameList>
          <b:Person>
            <b:Last>Timur</b:Last>
          </b:Person>
        </b:NameList>
      </b:Author>
    </b:Author>
    <b:JournalName>The Log Analysis</b:JournalName>
    <b:Pages>8</b:Pages>
    <b:Volume>9</b:Volume>
    <b:RefOrder>11</b:RefOrder>
  </b:Source>
  <b:Source>
    <b:Tag>VũH17</b:Tag>
    <b:SourceType>InternetSite</b:SourceType>
    <b:Guid>{8852CAF7-474E-4006-A28A-2C6EB0A69C4B}</b:Guid>
    <b:Title>Machine Learning cơ bản</b:Title>
    <b:Year>2017</b:Year>
    <b:Author>
      <b:Author>
        <b:Corporate>Vũ Hữu Tiệp</b:Corporate>
      </b:Author>
    </b:Author>
    <b:URL>machinelearningcoban.com</b:URL>
    <b:RefOrder>12</b:RefOrder>
  </b:Source>
  <b:Source>
    <b:Tag>SMo00</b:Tag>
    <b:SourceType>JournalArticle</b:SourceType>
    <b:Guid>{EAD9E0BB-09E4-41AA-A7EA-B3160CC34A2F}</b:Guid>
    <b:Title>Virtual-intelligence applications in petroleum engineering: Part I - artificial neural networks</b:Title>
    <b:Year>2000</b:Year>
    <b:Author>
      <b:Author>
        <b:Corporate>S. Mohaghegh</b:Corporate>
      </b:Author>
    </b:Author>
    <b:JournalName>J. Petroleum Technology</b:JournalName>
    <b:Volume>52</b:Volume>
    <b:Issue>9</b:Issue>
    <b:RefOrder>13</b:RefOrder>
  </b:Source>
  <b:Source>
    <b:Tag>Gen03</b:Tag>
    <b:SourceType>Book</b:SourceType>
    <b:Guid>{D9FD2DAE-FF37-47F5-AD0B-1ACD28123CD1}</b:Guid>
    <b:Title>Applications of Artificial Neural Network in The Identification of Flow Units</b:Title>
    <b:Year>2003</b:Year>
    <b:Author>
      <b:Author>
        <b:NameList>
          <b:Person>
            <b:Last>Gentry</b:Last>
          </b:Person>
        </b:NameList>
      </b:Author>
    </b:Author>
    <b:RefOrder>14</b:RefOrder>
  </b:Source>
  <b:Source>
    <b:Tag>NLV15</b:Tag>
    <b:SourceType>Book</b:SourceType>
    <b:Guid>{313FE9EB-55C7-4972-8266-1C8AFFB349F9}</b:Guid>
    <b:Author>
      <b:Author>
        <b:Corporate>N. L. Việt</b:Corporate>
      </b:Author>
    </b:Author>
    <b:Title>Xây dựng mô hình PVT cho dầu thô bồn trũng Cửu Long</b:Title>
    <b:Year>2015</b:Year>
    <b:Publisher>Luận văn tốt nghiệp, Trường Đại học Bách Khoa TPHCM</b:Publisher>
    <b:RefOrder>15</b:RefOrder>
  </b:Source>
  <b:Source>
    <b:Tag>HEs09</b:Tag>
    <b:SourceType>JournalArticle</b:SourceType>
    <b:Guid>{37060025-6732-43B7-AB84-72E5122A53AC}</b:Guid>
    <b:Title>Modelling of a vertical ground coupled heat pump system by using artificial neural networks</b:Title>
    <b:Year>2009</b:Year>
    <b:Author>
      <b:Author>
        <b:Corporate>H. Esen and M. Inalli</b:Corporate>
      </b:Author>
    </b:Author>
    <b:JournalName>Expert System Applications</b:JournalName>
    <b:Pages>10229-10238</b:Pages>
    <b:Volume>36</b:Volume>
    <b:Issue>7</b:Issue>
    <b:RefOrder>16</b:RefOrder>
  </b:Source>
  <b:Source>
    <b:Tag>HDe97</b:Tag>
    <b:SourceType>Book</b:SourceType>
    <b:Guid>{AF32FB65-25D9-46FC-94C0-C238F5F4C831}</b:Guid>
    <b:Title>Neural Network Toolbox User's Guide</b:Title>
    <b:Year>1997</b:Year>
    <b:Publisher>The Math Works</b:Publisher>
    <b:Author>
      <b:Author>
        <b:Corporate>H. Demuth, M. Beale</b:Corporate>
      </b:Author>
    </b:Author>
    <b:RefOrder>17</b:RefOrder>
  </b:Source>
  <b:Source xmlns:b="http://schemas.openxmlformats.org/officeDocument/2006/bibliography">
    <b:Tag>And20</b:Tag>
    <b:SourceType>InternetSite</b:SourceType>
    <b:Guid>{E132854A-F2D6-4395-AD54-C0759F5ABFD0}</b:Guid>
    <b:Author>
      <b:Author>
        <b:Corporate>Andy McDonald</b:Corporate>
      </b:Author>
    </b:Author>
    <b:Title>towards data science</b:Title>
    <b:Year>2020</b:Year>
    <b:Month>December</b:Month>
    <b:Day>28</b:Day>
    <b:RefOrder>18</b:RefOrder>
  </b:Source>
  <b:Source>
    <b:Tag>Fie21</b:Tag>
    <b:SourceType>InternetSite</b:SourceType>
    <b:Guid>{4A61CDB0-F2AA-4A92-B501-17883C6B07B6}</b:Guid>
    <b:Title>Field: VOLVE - Norwegian Petroleum</b:Title>
    <b:Year>2021</b:Year>
    <b:ProductionCompany>Lundin Energy Norway AS</b:ProductionCompany>
    <b:URL>norskpetroleum.no</b:URL>
    <b:RefOrder>19</b:RefOrder>
  </b:Source>
  <b:Source>
    <b:Tag>Ngu20</b:Tag>
    <b:SourceType>Book</b:SourceType>
    <b:Guid>{ACDCC93B-40F6-4FB2-B439-FD99E36BF695}</b:Guid>
    <b:Author>
      <b:Author>
        <b:Corporate>Nguyễn Văn Trọng</b:Corporate>
      </b:Author>
    </b:Author>
    <b:Title>Ứng dụng mạng nơron nhân tạo để dự báo hệ số lệch khí cho khí tự nhiên</b:Title>
    <b:Year>2020</b:Year>
    <b:Publisher>Đại học Bách Khoa TP. Hồ Chí Minh</b:Publisher>
    <b:RefOrder>20</b:RefOrder>
  </b:Source>
  <b:Source>
    <b:Tag>OBe15</b:Tag>
    <b:SourceType>JournalArticle</b:SourceType>
    <b:Guid>{3AB15668-74D4-4589-8BA0-0C3198D5368F}</b:Guid>
    <b:Title>Application of Artificial Intelligence methods in Drilling System Design and Operations: A Review of the State of the Art</b:Title>
    <b:Year>2015</b:Year>
    <b:Author>
      <b:Author>
        <b:Corporate>O. Bello, J. Holzmann, T. Yaqoob and C. Teodoriu</b:Corporate>
      </b:Author>
    </b:Author>
    <b:JournalName>JAISCR</b:JournalName>
    <b:Pages>121-139</b:Pages>
    <b:Volume>5</b:Volume>
    <b:RefOrder>21</b:RefOrder>
  </b:Source>
  <b:Source>
    <b:Tag>HồN20</b:Tag>
    <b:SourceType>Book</b:SourceType>
    <b:Guid>{B204A50B-342F-4D79-89C1-348EC4A81499}</b:Guid>
    <b:Author>
      <b:Author>
        <b:Corporate>Hồ Nguyễn Trung Kiên</b:Corporate>
      </b:Author>
    </b:Author>
    <b:Title>Ứng dụng thuật toán học máy để dự đoán lưu lượng chất lưu thông qua thiết bị đo dạng lỗ</b:Title>
    <b:Year>2021</b:Year>
    <b:Publisher>Đại học Bách Khoa TP. Hồ Chí Minh</b:Publisher>
    <b:RefOrder>22</b:RefOrder>
  </b:Source>
</b:Sources>
</file>

<file path=customXml/itemProps1.xml><?xml version="1.0" encoding="utf-8"?>
<ds:datastoreItem xmlns:ds="http://schemas.openxmlformats.org/officeDocument/2006/customXml" ds:itemID="{45FD710A-47FF-4A41-A4F5-F00BABDE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12</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dc:creator>
  <cp:keywords/>
  <dc:description/>
  <cp:lastModifiedBy>phú đặng</cp:lastModifiedBy>
  <cp:revision>108</cp:revision>
  <cp:lastPrinted>2021-09-19T07:50:00Z</cp:lastPrinted>
  <dcterms:created xsi:type="dcterms:W3CDTF">2021-06-02T12:19:00Z</dcterms:created>
  <dcterms:modified xsi:type="dcterms:W3CDTF">2023-01-04T05:11:00Z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2cb188aa-554a-3cc0-a7f8-63ce2099f232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