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 review record</w:t>
      </w:r>
    </w:p>
    <w:p>
      <w:r>
        <w:t>breadth-thrust-etf — Workstream 3 (heavy robustness gate on the frozen shortlist)</w:t>
      </w:r>
    </w:p>
    <w:p>
      <w:r>
        <w:t>Thursday, 2 July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t>breadth-thrust-etf (personal research artefact; all returns simulated)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scope</w:t>
            </w:r>
          </w:p>
        </w:tc>
        <w:tc>
          <w:tcPr>
            <w:tcW w:type="dxa" w:w="4320"/>
          </w:tcPr>
          <w:p>
            <w:r>
              <w:t>Per REVIEW_PROMPT.md Workstream 3: deflated / haircut Sharpe across the whole search, full-system walk-forward, entry-point discipline, per-line cost stress, structural re-checks, overlay reality check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4320"/>
          </w:tcPr>
          <w:p>
            <w:r>
              <w:t>POST-PHASE-29 architecture (EEM overlay-only, landed before this session — pre-session state check: LANDED; shortlist S1 + S2; S3 closed)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Evaluation window</w:t>
            </w:r>
          </w:p>
        </w:tc>
        <w:tc>
          <w:tcPr>
            <w:tcW w:type="dxa" w:w="4320"/>
          </w:tcPr>
          <w:p>
            <w:r>
              <w:t>2018-11-08 to 2026-06-16; walk-forward OOS 2022-01-03 to 2026-06-16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basis</w:t>
            </w:r>
          </w:p>
        </w:tc>
        <w:tc>
          <w:tcPr>
            <w:tcW w:type="dxa" w:w="4320"/>
          </w:tcPr>
          <w:p>
            <w:r>
              <w:t>Committed caches of the 2026-07-02 weekly refresh; deployed em_regime_context.parquet for the tilt ratio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Method basis</w:t>
            </w:r>
          </w:p>
        </w:tc>
        <w:tc>
          <w:tcPr>
            <w:tcW w:type="dxa" w:w="4320"/>
          </w:tcPr>
          <w:p>
            <w:r>
              <w:t>WS1/WS2 harness inherited; deployed engines only; all baselines regression-checked (B +1.0217 exact, ungated blend +1.2070 exact, final track +1.2921 vs +1.2891 reference); every verdict rule pre-registered in script docstrings before results were computed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Repository commits</w:t>
            </w:r>
          </w:p>
        </w:tc>
        <w:tc>
          <w:tcPr>
            <w:tcW w:type="dxa" w:w="4320"/>
          </w:tcPr>
          <w:p>
            <w:r>
              <w:t>27ccaa5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memo</w:t>
            </w:r>
          </w:p>
        </w:tc>
        <w:tc>
          <w:tcPr>
            <w:tcW w:type="dxa" w:w="4320"/>
          </w:tcPr>
          <w:p>
            <w:r>
              <w:t>RESEARCH_MEMO.md (Workstream 3 section)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4320"/>
          </w:tcPr>
          <w:p>
            <w:r>
              <w:t>REVIEWED — deployed configuration KEPT UNCHANGED; S1 rejected (2 of 3 legs failed); S2 passes the bar but is not deployed (parsimony); one maintenance patch proposed for approval</w:t>
            </w:r>
          </w:p>
        </w:tc>
      </w:tr>
    </w:tbl>
    <w:p>
      <w:pPr>
        <w:pStyle w:val="Heading1"/>
      </w:pPr>
      <w:r>
        <w:t>1. Executive summary</w:t>
      </w:r>
    </w:p>
    <w:p>
      <w:r>
        <w:t>The deployed post-Phase-29 system survives the heavy gate intact and every alternative loses. Deflated Sharpe (Bailey-Lopez de Prado): the deployed track (Sharpe +1.292) has DSR 0.996 at the review's own register of ~171 trials and 0.989 at the liberal bound (~576 nominal trials, diverse-family variance). The expected maximum Sharpe pure selection would have produced is +0.29 to +0.42 — the observed Sharpe is three to four times selection noise.</w:t>
      </w:r>
    </w:p>
    <w:p>
      <w:r>
        <w:t>Full-system walk-forward: annually re-fitting EVERY knob (46,656 candidates per refit) earns +0.968 OOS versus +1.173 for never touching the deployed configuration — a -0.205 re-fit tax. The end-2021 refit bought the in-sample peak (equal weights, no C floor, K_C=7) and paid Sharpe -0.43 through 2022. Weights-only re-fitting also loses.</w:t>
      </w:r>
    </w:p>
    <w:p>
      <w:r>
        <w:t>Shortlist: S1 (drop Sleeve C's +5% floor) is REJECTED — it passes the deflated haircut but fails the walk-forward leg (+1.101 vs +1.173, worse drawdown) and the 2x-cost leg (+1.1549 vs +1.1637); the floor's 2022 value is real. S2 (slope gate on B) passes all three legs but every margin is ~+0.01 Sharpe — inside noise — and is NOT deployed on the fewer-knobs principle, re-confirming the WS1 verdict on the new architecture.</w:t>
      </w:r>
    </w:p>
    <w:p>
      <w:r>
        <w:t>Overlays: the Phase 19 gate is kept as STRUCTURAL insurance with evidence its timing is real (its Sharpe beats 90% and its drawdown improvement 92% of 1000 randomly-timed same-shape overlays; premium -0.62%/yr buys +7.4pp of max drawdown). The Phase 22 tilt is confirmed POSITIONAL, not edge: 6 distinct bets ever, bootstrap P(contribution&gt;0) 0.56, placebo percentile 82%. It stays only as the architecture's one designated EM expression.</w:t>
      </w:r>
    </w:p>
    <w:p>
      <w:r>
        <w:t>Costs: the blend's edge survives six times a deliberately wide per-line spread vector (final track +1.234 / +1.164 / +1.094 at 1x/2x/3x; break-even 6.0x). Two sleeve flags: C fails to beat its own equal-weight basket at realistic thematic spreads (break-even 1.0x) and D is the cost-fragile sleeve (break-even 1.75x of a 15 bps assumption).</w:t>
      </w:r>
    </w:p>
    <w:p>
      <w:r>
        <w:t>Entry point: the track sits -1.28% from its high with trailing 12m at percentile 91 of its own history — deployment today follows a strong run; capital adds should wait for a flat or negative stretch. Worst rolling 12m of the final track: -5.4% (ending 2022-10-24).</w:t>
      </w:r>
    </w:p>
    <w:p>
      <w:r>
        <w:t>Structural: the look-ahead audit is clean (ten prior-day / shift(1) cites verified programmatically); Sleeve C's survivorship is quantified (BTC-USD alone is 23% of the sleeve's gross contribution, added Phase 15 with backfilled history); one degradation gap flagged — the Phase 22 ratio forward-fill has no staleness cap — with a maintenance patch proposed for approval.</w:t>
      </w:r>
    </w:p>
    <w:p>
      <w:pPr>
        <w:pStyle w:val="Heading1"/>
      </w:pPr>
      <w:r>
        <w:t>2. Deflated Sharpe and multiple-testing haircut</w:t>
      </w:r>
    </w:p>
    <w:p>
      <w:r>
        <w:t>Trial accounting: register lower bound 171 (WS1 ~139 + WS2 32); pre-review phases estimated at 192-405 configurations (per-phase estimates in data/ws3_deflated.json — estimates, not logs), giving nominal totals 363-576, stress ceiling 1000. Cross-trial dispersion measured from 65 on-file blend-level trials: sd(Sharpe) 0.108 (diverse stress incl. 14 committed constructions 0.136). Measured mean pairwise correlation of representative variant tracks: 0.986 — the trials are near-copies of one strategy, so independence-based haircuts (Bonferroni: a 49% cut at N=171) are reported as worst-case bounds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Sharpe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DSR @171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DSR @576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DSR @576 diverse-V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E[max SR] @171</w:t>
            </w:r>
          </w:p>
        </w:tc>
      </w:tr>
      <w:tr>
        <w:tc>
          <w:tcPr>
            <w:tcW w:type="dxa" w:w="1440"/>
          </w:tcPr>
          <w:p>
            <w:r>
              <w:t>Deployed final (gated + tilted)</w:t>
            </w:r>
          </w:p>
        </w:tc>
        <w:tc>
          <w:tcPr>
            <w:tcW w:type="dxa" w:w="1440"/>
          </w:tcPr>
          <w:p>
            <w:r>
              <w:t>+1.292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  <w:tc>
          <w:tcPr>
            <w:tcW w:type="dxa" w:w="1440"/>
          </w:tcPr>
          <w:p>
            <w:r>
              <w:t>0.994</w:t>
            </w:r>
          </w:p>
        </w:tc>
        <w:tc>
          <w:tcPr>
            <w:tcW w:type="dxa" w:w="1440"/>
          </w:tcPr>
          <w:p>
            <w:r>
              <w:t>0.989</w:t>
            </w:r>
          </w:p>
        </w:tc>
        <w:tc>
          <w:tcPr>
            <w:tcW w:type="dxa" w:w="1440"/>
          </w:tcPr>
          <w:p>
            <w:r>
              <w:t>+0.29</w:t>
            </w:r>
          </w:p>
        </w:tc>
      </w:tr>
      <w:tr>
        <w:tc>
          <w:tcPr>
            <w:tcW w:type="dxa" w:w="1440"/>
          </w:tcPr>
          <w:p>
            <w:r>
              <w:t>Ungated blend</w:t>
            </w:r>
          </w:p>
        </w:tc>
        <w:tc>
          <w:tcPr>
            <w:tcW w:type="dxa" w:w="1440"/>
          </w:tcPr>
          <w:p>
            <w:r>
              <w:t>+1.207</w:t>
            </w:r>
          </w:p>
        </w:tc>
        <w:tc>
          <w:tcPr>
            <w:tcW w:type="dxa" w:w="1440"/>
          </w:tcPr>
          <w:p>
            <w:r>
              <w:t>0.991</w:t>
            </w:r>
          </w:p>
        </w:tc>
        <w:tc>
          <w:tcPr>
            <w:tcW w:type="dxa" w:w="1440"/>
          </w:tcPr>
          <w:p>
            <w:r>
              <w:t>0.989</w:t>
            </w:r>
          </w:p>
        </w:tc>
        <w:tc>
          <w:tcPr>
            <w:tcW w:type="dxa" w:w="1440"/>
          </w:tcPr>
          <w:p>
            <w:r>
              <w:t>0.980</w:t>
            </w:r>
          </w:p>
        </w:tc>
        <w:tc>
          <w:tcPr>
            <w:tcW w:type="dxa" w:w="1440"/>
          </w:tcPr>
          <w:p>
            <w:r>
              <w:t>+0.29</w:t>
            </w:r>
          </w:p>
        </w:tc>
      </w:tr>
      <w:tr>
        <w:tc>
          <w:tcPr>
            <w:tcW w:type="dxa" w:w="1440"/>
          </w:tcPr>
          <w:p>
            <w:r>
              <w:t>S1 final</w:t>
            </w:r>
          </w:p>
        </w:tc>
        <w:tc>
          <w:tcPr>
            <w:tcW w:type="dxa" w:w="1440"/>
          </w:tcPr>
          <w:p>
            <w:r>
              <w:t>+1.282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  <w:tc>
          <w:tcPr>
            <w:tcW w:type="dxa" w:w="1440"/>
          </w:tcPr>
          <w:p>
            <w:r>
              <w:t>0.994</w:t>
            </w:r>
          </w:p>
        </w:tc>
        <w:tc>
          <w:tcPr>
            <w:tcW w:type="dxa" w:w="1440"/>
          </w:tcPr>
          <w:p>
            <w:r>
              <w:t>0.988</w:t>
            </w:r>
          </w:p>
        </w:tc>
        <w:tc>
          <w:tcPr>
            <w:tcW w:type="dxa" w:w="1440"/>
          </w:tcPr>
          <w:p>
            <w:r>
              <w:t>+0.29</w:t>
            </w:r>
          </w:p>
        </w:tc>
      </w:tr>
      <w:tr>
        <w:tc>
          <w:tcPr>
            <w:tcW w:type="dxa" w:w="1440"/>
          </w:tcPr>
          <w:p>
            <w:r>
              <w:t>S2 final</w:t>
            </w:r>
          </w:p>
        </w:tc>
        <w:tc>
          <w:tcPr>
            <w:tcW w:type="dxa" w:w="1440"/>
          </w:tcPr>
          <w:p>
            <w:r>
              <w:t>+1.304</w:t>
            </w:r>
          </w:p>
        </w:tc>
        <w:tc>
          <w:tcPr>
            <w:tcW w:type="dxa" w:w="1440"/>
          </w:tcPr>
          <w:p>
            <w:r>
              <w:t>0.996</w:t>
            </w:r>
          </w:p>
        </w:tc>
        <w:tc>
          <w:tcPr>
            <w:tcW w:type="dxa" w:w="1440"/>
          </w:tcPr>
          <w:p>
            <w:r>
              <w:t>0.995</w:t>
            </w:r>
          </w:p>
        </w:tc>
        <w:tc>
          <w:tcPr>
            <w:tcW w:type="dxa" w:w="1440"/>
          </w:tcPr>
          <w:p>
            <w:r>
              <w:t>0.990</w:t>
            </w:r>
          </w:p>
        </w:tc>
        <w:tc>
          <w:tcPr>
            <w:tcW w:type="dxa" w:w="1440"/>
          </w:tcPr>
          <w:p>
            <w:r>
              <w:t>+0.29</w:t>
            </w:r>
          </w:p>
        </w:tc>
      </w:tr>
    </w:tbl>
    <w:p>
      <w:r>
        <w:t>All four tracks SURVIVE the pre-registered bar (DSR &gt;= 0.95 at N=171 with measured variance AND expected-max Sharpe below the observed at the liberal bound). Honest boundary: only a model of the history as &gt;= 576 INDEPENDENT trials with Sharpe sd &gt;= 0.30 pushes DSR below 0.95 (0.77-0.84); the measured dispersion and correlation contradict that model.</w:t>
      </w:r>
    </w:p>
    <w:p>
      <w:pPr>
        <w:pStyle w:val="Heading1"/>
      </w:pPr>
      <w:r>
        <w:t>3. Overlay reality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Overlay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Contribution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dSharpe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dMaxDD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P(mean&gt;0) 60d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Placebo pct (contrib/Sharpe/DD)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Episodes</w:t>
            </w:r>
          </w:p>
        </w:tc>
      </w:tr>
      <w:tr>
        <w:tc>
          <w:tcPr>
            <w:tcW w:type="dxa" w:w="1234"/>
          </w:tcPr>
          <w:p>
            <w:r>
              <w:t>Phase 22 tilt</w:t>
            </w:r>
          </w:p>
        </w:tc>
        <w:tc>
          <w:tcPr>
            <w:tcW w:type="dxa" w:w="1234"/>
          </w:tcPr>
          <w:p>
            <w:r>
              <w:t>+0.13%/yr</w:t>
            </w:r>
          </w:p>
        </w:tc>
        <w:tc>
          <w:tcPr>
            <w:tcW w:type="dxa" w:w="1234"/>
          </w:tcPr>
          <w:p>
            <w:r>
              <w:t>+0.005</w:t>
            </w:r>
          </w:p>
        </w:tc>
        <w:tc>
          <w:tcPr>
            <w:tcW w:type="dxa" w:w="1234"/>
          </w:tcPr>
          <w:p>
            <w:r>
              <w:t>-0.0pp</w:t>
            </w:r>
          </w:p>
        </w:tc>
        <w:tc>
          <w:tcPr>
            <w:tcW w:type="dxa" w:w="1234"/>
          </w:tcPr>
          <w:p>
            <w:r>
              <w:t>0.56</w:t>
            </w:r>
          </w:p>
        </w:tc>
        <w:tc>
          <w:tcPr>
            <w:tcW w:type="dxa" w:w="1234"/>
          </w:tcPr>
          <w:p>
            <w:r>
              <w:t>82 / 87 / 36</w:t>
            </w:r>
          </w:p>
        </w:tc>
        <w:tc>
          <w:tcPr>
            <w:tcW w:type="dxa" w:w="1234"/>
          </w:tcPr>
          <w:p>
            <w:r>
              <w:t>6</w:t>
            </w:r>
          </w:p>
        </w:tc>
      </w:tr>
      <w:tr>
        <w:tc>
          <w:tcPr>
            <w:tcW w:type="dxa" w:w="1234"/>
          </w:tcPr>
          <w:p>
            <w:r>
              <w:t>Phase 19 gate</w:t>
            </w:r>
          </w:p>
        </w:tc>
        <w:tc>
          <w:tcPr>
            <w:tcW w:type="dxa" w:w="1234"/>
          </w:tcPr>
          <w:p>
            <w:r>
              <w:t>-0.62%/yr</w:t>
            </w:r>
          </w:p>
        </w:tc>
        <w:tc>
          <w:tcPr>
            <w:tcW w:type="dxa" w:w="1234"/>
          </w:tcPr>
          <w:p>
            <w:r>
              <w:t>+0.080</w:t>
            </w:r>
          </w:p>
        </w:tc>
        <w:tc>
          <w:tcPr>
            <w:tcW w:type="dxa" w:w="1234"/>
          </w:tcPr>
          <w:p>
            <w:r>
              <w:t>+7.4pp</w:t>
            </w:r>
          </w:p>
        </w:tc>
        <w:tc>
          <w:tcPr>
            <w:tcW w:type="dxa" w:w="1234"/>
          </w:tcPr>
          <w:p>
            <w:r>
              <w:t>0.28</w:t>
            </w:r>
          </w:p>
        </w:tc>
        <w:tc>
          <w:tcPr>
            <w:tcW w:type="dxa" w:w="1234"/>
          </w:tcPr>
          <w:p>
            <w:r>
              <w:t>71 / 90 / 92</w:t>
            </w:r>
          </w:p>
        </w:tc>
        <w:tc>
          <w:tcPr>
            <w:tcW w:type="dxa" w:w="1234"/>
          </w:tcPr>
          <w:p>
            <w:r>
              <w:t>9</w:t>
            </w:r>
          </w:p>
        </w:tc>
      </w:tr>
    </w:tbl>
    <w:p>
      <w:r>
        <w:t>Verdicts (rules pre-registered): tilt KEEP AS POSITIONAL — the contribution is statistically indistinguishable from a random 29%-ON overlay; it is retained solely as the system's one EM expression and must not be counted as edge. Gate KEEP — STRUCTURAL: the return contribution is an insurance premium (negative, noise-level) but the risk-adjusted timing is real — Sharpe at the 90th and drawdown improvement at the 92nd percentile of 1000 randomly-timed same-shape placebos.</w:t>
      </w:r>
    </w:p>
    <w:p>
      <w:r>
        <w:t>Tilt episode ledger (contribution per ON episode):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Start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Days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Contribution</w:t>
            </w:r>
          </w:p>
        </w:tc>
      </w:tr>
      <w:tr>
        <w:tc>
          <w:tcPr>
            <w:tcW w:type="dxa" w:w="2160"/>
          </w:tcPr>
          <w:p>
            <w:r>
              <w:t>2019-02-07</w:t>
            </w:r>
          </w:p>
        </w:tc>
        <w:tc>
          <w:tcPr>
            <w:tcW w:type="dxa" w:w="2160"/>
          </w:tcPr>
          <w:p>
            <w:r>
              <w:t>2019-05-20</w:t>
            </w:r>
          </w:p>
        </w:tc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-0.85pp</w:t>
            </w:r>
          </w:p>
        </w:tc>
      </w:tr>
      <w:tr>
        <w:tc>
          <w:tcPr>
            <w:tcW w:type="dxa" w:w="2160"/>
          </w:tcPr>
          <w:p>
            <w:r>
              <w:t>2020-08-28</w:t>
            </w:r>
          </w:p>
        </w:tc>
        <w:tc>
          <w:tcPr>
            <w:tcW w:type="dxa" w:w="2160"/>
          </w:tcPr>
          <w:p>
            <w:r>
              <w:t>2020-09-09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-0.06pp</w:t>
            </w:r>
          </w:p>
        </w:tc>
      </w:tr>
      <w:tr>
        <w:tc>
          <w:tcPr>
            <w:tcW w:type="dxa" w:w="2160"/>
          </w:tcPr>
          <w:p>
            <w:r>
              <w:t>2020-09-11</w:t>
            </w:r>
          </w:p>
        </w:tc>
        <w:tc>
          <w:tcPr>
            <w:tcW w:type="dxa" w:w="2160"/>
          </w:tcPr>
          <w:p>
            <w:r>
              <w:t>2020-09-17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+0.16pp</w:t>
            </w:r>
          </w:p>
        </w:tc>
      </w:tr>
      <w:tr>
        <w:tc>
          <w:tcPr>
            <w:tcW w:type="dxa" w:w="2160"/>
          </w:tcPr>
          <w:p>
            <w:r>
              <w:t>2020-10-29</w:t>
            </w:r>
          </w:p>
        </w:tc>
        <w:tc>
          <w:tcPr>
            <w:tcW w:type="dxa" w:w="2160"/>
          </w:tcPr>
          <w:p>
            <w:r>
              <w:t>2021-04-30</w:t>
            </w:r>
          </w:p>
        </w:tc>
        <w:tc>
          <w:tcPr>
            <w:tcW w:type="dxa" w:w="2160"/>
          </w:tcPr>
          <w:p>
            <w:r>
              <w:t>123</w:t>
            </w:r>
          </w:p>
        </w:tc>
        <w:tc>
          <w:tcPr>
            <w:tcW w:type="dxa" w:w="2160"/>
          </w:tcPr>
          <w:p>
            <w:r>
              <w:t>-0.75pp</w:t>
            </w:r>
          </w:p>
        </w:tc>
      </w:tr>
      <w:tr>
        <w:tc>
          <w:tcPr>
            <w:tcW w:type="dxa" w:w="2160"/>
          </w:tcPr>
          <w:p>
            <w:r>
              <w:t>2023-01-23</w:t>
            </w:r>
          </w:p>
        </w:tc>
        <w:tc>
          <w:tcPr>
            <w:tcW w:type="dxa" w:w="2160"/>
          </w:tcPr>
          <w:p>
            <w:r>
              <w:t>2023-04-13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-0.56pp</w:t>
            </w:r>
          </w:p>
        </w:tc>
      </w:tr>
      <w:tr>
        <w:tc>
          <w:tcPr>
            <w:tcW w:type="dxa" w:w="2160"/>
          </w:tcPr>
          <w:p>
            <w:r>
              <w:t>2025-04-08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  <w:tc>
          <w:tcPr>
            <w:tcW w:type="dxa" w:w="2160"/>
          </w:tcPr>
          <w:p>
            <w:r>
              <w:t>291</w:t>
            </w:r>
          </w:p>
        </w:tc>
        <w:tc>
          <w:tcPr>
            <w:tcW w:type="dxa" w:w="2160"/>
          </w:tcPr>
          <w:p>
            <w:r>
              <w:t>+3.05pp</w:t>
            </w:r>
          </w:p>
        </w:tc>
      </w:tr>
    </w:tbl>
    <w:p>
      <w:pPr>
        <w:pStyle w:val="Heading1"/>
      </w:pPr>
      <w:r>
        <w:t>4. Full-system walk-forward</w:t>
      </w:r>
    </w:p>
    <w:p>
      <w:r>
        <w:t>Annual expanding re-fit of the whole configuration (46,656 candidates per refit: horizon, weights, per-sleeve K, C floor, gate pair incl. OFF, tilt windows incl. OFF), chosen by full-system train Sharpe; OOS 2022-01-03 to 2026-06-16; ws1_wf switch-cost protocol. Chart: data/ws3_full_wf.png.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OOS Sharpe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Max DD</w:t>
            </w:r>
          </w:p>
        </w:tc>
      </w:tr>
      <w:tr>
        <w:tc>
          <w:tcPr>
            <w:tcW w:type="dxa" w:w="2880"/>
          </w:tcPr>
          <w:p>
            <w:r>
              <w:t>frozen_deployed</w:t>
            </w:r>
          </w:p>
        </w:tc>
        <w:tc>
          <w:tcPr>
            <w:tcW w:type="dxa" w:w="2880"/>
          </w:tcPr>
          <w:p>
            <w:r>
              <w:t>+1.173</w:t>
            </w:r>
          </w:p>
        </w:tc>
        <w:tc>
          <w:tcPr>
            <w:tcW w:type="dxa" w:w="2880"/>
          </w:tcPr>
          <w:p>
            <w:r>
              <w:t>-9.6%</w:t>
            </w:r>
          </w:p>
        </w:tc>
      </w:tr>
      <w:tr>
        <w:tc>
          <w:tcPr>
            <w:tcW w:type="dxa" w:w="2880"/>
          </w:tcPr>
          <w:p>
            <w:r>
              <w:t>frozen_S1</w:t>
            </w:r>
          </w:p>
        </w:tc>
        <w:tc>
          <w:tcPr>
            <w:tcW w:type="dxa" w:w="2880"/>
          </w:tcPr>
          <w:p>
            <w:r>
              <w:t>+1.101</w:t>
            </w:r>
          </w:p>
        </w:tc>
        <w:tc>
          <w:tcPr>
            <w:tcW w:type="dxa" w:w="2880"/>
          </w:tcPr>
          <w:p>
            <w:r>
              <w:t>-11.6%</w:t>
            </w:r>
          </w:p>
        </w:tc>
      </w:tr>
      <w:tr>
        <w:tc>
          <w:tcPr>
            <w:tcW w:type="dxa" w:w="2880"/>
          </w:tcPr>
          <w:p>
            <w:r>
              <w:t>frozen_S2</w:t>
            </w:r>
          </w:p>
        </w:tc>
        <w:tc>
          <w:tcPr>
            <w:tcW w:type="dxa" w:w="2880"/>
          </w:tcPr>
          <w:p>
            <w:r>
              <w:t>+1.185</w:t>
            </w:r>
          </w:p>
        </w:tc>
        <w:tc>
          <w:tcPr>
            <w:tcW w:type="dxa" w:w="2880"/>
          </w:tcPr>
          <w:p>
            <w:r>
              <w:t>-9.3%</w:t>
            </w:r>
          </w:p>
        </w:tc>
      </w:tr>
      <w:tr>
        <w:tc>
          <w:tcPr>
            <w:tcW w:type="dxa" w:w="2880"/>
          </w:tcPr>
          <w:p>
            <w:r>
              <w:t>wf_full</w:t>
            </w:r>
          </w:p>
        </w:tc>
        <w:tc>
          <w:tcPr>
            <w:tcW w:type="dxa" w:w="2880"/>
          </w:tcPr>
          <w:p>
            <w:r>
              <w:t>+0.968</w:t>
            </w:r>
          </w:p>
        </w:tc>
        <w:tc>
          <w:tcPr>
            <w:tcW w:type="dxa" w:w="2880"/>
          </w:tcPr>
          <w:p>
            <w:r>
              <w:t>-11.6%</w:t>
            </w:r>
          </w:p>
        </w:tc>
      </w:tr>
      <w:tr>
        <w:tc>
          <w:tcPr>
            <w:tcW w:type="dxa" w:w="2880"/>
          </w:tcPr>
          <w:p>
            <w:r>
              <w:t>wf_weights_only</w:t>
            </w:r>
          </w:p>
        </w:tc>
        <w:tc>
          <w:tcPr>
            <w:tcW w:type="dxa" w:w="2880"/>
          </w:tcPr>
          <w:p>
            <w:r>
              <w:t>+1.121</w:t>
            </w:r>
          </w:p>
        </w:tc>
        <w:tc>
          <w:tcPr>
            <w:tcW w:type="dxa" w:w="2880"/>
          </w:tcPr>
          <w:p>
            <w:r>
              <w:t>-9.2%</w:t>
            </w:r>
          </w:p>
        </w:tc>
      </w:tr>
      <w:tr>
        <w:tc>
          <w:tcPr>
            <w:tcW w:type="dxa" w:w="2880"/>
          </w:tcPr>
          <w:p>
            <w:r>
              <w:t>oracle_full</w:t>
            </w:r>
          </w:p>
        </w:tc>
        <w:tc>
          <w:tcPr>
            <w:tcW w:type="dxa" w:w="2880"/>
          </w:tcPr>
          <w:p>
            <w:r>
              <w:t>+1.333</w:t>
            </w:r>
          </w:p>
        </w:tc>
        <w:tc>
          <w:tcPr>
            <w:tcW w:type="dxa" w:w="2880"/>
          </w:tcPr>
          <w:p>
            <w:r>
              <w:t>-10.6%</w:t>
            </w:r>
          </w:p>
        </w:tc>
      </w:tr>
    </w:tbl>
    <w:p>
      <w:r>
        <w:t>Re-fitting everything loses -0.205 Sharpe OOS to never touching the configuration; weights-only re-fitting also loses. The end-2021 refit chose equal weights, no C floor and K_C=7 — the in-sample peak of the thematic bull — and paid test Sharpe -0.43 through 2022. Every refit dropped the C floor and the tilt in-sample; both choices lost OOS. The oracle (+1.333) shows hindsight Sharpe existed that no honest process captures.</w:t>
      </w:r>
    </w:p>
    <w:p>
      <w:pPr>
        <w:pStyle w:val="Heading1"/>
      </w:pPr>
      <w:r>
        <w:t>5. Cost and execution stress</w:t>
      </w:r>
    </w:p>
    <w:p>
      <w:r>
        <w:t>Per-line one-way spread vectors (stated estimates: A 2 bps; B 2 with DBC 5 / TIP 3 / SHY 1; C liquid 8 / thin 12 / BTC-USD 25 / 159801.SZ 25; D UCITS 15) scaled 1x/2x/3x; holding drags remain embedded in loader prices. Break-even = multiple at which Sharpe falls to the same-universe equal-weight basket (benchmark cost fixed at 1x — conservative). Reconstruction validated to 1e-6 against every cached sleeve curve.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Turnover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3x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Break-even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EW bench (Sharpe / DD)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16.8x</w:t>
            </w:r>
          </w:p>
        </w:tc>
        <w:tc>
          <w:tcPr>
            <w:tcW w:type="dxa" w:w="1234"/>
          </w:tcPr>
          <w:p>
            <w:r>
              <w:t>+1.013</w:t>
            </w:r>
          </w:p>
        </w:tc>
        <w:tc>
          <w:tcPr>
            <w:tcW w:type="dxa" w:w="1234"/>
          </w:tcPr>
          <w:p>
            <w:r>
              <w:t>+0.995</w:t>
            </w:r>
          </w:p>
        </w:tc>
        <w:tc>
          <w:tcPr>
            <w:tcW w:type="dxa" w:w="1234"/>
          </w:tcPr>
          <w:p>
            <w:r>
              <w:t>+0.977</w:t>
            </w:r>
          </w:p>
        </w:tc>
        <w:tc>
          <w:tcPr>
            <w:tcW w:type="dxa" w:w="1234"/>
          </w:tcPr>
          <w:p>
            <w:r>
              <w:t>12.25x</w:t>
            </w:r>
          </w:p>
        </w:tc>
        <w:tc>
          <w:tcPr>
            <w:tcW w:type="dxa" w:w="1234"/>
          </w:tcPr>
          <w:p>
            <w:r>
              <w:t>+0.812 / -36%</w:t>
            </w:r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12.3x</w:t>
            </w:r>
          </w:p>
        </w:tc>
        <w:tc>
          <w:tcPr>
            <w:tcW w:type="dxa" w:w="1234"/>
          </w:tcPr>
          <w:p>
            <w:r>
              <w:t>+0.996</w:t>
            </w:r>
          </w:p>
        </w:tc>
        <w:tc>
          <w:tcPr>
            <w:tcW w:type="dxa" w:w="1234"/>
          </w:tcPr>
          <w:p>
            <w:r>
              <w:t>+0.973</w:t>
            </w:r>
          </w:p>
        </w:tc>
        <w:tc>
          <w:tcPr>
            <w:tcW w:type="dxa" w:w="1234"/>
          </w:tcPr>
          <w:p>
            <w:r>
              <w:t>+0.950</w:t>
            </w:r>
          </w:p>
        </w:tc>
        <w:tc>
          <w:tcPr>
            <w:tcW w:type="dxa" w:w="1234"/>
          </w:tcPr>
          <w:p>
            <w:r>
              <w:t>5.75x</w:t>
            </w:r>
          </w:p>
        </w:tc>
        <w:tc>
          <w:tcPr>
            <w:tcW w:type="dxa" w:w="1234"/>
          </w:tcPr>
          <w:p>
            <w:r>
              <w:t>+0.887 / -22%</w:t>
            </w:r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19.3x</w:t>
            </w:r>
          </w:p>
        </w:tc>
        <w:tc>
          <w:tcPr>
            <w:tcW w:type="dxa" w:w="1234"/>
          </w:tcPr>
          <w:p>
            <w:r>
              <w:t>+0.684</w:t>
            </w:r>
          </w:p>
        </w:tc>
        <w:tc>
          <w:tcPr>
            <w:tcW w:type="dxa" w:w="1234"/>
          </w:tcPr>
          <w:p>
            <w:r>
              <w:t>+0.616</w:t>
            </w:r>
          </w:p>
        </w:tc>
        <w:tc>
          <w:tcPr>
            <w:tcW w:type="dxa" w:w="1234"/>
          </w:tcPr>
          <w:p>
            <w:r>
              <w:t>+0.548</w:t>
            </w:r>
          </w:p>
        </w:tc>
        <w:tc>
          <w:tcPr>
            <w:tcW w:type="dxa" w:w="1234"/>
          </w:tcPr>
          <w:p>
            <w:r>
              <w:t>1.0x</w:t>
            </w:r>
          </w:p>
        </w:tc>
        <w:tc>
          <w:tcPr>
            <w:tcW w:type="dxa" w:w="1234"/>
          </w:tcPr>
          <w:p>
            <w:r>
              <w:t>+0.759 / -37%</w:t>
            </w:r>
          </w:p>
        </w:tc>
      </w:tr>
      <w:tr>
        <w:tc>
          <w:tcPr>
            <w:tcW w:type="dxa" w:w="1234"/>
          </w:tcPr>
          <w:p>
            <w:r>
              <w:t>D</w:t>
            </w:r>
          </w:p>
        </w:tc>
        <w:tc>
          <w:tcPr>
            <w:tcW w:type="dxa" w:w="1234"/>
          </w:tcPr>
          <w:p>
            <w:r>
              <w:t>10.0x</w:t>
            </w:r>
          </w:p>
        </w:tc>
        <w:tc>
          <w:tcPr>
            <w:tcW w:type="dxa" w:w="1234"/>
          </w:tcPr>
          <w:p>
            <w:r>
              <w:t>+0.754</w:t>
            </w:r>
          </w:p>
        </w:tc>
        <w:tc>
          <w:tcPr>
            <w:tcW w:type="dxa" w:w="1234"/>
          </w:tcPr>
          <w:p>
            <w:r>
              <w:t>+0.670</w:t>
            </w:r>
          </w:p>
        </w:tc>
        <w:tc>
          <w:tcPr>
            <w:tcW w:type="dxa" w:w="1234"/>
          </w:tcPr>
          <w:p>
            <w:r>
              <w:t>+0.586</w:t>
            </w:r>
          </w:p>
        </w:tc>
        <w:tc>
          <w:tcPr>
            <w:tcW w:type="dxa" w:w="1234"/>
          </w:tcPr>
          <w:p>
            <w:r>
              <w:t>1.75x</w:t>
            </w:r>
          </w:p>
        </w:tc>
        <w:tc>
          <w:tcPr>
            <w:tcW w:type="dxa" w:w="1234"/>
          </w:tcPr>
          <w:p>
            <w:r>
              <w:t>+0.696 / -37%</w:t>
            </w:r>
          </w:p>
        </w:tc>
      </w:tr>
      <w:tr>
        <w:tc>
          <w:tcPr>
            <w:tcW w:type="dxa" w:w="1234"/>
          </w:tcPr>
          <w:p>
            <w:r>
              <w:t>Blend (ungated)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+1.153</w:t>
            </w:r>
          </w:p>
        </w:tc>
        <w:tc>
          <w:tcPr>
            <w:tcW w:type="dxa" w:w="1234"/>
          </w:tcPr>
          <w:p>
            <w:r>
              <w:t>+1.101</w:t>
            </w:r>
          </w:p>
        </w:tc>
        <w:tc>
          <w:tcPr>
            <w:tcW w:type="dxa" w:w="1234"/>
          </w:tcPr>
          <w:p>
            <w:r>
              <w:t>+1.049</w:t>
            </w:r>
          </w:p>
        </w:tc>
        <w:tc>
          <w:tcPr>
            <w:tcW w:type="dxa" w:w="1234"/>
          </w:tcPr>
          <w:p>
            <w:r>
              <w:t>6.25x</w:t>
            </w:r>
          </w:p>
        </w:tc>
        <w:tc>
          <w:tcPr>
            <w:tcW w:type="dxa" w:w="1234"/>
          </w:tcPr>
          <w:p>
            <w:r>
              <w:t>+0.885 / -31%</w:t>
            </w:r>
          </w:p>
        </w:tc>
      </w:tr>
      <w:tr>
        <w:tc>
          <w:tcPr>
            <w:tcW w:type="dxa" w:w="1234"/>
          </w:tcPr>
          <w:p>
            <w:r>
              <w:t>Final track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+1.234</w:t>
            </w:r>
          </w:p>
        </w:tc>
        <w:tc>
          <w:tcPr>
            <w:tcW w:type="dxa" w:w="1234"/>
          </w:tcPr>
          <w:p>
            <w:r>
              <w:t>+1.164</w:t>
            </w:r>
          </w:p>
        </w:tc>
        <w:tc>
          <w:tcPr>
            <w:tcW w:type="dxa" w:w="1234"/>
          </w:tcPr>
          <w:p>
            <w:r>
              <w:t>+1.094</w:t>
            </w:r>
          </w:p>
        </w:tc>
        <w:tc>
          <w:tcPr>
            <w:tcW w:type="dxa" w:w="1234"/>
          </w:tcPr>
          <w:p>
            <w:r>
              <w:t>6.0x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</w:tbl>
    <w:p>
      <w:r>
        <w:t>Shortlist 2x leg at final-track level: S1 +1.1549 vs deployed +1.1637 — FAIL; S2 +1.1748 — PASS. Flags: Sleeve C already fails to beat its own equal-weight basket at the 1x vector (Sharpe below, drawdown matched) — its rotation edge does not survive realistic thematic spreads standalone; Sleeve D is the cost-fragile sleeve — realised UCITS execution should be monitored against the 9 bps deployed assumption.</w:t>
      </w:r>
    </w:p>
    <w:p>
      <w:pPr>
        <w:pStyle w:val="Heading1"/>
      </w:pPr>
      <w:r>
        <w:t>6. Entry-point discipline</w:t>
      </w:r>
    </w:p>
    <w:p>
      <w:r>
        <w:t>Final track, data as of 2026-06-16: worst rolling 12m -5.4% (ending 2022-10-24); longest underwater 302 trading days; drawdown within the 2020 COVID window -16.2% and within 2022 -9.3%. Today: -1.28% from the high (13 days); trailing 3m/6m/12m = +7.9% / +19.5% / +39.5% at percentiles 78 / 85 / 91 of the track's own history. Verdict (6m AND 12m trailing above p75 of own history): AFTER A STRONG RUN — entry-point discipline says do not add capital now; schedule adds after a flat/negative stretch.</w:t>
      </w:r>
    </w:p>
    <w:p>
      <w:pPr>
        <w:pStyle w:val="Heading1"/>
      </w:pPr>
      <w:r>
        <w:t>7. Structural re-checks</w:t>
      </w:r>
    </w:p>
    <w:p>
      <w:r>
        <w:t>Look-ahead audit (cites verified programmatically against live source in this run):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File:lines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scripts/run_portfolio.py:154</w:t>
            </w:r>
          </w:p>
        </w:tc>
        <w:tc>
          <w:tcPr>
            <w:tcW w:type="dxa" w:w="4320"/>
          </w:tcPr>
          <w:p>
            <w:r>
              <w:t>A/D engine: rebalance uses the PRIOR trading day's breadth row</w:t>
            </w:r>
          </w:p>
        </w:tc>
      </w:tr>
      <w:tr>
        <w:tc>
          <w:tcPr>
            <w:tcW w:type="dxa" w:w="4320"/>
          </w:tcPr>
          <w:p>
            <w:r>
              <w:t>scripts/run_portfolio.py:165</w:t>
            </w:r>
          </w:p>
        </w:tc>
        <w:tc>
          <w:tcPr>
            <w:tcW w:type="dxa" w:w="4320"/>
          </w:tcPr>
          <w:p>
            <w:r>
              <w:t>A/D engine: yesterday's weights x today's returns</w:t>
            </w:r>
          </w:p>
        </w:tc>
      </w:tr>
      <w:tr>
        <w:tc>
          <w:tcPr>
            <w:tcW w:type="dxa" w:w="4320"/>
          </w:tcPr>
          <w:p>
            <w:r>
              <w:t>scripts/run_asset_class_rotation.py:311</w:t>
            </w:r>
          </w:p>
        </w:tc>
        <w:tc>
          <w:tcPr>
            <w:tcW w:type="dxa" w:w="4320"/>
          </w:tcPr>
          <w:p>
            <w:r>
              <w:t>B engine: prior-day signal row</w:t>
            </w:r>
          </w:p>
        </w:tc>
      </w:tr>
      <w:tr>
        <w:tc>
          <w:tcPr>
            <w:tcW w:type="dxa" w:w="4320"/>
          </w:tcPr>
          <w:p>
            <w:r>
              <w:t>scripts/run_asset_class_rotation.py:320,342,362</w:t>
            </w:r>
          </w:p>
        </w:tc>
        <w:tc>
          <w:tcPr>
            <w:tcW w:type="dxa" w:w="4320"/>
          </w:tcPr>
          <w:p>
            <w:r>
              <w:t>B engine: lagged weights</w:t>
            </w:r>
          </w:p>
        </w:tc>
      </w:tr>
      <w:tr>
        <w:tc>
          <w:tcPr>
            <w:tcW w:type="dxa" w:w="4320"/>
          </w:tcPr>
          <w:p>
            <w:r>
              <w:t>scripts/run_thematic_rotation.py:678</w:t>
            </w:r>
          </w:p>
        </w:tc>
        <w:tc>
          <w:tcPr>
            <w:tcW w:type="dxa" w:w="4320"/>
          </w:tcPr>
          <w:p>
            <w:r>
              <w:t>C engine: prior-day signal row</w:t>
            </w:r>
          </w:p>
        </w:tc>
      </w:tr>
      <w:tr>
        <w:tc>
          <w:tcPr>
            <w:tcW w:type="dxa" w:w="4320"/>
          </w:tcPr>
          <w:p>
            <w:r>
              <w:t>scripts/run_thematic_rotation.py:687</w:t>
            </w:r>
          </w:p>
        </w:tc>
        <w:tc>
          <w:tcPr>
            <w:tcW w:type="dxa" w:w="4320"/>
          </w:tcPr>
          <w:p>
            <w:r>
              <w:t>C engine: lagged weights</w:t>
            </w:r>
          </w:p>
        </w:tc>
      </w:tr>
      <w:tr>
        <w:tc>
          <w:tcPr>
            <w:tcW w:type="dxa" w:w="4320"/>
          </w:tcPr>
          <w:p>
            <w:r>
              <w:t>scripts/run_europe_rotation.py:194,300</w:t>
            </w:r>
          </w:p>
        </w:tc>
        <w:tc>
          <w:tcPr>
            <w:tcW w:type="dxa" w:w="4320"/>
          </w:tcPr>
          <w:p>
            <w:r>
              <w:t>D engine IS run_portfolio (inherits both defences above)</w:t>
            </w:r>
          </w:p>
        </w:tc>
      </w:tr>
      <w:tr>
        <w:tc>
          <w:tcPr>
            <w:tcW w:type="dxa" w:w="4320"/>
          </w:tcPr>
          <w:p>
            <w:r>
              <w:t>scripts/run_risk_overlay.py:270</w:t>
            </w:r>
          </w:p>
        </w:tc>
        <w:tc>
          <w:tcPr>
            <w:tcW w:type="dxa" w:w="4320"/>
          </w:tcPr>
          <w:p>
            <w:r>
              <w:t>Phase 22 tilt: state lagged one day before application</w:t>
            </w:r>
          </w:p>
        </w:tc>
      </w:tr>
      <w:tr>
        <w:tc>
          <w:tcPr>
            <w:tcW w:type="dxa" w:w="4320"/>
          </w:tcPr>
          <w:p>
            <w:r>
              <w:t>scripts/run_risk_overlay.py:370</w:t>
            </w:r>
          </w:p>
        </w:tc>
        <w:tc>
          <w:tcPr>
            <w:tcW w:type="dxa" w:w="4320"/>
          </w:tcPr>
          <w:p>
            <w:r>
              <w:t>Phase 19 gate: hysteresis state lagged one day</w:t>
            </w:r>
          </w:p>
        </w:tc>
      </w:tr>
      <w:tr>
        <w:tc>
          <w:tcPr>
            <w:tcW w:type="dxa" w:w="4320"/>
          </w:tcPr>
          <w:p>
            <w:r>
              <w:t>scripts/run_multi_strategy.py:201</w:t>
            </w:r>
          </w:p>
        </w:tc>
        <w:tc>
          <w:tcPr>
            <w:tcW w:type="dxa" w:w="4320"/>
          </w:tcPr>
          <w:p>
            <w:r>
              <w:t>blend: day-i return computed from weights set BEFORE day i (drift update follows the return line)</w:t>
            </w:r>
          </w:p>
        </w:tc>
      </w:tr>
    </w:tbl>
    <w:p>
      <w:r>
        <w:t>NaN-degradation probes (deployed functions called live): stale A/D breadth (7-day cap) leaves the sleeve FULLY UNINVESTED (zeros, not cash); stale B/C signals go 100% to SHY; the gate holds state on NaN. FLAG: the Phase 22 ratio forward-fill has NO staleness cap (run_risk_overlay.py:269-270) — a stopped EEM/SPY cache would freeze the tilt state indefinitely; maintenance patch proposed in section 8.</w:t>
      </w:r>
    </w:p>
    <w:p>
      <w:r>
        <w:t>Sleeve C survivorship, quantified: gross arithmetic contribution +146.9pp over the window. No point-in-time membership exists; the selection bias can only be bounded. Top contributors: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Contribution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Share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First price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Added (phase)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Live share of window</w:t>
            </w:r>
          </w:p>
        </w:tc>
      </w:tr>
      <w:tr>
        <w:tc>
          <w:tcPr>
            <w:tcW w:type="dxa" w:w="1440"/>
          </w:tcPr>
          <w:p>
            <w:r>
              <w:t>BTC-USD</w:t>
            </w:r>
          </w:p>
        </w:tc>
        <w:tc>
          <w:tcPr>
            <w:tcW w:type="dxa" w:w="1440"/>
          </w:tcPr>
          <w:p>
            <w:r>
              <w:t>+33.2pp</w:t>
            </w:r>
          </w:p>
        </w:tc>
        <w:tc>
          <w:tcPr>
            <w:tcW w:type="dxa" w:w="1440"/>
          </w:tcPr>
          <w:p>
            <w:r>
              <w:t>23%</w:t>
            </w:r>
          </w:p>
        </w:tc>
        <w:tc>
          <w:tcPr>
            <w:tcW w:type="dxa" w:w="1440"/>
          </w:tcPr>
          <w:p>
            <w:r>
              <w:t>2018-01-02</w:t>
            </w:r>
          </w:p>
        </w:tc>
        <w:tc>
          <w:tcPr>
            <w:tcW w:type="dxa" w:w="1440"/>
          </w:tcPr>
          <w:p>
            <w:r>
              <w:t>15 (2026-05)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BLOK</w:t>
            </w:r>
          </w:p>
        </w:tc>
        <w:tc>
          <w:tcPr>
            <w:tcW w:type="dxa" w:w="1440"/>
          </w:tcPr>
          <w:p>
            <w:r>
              <w:t>+17.5pp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2018-01-25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REMX</w:t>
            </w:r>
          </w:p>
        </w:tc>
        <w:tc>
          <w:tcPr>
            <w:tcW w:type="dxa" w:w="1440"/>
          </w:tcPr>
          <w:p>
            <w:r>
              <w:t>+16.4pp</w:t>
            </w:r>
          </w:p>
        </w:tc>
        <w:tc>
          <w:tcPr>
            <w:tcW w:type="dxa" w:w="1440"/>
          </w:tcPr>
          <w:p>
            <w:r>
              <w:t>11%</w:t>
            </w:r>
          </w:p>
        </w:tc>
        <w:tc>
          <w:tcPr>
            <w:tcW w:type="dxa" w:w="1440"/>
          </w:tcPr>
          <w:p>
            <w:r>
              <w:t>2018-01-02</w:t>
            </w:r>
          </w:p>
        </w:tc>
        <w:tc>
          <w:tcPr>
            <w:tcW w:type="dxa" w:w="1440"/>
          </w:tcPr>
          <w:p>
            <w:r>
              <w:t>5-17.1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TAN</w:t>
            </w:r>
          </w:p>
        </w:tc>
        <w:tc>
          <w:tcPr>
            <w:tcW w:type="dxa" w:w="1440"/>
          </w:tcPr>
          <w:p>
            <w:r>
              <w:t>+12.4pp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2018-01-02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ARKK</w:t>
            </w:r>
          </w:p>
        </w:tc>
        <w:tc>
          <w:tcPr>
            <w:tcW w:type="dxa" w:w="1440"/>
          </w:tcPr>
          <w:p>
            <w:r>
              <w:t>+11.1pp</w:t>
            </w:r>
          </w:p>
        </w:tc>
        <w:tc>
          <w:tcPr>
            <w:tcW w:type="dxa" w:w="1440"/>
          </w:tcPr>
          <w:p>
            <w:r>
              <w:t>8%</w:t>
            </w:r>
          </w:p>
        </w:tc>
        <w:tc>
          <w:tcPr>
            <w:tcW w:type="dxa" w:w="1440"/>
          </w:tcPr>
          <w:p>
            <w:r>
              <w:t>2018-01-02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ARKG</w:t>
            </w:r>
          </w:p>
        </w:tc>
        <w:tc>
          <w:tcPr>
            <w:tcW w:type="dxa" w:w="1440"/>
          </w:tcPr>
          <w:p>
            <w:r>
              <w:t>+10.4pp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2018-01-02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GDX</w:t>
            </w:r>
          </w:p>
        </w:tc>
        <w:tc>
          <w:tcPr>
            <w:tcW w:type="dxa" w:w="1440"/>
          </w:tcPr>
          <w:p>
            <w:r>
              <w:t>+9.8pp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2018-01-02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ICLN</w:t>
            </w:r>
          </w:p>
        </w:tc>
        <w:tc>
          <w:tcPr>
            <w:tcW w:type="dxa" w:w="1440"/>
          </w:tcPr>
          <w:p>
            <w:r>
              <w:t>+9.6pp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2018-01-02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>
      <w:r>
        <w:t>FX consistency: Sleeve D EUR-&gt;USD (run_europe_rotation.py:128-158); Sleeve C CNY-&gt;USD with a 10-day stale cap (run_thematic_rotation.py:430-479). Cached EURUSD anchors are sane (2022-09 parity trough 0.969; latest 1.146); offline session — not re-verified against a second source today (the series was two-source verified at Phase 20.2).</w:t>
      </w:r>
    </w:p>
    <w:p>
      <w:pPr>
        <w:pStyle w:val="Heading1"/>
      </w:pPr>
      <w:r>
        <w:t>8.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t>Sleeve A (14 lines)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  <w:tc>
          <w:tcPr>
            <w:tcW w:type="dxa" w:w="2880"/>
          </w:tcPr>
          <w:p>
            <w:r>
              <w:t>in every surviving track; cost break-even 12.25x (5)</w:t>
            </w:r>
          </w:p>
        </w:tc>
      </w:tr>
      <w:tr>
        <w:tc>
          <w:tcPr>
            <w:tcW w:type="dxa" w:w="2880"/>
          </w:tcPr>
          <w:p>
            <w:r>
              <w:t>Sleeve B (12 lines + SHY)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  <w:tc>
          <w:tcPr>
            <w:tcW w:type="dxa" w:w="2880"/>
          </w:tcPr>
          <w:p>
            <w:r>
              <w:t>post-Phase-29 rebuild +1.0217; break-even 5.75x (5)</w:t>
            </w:r>
          </w:p>
        </w:tc>
      </w:tr>
      <w:tr>
        <w:tc>
          <w:tcPr>
            <w:tcW w:type="dxa" w:w="2880"/>
          </w:tcPr>
          <w:p>
            <w:r>
              <w:t>Sleeve C (25 thematics)</w:t>
            </w:r>
          </w:p>
        </w:tc>
        <w:tc>
          <w:tcPr>
            <w:tcW w:type="dxa" w:w="2880"/>
          </w:tcPr>
          <w:p>
            <w:r>
              <w:t>KEEP, ON NOTICE</w:t>
            </w:r>
          </w:p>
        </w:tc>
        <w:tc>
          <w:tcPr>
            <w:tcW w:type="dxa" w:w="2880"/>
          </w:tcPr>
          <w:p>
            <w:r>
              <w:t>loses to own EW basket at realistic spreads; blend seat adds ~nothing (without-C diagnostic +1.2964 vs +1.2921); survivorship quantified — must justify its seat at the next scheduled review (5, 7)</w:t>
            </w:r>
          </w:p>
        </w:tc>
      </w:tr>
      <w:tr>
        <w:tc>
          <w:tcPr>
            <w:tcW w:type="dxa" w:w="2880"/>
          </w:tcPr>
          <w:p>
            <w:r>
              <w:t>Sleeve D (5 UCITS)</w:t>
            </w:r>
          </w:p>
        </w:tc>
        <w:tc>
          <w:tcPr>
            <w:tcW w:type="dxa" w:w="2880"/>
          </w:tcPr>
          <w:p>
            <w:r>
              <w:t>KEEP, EXECUTION-WATCH</w:t>
            </w:r>
          </w:p>
        </w:tc>
        <w:tc>
          <w:tcPr>
            <w:tcW w:type="dxa" w:w="2880"/>
          </w:tcPr>
          <w:p>
            <w:r>
              <w:t>cost-fragile: break-even 1.75x of 15 bps (5)</w:t>
            </w:r>
          </w:p>
        </w:tc>
      </w:tr>
      <w:tr>
        <w:tc>
          <w:tcPr>
            <w:tcW w:type="dxa" w:w="2880"/>
          </w:tcPr>
          <w:p>
            <w:r>
              <w:t>Blend weights 35/35/10/20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  <w:tc>
          <w:tcPr>
            <w:tcW w:type="dxa" w:w="2880"/>
          </w:tcPr>
          <w:p>
            <w:r>
              <w:t>weights-only WF re-fit loses (+1.121 vs +1.173) (4)</w:t>
            </w:r>
          </w:p>
        </w:tc>
      </w:tr>
      <w:tr>
        <w:tc>
          <w:tcPr>
            <w:tcW w:type="dxa" w:w="2880"/>
          </w:tcPr>
          <w:p>
            <w:r>
              <w:t>Phase 19 gate (20/50)</w:t>
            </w:r>
          </w:p>
        </w:tc>
        <w:tc>
          <w:tcPr>
            <w:tcW w:type="dxa" w:w="2880"/>
          </w:tcPr>
          <w:p>
            <w:r>
              <w:t>KEEP — STRUCTURAL</w:t>
            </w:r>
          </w:p>
        </w:tc>
        <w:tc>
          <w:tcPr>
            <w:tcW w:type="dxa" w:w="2880"/>
          </w:tcPr>
          <w:p>
            <w:r>
              <w:t>timing real: placebo p90 Sharpe / p92 DD; premium -0.62%/yr buys +7.4pp DD (3)</w:t>
            </w:r>
          </w:p>
        </w:tc>
      </w:tr>
      <w:tr>
        <w:tc>
          <w:tcPr>
            <w:tcW w:type="dxa" w:w="2880"/>
          </w:tcPr>
          <w:p>
            <w:r>
              <w:t>Phase 22 tilt (50/200, 10pp)</w:t>
            </w:r>
          </w:p>
        </w:tc>
        <w:tc>
          <w:tcPr>
            <w:tcW w:type="dxa" w:w="2880"/>
          </w:tcPr>
          <w:p>
            <w:r>
              <w:t>KEEP AS POSITIONAL — NOT EDGE</w:t>
            </w:r>
          </w:p>
        </w:tc>
        <w:tc>
          <w:tcPr>
            <w:tcW w:type="dxa" w:w="2880"/>
          </w:tcPr>
          <w:p>
            <w:r>
              <w:t>6 bets ever; bootstrap coin-flip; placebo 82/87/36; retained solely as the EM expression (3)</w:t>
            </w:r>
          </w:p>
        </w:tc>
      </w:tr>
      <w:tr>
        <w:tc>
          <w:tcPr>
            <w:tcW w:type="dxa" w:w="2880"/>
          </w:tcPr>
          <w:p>
            <w:r>
              <w:t>S1 — drop C +5% floor</w:t>
            </w:r>
          </w:p>
        </w:tc>
        <w:tc>
          <w:tcPr>
            <w:tcW w:type="dxa" w:w="2880"/>
          </w:tcPr>
          <w:p>
            <w:r>
              <w:t>REJECT</w:t>
            </w:r>
          </w:p>
        </w:tc>
        <w:tc>
          <w:tcPr>
            <w:tcW w:type="dxa" w:w="2880"/>
          </w:tcPr>
          <w:p>
            <w:r>
              <w:t>DSR pass; WF OOS FAIL; 2x cost FAIL — the floor's 2022 value is real (2, 4, 5)</w:t>
            </w:r>
          </w:p>
        </w:tc>
      </w:tr>
      <w:tr>
        <w:tc>
          <w:tcPr>
            <w:tcW w:type="dxa" w:w="2880"/>
          </w:tcPr>
          <w:p>
            <w:r>
              <w:t>S2 — slope gate on B</w:t>
            </w:r>
          </w:p>
        </w:tc>
        <w:tc>
          <w:tcPr>
            <w:tcW w:type="dxa" w:w="2880"/>
          </w:tcPr>
          <w:p>
            <w:r>
              <w:t>PASSES BAR; NOT DEPLOYED</w:t>
            </w:r>
          </w:p>
        </w:tc>
        <w:tc>
          <w:tcPr>
            <w:tcW w:type="dxa" w:w="2880"/>
          </w:tcPr>
          <w:p>
            <w:r>
              <w:t>all three legs pass at ~+0.01 margins — inside noise; fewer-knobs-wins-ties (2, 4, 5, 6)</w:t>
            </w:r>
          </w:p>
        </w:tc>
      </w:tr>
      <w:tr>
        <w:tc>
          <w:tcPr>
            <w:tcW w:type="dxa" w:w="2880"/>
          </w:tcPr>
          <w:p>
            <w:r>
              <w:t>S3 — EEM overlay-only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  <w:tc>
          <w:tcPr>
            <w:tcW w:type="dxa" w:w="2880"/>
          </w:tcPr>
          <w:p>
            <w:r>
              <w:t>landed as Phase 29 before this session</w:t>
            </w:r>
          </w:p>
        </w:tc>
      </w:tr>
      <w:tr>
        <w:tc>
          <w:tcPr>
            <w:tcW w:type="dxa" w:w="2880"/>
          </w:tcPr>
          <w:p>
            <w:r>
              <w:t>Annual re-fit of any subset</w:t>
            </w:r>
          </w:p>
        </w:tc>
        <w:tc>
          <w:tcPr>
            <w:tcW w:type="dxa" w:w="2880"/>
          </w:tcPr>
          <w:p>
            <w:r>
              <w:t>REJECT</w:t>
            </w:r>
          </w:p>
        </w:tc>
        <w:tc>
          <w:tcPr>
            <w:tcW w:type="dxa" w:w="2880"/>
          </w:tcPr>
          <w:p>
            <w:r>
              <w:t>full re-fit -0.205 OOS; weights-only -0.05; horizon-only -0.013 (WS1) (4)</w:t>
            </w:r>
          </w:p>
        </w:tc>
      </w:tr>
    </w:tbl>
    <w:p>
      <w:pPr>
        <w:pStyle w:val="Heading2"/>
      </w:pPr>
      <w:r>
        <w:t>8.1 Proposed patch list (awaiting approval — nothing applied in-session)</w:t>
      </w:r>
    </w:p>
    <w:p>
      <w:r>
        <w:t>1. run_risk_overlay.py — add a staleness cap (suggest 10 trading days, mirroring the Sleeve C FX cap) to the EEM/SPY ratio forward-fill at :269-270, with a WARN and a tilt-hold-flat degradation path.</w:t>
      </w:r>
    </w:p>
    <w:p>
      <w:r>
        <w:t>2. README 'Known caveats' — update the Phase 22 line with the WS3 bootstrap numbers (6 bets, P(mean&gt;0) 0.56, placebo 82nd percentile); add the C survivorship quantification (BTC-USD 23% of contribution), the C-on-notice flag and the D execution-watch flag.</w:t>
      </w:r>
    </w:p>
    <w:p>
      <w:r>
        <w:t>3. No parameter, universe, weight, or overlay changes. No dashboard or factsheet changes (numbers unchanged).</w:t>
      </w:r>
    </w:p>
    <w:p>
      <w:pPr>
        <w:pStyle w:val="Heading1"/>
      </w:pPr>
      <w:r>
        <w:t>9. Trial register and artefacts</w:t>
      </w:r>
    </w:p>
    <w:p>
      <w:r>
        <w:t>Session 3 adds 46 configurations under the WS1/WS2 counting convention (grid sleeve configs new to the register: A 6, B 8 on the new architecture, C 14, D 6; S2 on the new architecture 1; walk-forward protocols 5; equal-weight cost benchmarks 5; blend-without-C diagnostic 1; stress reports and diagnostics of registered configurations 0). Cumulative register: ~217.</w:t>
      </w:r>
    </w:p>
    <w:p>
      <w:r>
        <w:t>Scripts (new; deployed engines untouched): ws3_common.py, run_ws3_precompute.py, run_ws3_deflated.py, run_ws3_overlay_bootstrap.py, run_ws3_full_wf.py, run_ws3_cost_stress.py, run_ws3_entrypoint.py, run_ws3_structural.py, build_ws3_record.py. Data: ws3_deflated.json, ws3_overlay_bootstrap.json, ws3_full_wf.json, ws3_cost_stress.json, ws3_entrypoint.json, ws3_structural.json, ws3_grid_meta.json; caches ws3_baseline_*.parquet, ws3_grid_{A,B,C,D}.parquet, ws3_s1_weights_C.parquet, ws3_s2_weights_B.parquet. Chart: ws3_full_wf.png. Memo: RESEARCH_MEMO.md Workstream 3 section.</w:t>
      </w:r>
    </w:p>
    <w:p>
      <w:pPr>
        <w:pStyle w:val="Heading1"/>
      </w:pPr>
      <w:r>
        <w:t>10. Close-out</w:t>
      </w:r>
    </w:p>
    <w:p>
      <w:r>
        <w:t>This completes the three-session staged review (WS0+WS1 formulation, WS2 universe, WS3 heavy gate). The review ends where it began, deliberately: the deployed configuration is unchanged, now with ~217 registered configurations of evidence that no change was the right answer. Standing follow-ups: the section 8.1 maintenance patch; Sleeve C's seat re-justification and Sleeve D execution monitoring at the next scheduled review; entry-point discipline on any capital adds (today is a strong-run point, trailing 12m at the 91st percentile).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Claude Code research session (Fable 5), under direction of Zhenghao Phua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Reviewed and 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Next review</w:t>
            </w:r>
          </w:p>
        </w:tc>
        <w:tc>
          <w:tcPr>
            <w:tcW w:type="dxa" w:w="4320"/>
          </w:tcPr>
          <w:p>
            <w:r>
              <w:t>Scheduled maintenance review (C seat re-justification; D execution monitoring)</w:t>
            </w:r>
          </w:p>
        </w:tc>
      </w:tr>
    </w:tbl>
    <w:p>
      <w:r>
        <w:rPr>
          <w:color w:val="6B727A"/>
          <w:sz w:val="16"/>
        </w:rPr>
        <w:t>Personal research artefact. All performance figures are simulated backtests in USD, net of stated costs; nothing in this document is investment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