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3383" w14:textId="77777777" w:rsidR="00BA7AA6" w:rsidRPr="00BA7AA6" w:rsidRDefault="00BA7AA6" w:rsidP="00BA7AA6">
      <w:r w:rsidRPr="00BA7AA6">
        <w:pict w14:anchorId="2BD0B84B">
          <v:rect id="_x0000_i1067" style="width:0;height:1.5pt" o:hralign="center" o:hrstd="t" o:hr="t" fillcolor="#a0a0a0" stroked="f"/>
        </w:pict>
      </w:r>
    </w:p>
    <w:p w14:paraId="07E7CE48" w14:textId="77777777" w:rsidR="00BA7AA6" w:rsidRPr="00BA7AA6" w:rsidRDefault="00BA7AA6" w:rsidP="00BA7AA6">
      <w:pPr>
        <w:rPr>
          <w:b/>
          <w:bCs/>
        </w:rPr>
      </w:pPr>
      <w:r w:rsidRPr="00BA7AA6">
        <w:rPr>
          <w:b/>
          <w:bCs/>
        </w:rPr>
        <w:t>1) MITRE Enterprise Matrix: bạn cần nhớ gì</w:t>
      </w:r>
    </w:p>
    <w:p w14:paraId="62E161A5" w14:textId="77777777" w:rsidR="00BA7AA6" w:rsidRPr="00BA7AA6" w:rsidRDefault="00BA7AA6" w:rsidP="00BA7AA6">
      <w:pPr>
        <w:numPr>
          <w:ilvl w:val="0"/>
          <w:numId w:val="1"/>
        </w:numPr>
      </w:pPr>
      <w:r w:rsidRPr="00BA7AA6">
        <w:rPr>
          <w:b/>
          <w:bCs/>
        </w:rPr>
        <w:t>ATT&amp;CK Enterprise Matrix</w:t>
      </w:r>
      <w:r w:rsidRPr="00BA7AA6">
        <w:t xml:space="preserve"> là bản đồ “</w:t>
      </w:r>
      <w:r w:rsidRPr="00BA7AA6">
        <w:rPr>
          <w:b/>
          <w:bCs/>
        </w:rPr>
        <w:t>attacker behaviors</w:t>
      </w:r>
      <w:r w:rsidRPr="00BA7AA6">
        <w:t xml:space="preserve">” theo </w:t>
      </w:r>
      <w:r w:rsidRPr="00BA7AA6">
        <w:rPr>
          <w:b/>
          <w:bCs/>
        </w:rPr>
        <w:t>tactics → techniques → sub-techniques</w:t>
      </w:r>
      <w:r w:rsidRPr="00BA7AA6">
        <w:t xml:space="preserve"> (không phải checklist compliance). </w:t>
      </w:r>
    </w:p>
    <w:p w14:paraId="7B6BD2D6" w14:textId="77777777" w:rsidR="00BA7AA6" w:rsidRPr="00BA7AA6" w:rsidRDefault="00BA7AA6" w:rsidP="00BA7AA6">
      <w:pPr>
        <w:numPr>
          <w:ilvl w:val="0"/>
          <w:numId w:val="1"/>
        </w:numPr>
      </w:pPr>
      <w:r w:rsidRPr="00BA7AA6">
        <w:t xml:space="preserve">Enterprise matrix cover nhiều </w:t>
      </w:r>
      <w:r w:rsidRPr="00BA7AA6">
        <w:rPr>
          <w:b/>
          <w:bCs/>
        </w:rPr>
        <w:t>platform</w:t>
      </w:r>
      <w:r w:rsidRPr="00BA7AA6">
        <w:t xml:space="preserve"> (Windows/macOS/Linux + Identity Provider/SaaS/IaaS/Containers/Network Devices…). Khi map detection, phải luôn hỏi “technique này xảy ra trên platform nào?”. </w:t>
      </w:r>
    </w:p>
    <w:p w14:paraId="728466CE" w14:textId="77777777" w:rsidR="00BA7AA6" w:rsidRPr="00BA7AA6" w:rsidRDefault="00BA7AA6" w:rsidP="00BA7AA6">
      <w:pPr>
        <w:numPr>
          <w:ilvl w:val="0"/>
          <w:numId w:val="1"/>
        </w:numPr>
      </w:pPr>
      <w:r w:rsidRPr="00BA7AA6">
        <w:t xml:space="preserve">ATT&amp;CK không ngầm định attacker đi tuyến tính trái→phải; họ có thể nhảy tactic qua lại tùy tình huống. </w:t>
      </w:r>
    </w:p>
    <w:p w14:paraId="5C68F1D5" w14:textId="77777777" w:rsidR="00BA7AA6" w:rsidRPr="00BA7AA6" w:rsidRDefault="00BA7AA6" w:rsidP="00BA7AA6">
      <w:r w:rsidRPr="00BA7AA6">
        <w:pict w14:anchorId="013AF096">
          <v:rect id="_x0000_i1068" style="width:0;height:1.5pt" o:hralign="center" o:hrstd="t" o:hr="t" fillcolor="#a0a0a0" stroked="f"/>
        </w:pict>
      </w:r>
    </w:p>
    <w:p w14:paraId="4112621A" w14:textId="77777777" w:rsidR="00BA7AA6" w:rsidRPr="00BA7AA6" w:rsidRDefault="00BA7AA6" w:rsidP="00BA7AA6">
      <w:pPr>
        <w:rPr>
          <w:b/>
          <w:bCs/>
        </w:rPr>
      </w:pPr>
      <w:r w:rsidRPr="00BA7AA6">
        <w:rPr>
          <w:b/>
          <w:bCs/>
        </w:rPr>
        <w:t>2) TA0006 Credential Access: bản chất tactic này</w:t>
      </w:r>
    </w:p>
    <w:p w14:paraId="794A6498" w14:textId="77777777" w:rsidR="00BA7AA6" w:rsidRPr="00BA7AA6" w:rsidRDefault="00BA7AA6" w:rsidP="00BA7AA6">
      <w:pPr>
        <w:numPr>
          <w:ilvl w:val="0"/>
          <w:numId w:val="2"/>
        </w:numPr>
      </w:pPr>
      <w:r w:rsidRPr="00BA7AA6">
        <w:rPr>
          <w:b/>
          <w:bCs/>
        </w:rPr>
        <w:t>Tactic TA0006 – Credential Access</w:t>
      </w:r>
      <w:r w:rsidRPr="00BA7AA6">
        <w:t xml:space="preserve"> = </w:t>
      </w:r>
      <w:r w:rsidRPr="00BA7AA6">
        <w:rPr>
          <w:i/>
          <w:iCs/>
        </w:rPr>
        <w:t>“adversary is trying to steal account names and passwords”</w:t>
      </w:r>
      <w:r w:rsidRPr="00BA7AA6">
        <w:t xml:space="preserve">. </w:t>
      </w:r>
    </w:p>
    <w:p w14:paraId="360223AA" w14:textId="77777777" w:rsidR="00BA7AA6" w:rsidRPr="00BA7AA6" w:rsidRDefault="00BA7AA6" w:rsidP="00BA7AA6">
      <w:pPr>
        <w:numPr>
          <w:ilvl w:val="0"/>
          <w:numId w:val="2"/>
        </w:numPr>
      </w:pPr>
      <w:r w:rsidRPr="00BA7AA6">
        <w:t xml:space="preserve">Credential Access gồm các kỹ thuật lấy credential như </w:t>
      </w:r>
      <w:r w:rsidRPr="00BA7AA6">
        <w:rPr>
          <w:b/>
          <w:bCs/>
        </w:rPr>
        <w:t>keylogging</w:t>
      </w:r>
      <w:r w:rsidRPr="00BA7AA6">
        <w:t xml:space="preserve"> hoặc </w:t>
      </w:r>
      <w:r w:rsidRPr="00BA7AA6">
        <w:rPr>
          <w:b/>
          <w:bCs/>
        </w:rPr>
        <w:t>credential dumping</w:t>
      </w:r>
      <w:r w:rsidRPr="00BA7AA6">
        <w:t xml:space="preserve">; khi attacker có </w:t>
      </w:r>
      <w:r w:rsidRPr="00BA7AA6">
        <w:rPr>
          <w:b/>
          <w:bCs/>
        </w:rPr>
        <w:t>legitimate credentials</w:t>
      </w:r>
      <w:r w:rsidRPr="00BA7AA6">
        <w:t xml:space="preserve"> thì họ </w:t>
      </w:r>
      <w:r w:rsidRPr="00BA7AA6">
        <w:rPr>
          <w:b/>
          <w:bCs/>
        </w:rPr>
        <w:t>khó bị phát hiện hơn</w:t>
      </w:r>
      <w:r w:rsidRPr="00BA7AA6">
        <w:t xml:space="preserve"> và có thể mở rộng quyền/ tạo thêm account để đi tiếp. </w:t>
      </w:r>
    </w:p>
    <w:p w14:paraId="0B1F01C2" w14:textId="77777777" w:rsidR="00BA7AA6" w:rsidRPr="00BA7AA6" w:rsidRDefault="00BA7AA6" w:rsidP="00BA7AA6">
      <w:r w:rsidRPr="00BA7AA6">
        <w:pict w14:anchorId="4D2C6E14">
          <v:rect id="_x0000_i1069" style="width:0;height:1.5pt" o:hralign="center" o:hrstd="t" o:hr="t" fillcolor="#a0a0a0" stroked="f"/>
        </w:pict>
      </w:r>
    </w:p>
    <w:p w14:paraId="3F933084" w14:textId="77777777" w:rsidR="00BA7AA6" w:rsidRPr="00BA7AA6" w:rsidRDefault="00BA7AA6" w:rsidP="00BA7AA6">
      <w:pPr>
        <w:rPr>
          <w:b/>
          <w:bCs/>
        </w:rPr>
      </w:pPr>
      <w:r w:rsidRPr="00BA7AA6">
        <w:rPr>
          <w:b/>
          <w:bCs/>
        </w:rPr>
        <w:t>3) T1110 Brute Force: những ý “đáng tiền” cho Detection Engineer</w:t>
      </w:r>
    </w:p>
    <w:p w14:paraId="0CB904E8" w14:textId="77777777" w:rsidR="00BA7AA6" w:rsidRPr="00BA7AA6" w:rsidRDefault="00BA7AA6" w:rsidP="00BA7AA6">
      <w:pPr>
        <w:numPr>
          <w:ilvl w:val="0"/>
          <w:numId w:val="3"/>
        </w:numPr>
      </w:pPr>
      <w:r w:rsidRPr="00BA7AA6">
        <w:rPr>
          <w:b/>
          <w:bCs/>
        </w:rPr>
        <w:t>T1110 Brute Force</w:t>
      </w:r>
      <w:r w:rsidRPr="00BA7AA6">
        <w:t xml:space="preserve">: attacker đoán/ thử credential lặp đi lặp lại để vào account khi không biết password (hoặc khi có hash). </w:t>
      </w:r>
    </w:p>
    <w:p w14:paraId="30FE00AA" w14:textId="77777777" w:rsidR="00BA7AA6" w:rsidRPr="00BA7AA6" w:rsidRDefault="00BA7AA6" w:rsidP="00BA7AA6">
      <w:pPr>
        <w:numPr>
          <w:ilvl w:val="0"/>
          <w:numId w:val="3"/>
        </w:numPr>
      </w:pPr>
      <w:r w:rsidRPr="00BA7AA6">
        <w:t xml:space="preserve">T1110 có các sub-techniques quan trọng để hiểu </w:t>
      </w:r>
      <w:r w:rsidRPr="00BA7AA6">
        <w:rPr>
          <w:b/>
          <w:bCs/>
        </w:rPr>
        <w:t>kiểu tấn công</w:t>
      </w:r>
      <w:r w:rsidRPr="00BA7AA6">
        <w:t>:</w:t>
      </w:r>
    </w:p>
    <w:p w14:paraId="1B6C3F12" w14:textId="77777777" w:rsidR="00BA7AA6" w:rsidRPr="00BA7AA6" w:rsidRDefault="00BA7AA6" w:rsidP="00BA7AA6">
      <w:pPr>
        <w:numPr>
          <w:ilvl w:val="1"/>
          <w:numId w:val="3"/>
        </w:numPr>
      </w:pPr>
      <w:r w:rsidRPr="00BA7AA6">
        <w:t xml:space="preserve">Password Guessing, Password Cracking, </w:t>
      </w:r>
      <w:r w:rsidRPr="00BA7AA6">
        <w:rPr>
          <w:b/>
          <w:bCs/>
        </w:rPr>
        <w:t>Password Spraying</w:t>
      </w:r>
      <w:r w:rsidRPr="00BA7AA6">
        <w:t xml:space="preserve">, </w:t>
      </w:r>
      <w:r w:rsidRPr="00BA7AA6">
        <w:rPr>
          <w:b/>
          <w:bCs/>
        </w:rPr>
        <w:t>Credential Stuffing</w:t>
      </w:r>
      <w:r w:rsidRPr="00BA7AA6">
        <w:t xml:space="preserve">. </w:t>
      </w:r>
    </w:p>
    <w:p w14:paraId="22BC49B1" w14:textId="77777777" w:rsidR="00BA7AA6" w:rsidRPr="00BA7AA6" w:rsidRDefault="00BA7AA6" w:rsidP="00BA7AA6">
      <w:pPr>
        <w:numPr>
          <w:ilvl w:val="0"/>
          <w:numId w:val="3"/>
        </w:numPr>
      </w:pPr>
      <w:r w:rsidRPr="00BA7AA6">
        <w:t xml:space="preserve">Brute force có thể xảy ra ở nhiều giai đoạn trong breach (không chỉ initial access) và có thể kết hợp với hành vi khác (ví dụ dùng “external remote services”, hoặc tận dụng thông tin thu được sau compromise). </w:t>
      </w:r>
    </w:p>
    <w:p w14:paraId="2C63CEF6" w14:textId="77777777" w:rsidR="00BA7AA6" w:rsidRPr="00BA7AA6" w:rsidRDefault="00BA7AA6" w:rsidP="00BA7AA6">
      <w:pPr>
        <w:numPr>
          <w:ilvl w:val="0"/>
          <w:numId w:val="3"/>
        </w:numPr>
      </w:pPr>
      <w:r w:rsidRPr="00BA7AA6">
        <w:t xml:space="preserve">Attacker có thể thay đổi hạ tầng để “match location” nhằm vượt </w:t>
      </w:r>
      <w:r w:rsidRPr="00BA7AA6">
        <w:rPr>
          <w:b/>
          <w:bCs/>
        </w:rPr>
        <w:t>conditional access / location-based policy</w:t>
      </w:r>
      <w:r w:rsidRPr="00BA7AA6">
        <w:t xml:space="preserve"> (ý nghĩa: detection “new location/new IP” phải tính chuyện attacker adapt). </w:t>
      </w:r>
    </w:p>
    <w:p w14:paraId="0C078E09" w14:textId="77777777" w:rsidR="00BA7AA6" w:rsidRPr="00BA7AA6" w:rsidRDefault="00BA7AA6" w:rsidP="00BA7AA6">
      <w:r w:rsidRPr="00BA7AA6">
        <w:pict w14:anchorId="3C87C8F6">
          <v:rect id="_x0000_i1070" style="width:0;height:1.5pt" o:hralign="center" o:hrstd="t" o:hr="t" fillcolor="#a0a0a0" stroked="f"/>
        </w:pict>
      </w:r>
    </w:p>
    <w:p w14:paraId="18E09A82" w14:textId="77777777" w:rsidR="00BA7AA6" w:rsidRPr="00BA7AA6" w:rsidRDefault="00BA7AA6" w:rsidP="00BA7AA6">
      <w:pPr>
        <w:rPr>
          <w:b/>
          <w:bCs/>
        </w:rPr>
      </w:pPr>
      <w:r w:rsidRPr="00BA7AA6">
        <w:rPr>
          <w:b/>
          <w:bCs/>
        </w:rPr>
        <w:lastRenderedPageBreak/>
        <w:t>4) Detections &amp; Analytics: ATT&amp;CK dùng để làm detection như thế nào</w:t>
      </w:r>
    </w:p>
    <w:p w14:paraId="7B941948" w14:textId="77777777" w:rsidR="00BA7AA6" w:rsidRPr="00BA7AA6" w:rsidRDefault="00BA7AA6" w:rsidP="00BA7AA6">
      <w:pPr>
        <w:numPr>
          <w:ilvl w:val="0"/>
          <w:numId w:val="4"/>
        </w:numPr>
      </w:pPr>
      <w:r w:rsidRPr="00BA7AA6">
        <w:t xml:space="preserve">MITRE nói thẳng: ATT&amp;CK giúp defenders </w:t>
      </w:r>
      <w:r w:rsidRPr="00BA7AA6">
        <w:rPr>
          <w:b/>
          <w:bCs/>
        </w:rPr>
        <w:t>develop analytics</w:t>
      </w:r>
      <w:r w:rsidRPr="00BA7AA6">
        <w:t xml:space="preserve"> để detect techniques. </w:t>
      </w:r>
    </w:p>
    <w:p w14:paraId="7B9AD7DD" w14:textId="77777777" w:rsidR="00BA7AA6" w:rsidRPr="00BA7AA6" w:rsidRDefault="00BA7AA6" w:rsidP="00BA7AA6">
      <w:pPr>
        <w:numPr>
          <w:ilvl w:val="0"/>
          <w:numId w:val="4"/>
        </w:numPr>
      </w:pPr>
      <w:r w:rsidRPr="00BA7AA6">
        <w:t>2 resource “xài được ngay” theo hướng engineering:</w:t>
      </w:r>
    </w:p>
    <w:p w14:paraId="7E582B19" w14:textId="77777777" w:rsidR="00BA7AA6" w:rsidRPr="00BA7AA6" w:rsidRDefault="00BA7AA6" w:rsidP="00BA7AA6">
      <w:pPr>
        <w:numPr>
          <w:ilvl w:val="1"/>
          <w:numId w:val="4"/>
        </w:numPr>
      </w:pPr>
      <w:r w:rsidRPr="00BA7AA6">
        <w:rPr>
          <w:b/>
          <w:bCs/>
        </w:rPr>
        <w:t>CAR (Cyber Analytics Repository)</w:t>
      </w:r>
      <w:r w:rsidRPr="00BA7AA6">
        <w:t xml:space="preserve">: knowledge base analytics dựa trên ATT&amp;CK. </w:t>
      </w:r>
    </w:p>
    <w:p w14:paraId="177A5AFE" w14:textId="77777777" w:rsidR="00BA7AA6" w:rsidRPr="00BA7AA6" w:rsidRDefault="00BA7AA6" w:rsidP="00BA7AA6">
      <w:pPr>
        <w:numPr>
          <w:ilvl w:val="1"/>
          <w:numId w:val="4"/>
        </w:numPr>
      </w:pPr>
      <w:r w:rsidRPr="00BA7AA6">
        <w:t xml:space="preserve">Phương pháp “build–test–refine” behavioral analytics (MITRE whitepaper/blog được liệt kê trong trang). </w:t>
      </w:r>
    </w:p>
    <w:p w14:paraId="4C016DF5" w14:textId="77777777" w:rsidR="00BA7AA6" w:rsidRPr="00BA7AA6" w:rsidRDefault="00BA7AA6" w:rsidP="00BA7AA6">
      <w:r w:rsidRPr="00BA7AA6">
        <w:pict w14:anchorId="4035668D">
          <v:rect id="_x0000_i1071" style="width:0;height:1.5pt" o:hralign="center" o:hrstd="t" o:hr="t" fillcolor="#a0a0a0" stroked="f"/>
        </w:pict>
      </w:r>
    </w:p>
    <w:p w14:paraId="6DE425DF" w14:textId="77777777" w:rsidR="00BA7AA6" w:rsidRPr="00BA7AA6" w:rsidRDefault="00BA7AA6" w:rsidP="00BA7AA6">
      <w:pPr>
        <w:rPr>
          <w:b/>
          <w:bCs/>
        </w:rPr>
      </w:pPr>
      <w:r w:rsidRPr="00BA7AA6">
        <w:rPr>
          <w:b/>
          <w:bCs/>
        </w:rPr>
        <w:t>5) Best Practices for ATT&amp;CK Mapping: cách map đúng (để không “map cho có”)</w:t>
      </w:r>
    </w:p>
    <w:p w14:paraId="648DBBFE" w14:textId="77777777" w:rsidR="00BA7AA6" w:rsidRPr="00BA7AA6" w:rsidRDefault="00BA7AA6" w:rsidP="00BA7AA6">
      <w:pPr>
        <w:numPr>
          <w:ilvl w:val="0"/>
          <w:numId w:val="5"/>
        </w:numPr>
      </w:pPr>
      <w:r w:rsidRPr="00BA7AA6">
        <w:t>ATT&amp;CK levels (để bạn không nhầm thuật ngữ):</w:t>
      </w:r>
    </w:p>
    <w:p w14:paraId="2C71F357" w14:textId="77777777" w:rsidR="00BA7AA6" w:rsidRPr="00BA7AA6" w:rsidRDefault="00BA7AA6" w:rsidP="00BA7AA6">
      <w:pPr>
        <w:numPr>
          <w:ilvl w:val="1"/>
          <w:numId w:val="5"/>
        </w:numPr>
      </w:pPr>
      <w:r w:rsidRPr="00BA7AA6">
        <w:rPr>
          <w:b/>
          <w:bCs/>
        </w:rPr>
        <w:t>Tactic = what/why</w:t>
      </w:r>
      <w:r w:rsidRPr="00BA7AA6">
        <w:t xml:space="preserve"> (mục tiêu kỹ thuật của attacker)</w:t>
      </w:r>
    </w:p>
    <w:p w14:paraId="2A9111F2" w14:textId="77777777" w:rsidR="00BA7AA6" w:rsidRPr="00BA7AA6" w:rsidRDefault="00BA7AA6" w:rsidP="00BA7AA6">
      <w:pPr>
        <w:numPr>
          <w:ilvl w:val="1"/>
          <w:numId w:val="5"/>
        </w:numPr>
      </w:pPr>
      <w:r w:rsidRPr="00BA7AA6">
        <w:rPr>
          <w:b/>
          <w:bCs/>
        </w:rPr>
        <w:t>Technique = how</w:t>
      </w:r>
      <w:r w:rsidRPr="00BA7AA6">
        <w:t xml:space="preserve"> (cách attacker làm để đạt mục tiêu)</w:t>
      </w:r>
    </w:p>
    <w:p w14:paraId="1A6A3361" w14:textId="77777777" w:rsidR="00BA7AA6" w:rsidRPr="00BA7AA6" w:rsidRDefault="00BA7AA6" w:rsidP="00BA7AA6">
      <w:pPr>
        <w:numPr>
          <w:ilvl w:val="1"/>
          <w:numId w:val="5"/>
        </w:numPr>
      </w:pPr>
      <w:r w:rsidRPr="00BA7AA6">
        <w:rPr>
          <w:b/>
          <w:bCs/>
        </w:rPr>
        <w:t>Sub-technique = chi tiết hơn của technique</w:t>
      </w:r>
      <w:r w:rsidRPr="00BA7AA6">
        <w:t xml:space="preserve"> </w:t>
      </w:r>
    </w:p>
    <w:p w14:paraId="7741C822" w14:textId="77777777" w:rsidR="00BA7AA6" w:rsidRPr="00BA7AA6" w:rsidRDefault="00BA7AA6" w:rsidP="00BA7AA6">
      <w:pPr>
        <w:numPr>
          <w:ilvl w:val="0"/>
          <w:numId w:val="5"/>
        </w:numPr>
      </w:pPr>
      <w:r w:rsidRPr="00BA7AA6">
        <w:t xml:space="preserve">ATT&amp;CK dùng để: identify defensive gaps, assess tool capabilities, organize detections, threat hunting, red team, validate mitigations. (Tức là mapping không chỉ để “báo cáo đẹp”). </w:t>
      </w:r>
    </w:p>
    <w:p w14:paraId="31A7AD86" w14:textId="77777777" w:rsidR="00BA7AA6" w:rsidRPr="00BA7AA6" w:rsidRDefault="00BA7AA6" w:rsidP="00BA7AA6">
      <w:pPr>
        <w:numPr>
          <w:ilvl w:val="0"/>
          <w:numId w:val="5"/>
        </w:numPr>
      </w:pPr>
      <w:r w:rsidRPr="00BA7AA6">
        <w:t xml:space="preserve">Không phải mọi hành vi attacker đều có trong ATT&amp;CK → mapping là “best effort”, đừng overclaim coverage. </w:t>
      </w:r>
    </w:p>
    <w:p w14:paraId="08B8BA2F" w14:textId="77777777" w:rsidR="00BA7AA6" w:rsidRPr="00BA7AA6" w:rsidRDefault="00BA7AA6" w:rsidP="00BA7AA6">
      <w:r w:rsidRPr="00BA7AA6">
        <w:pict w14:anchorId="5BABF940">
          <v:rect id="_x0000_i1072" style="width:0;height:1.5pt" o:hralign="center" o:hrstd="t" o:hr="t" fillcolor="#a0a0a0" stroked="f"/>
        </w:pict>
      </w:r>
    </w:p>
    <w:p w14:paraId="31CB6202" w14:textId="77777777" w:rsidR="00BA7AA6" w:rsidRPr="00BA7AA6" w:rsidRDefault="00BA7AA6" w:rsidP="00BA7AA6">
      <w:pPr>
        <w:rPr>
          <w:b/>
          <w:bCs/>
        </w:rPr>
      </w:pPr>
      <w:r w:rsidRPr="00BA7AA6">
        <w:rPr>
          <w:b/>
          <w:bCs/>
        </w:rPr>
        <w:t>6) MITRE CTI training slides: quy trình mapping + chống bias</w:t>
      </w:r>
    </w:p>
    <w:p w14:paraId="627BC4C3" w14:textId="77777777" w:rsidR="00BA7AA6" w:rsidRPr="00BA7AA6" w:rsidRDefault="00BA7AA6" w:rsidP="00BA7AA6">
      <w:r w:rsidRPr="00BA7AA6">
        <w:rPr>
          <w:b/>
          <w:bCs/>
        </w:rPr>
        <w:t>Quy trình mapping cốt lõi (đừng skip):</w:t>
      </w:r>
    </w:p>
    <w:p w14:paraId="4138451B" w14:textId="77777777" w:rsidR="00BA7AA6" w:rsidRPr="00BA7AA6" w:rsidRDefault="00BA7AA6" w:rsidP="00BA7AA6">
      <w:pPr>
        <w:numPr>
          <w:ilvl w:val="0"/>
          <w:numId w:val="6"/>
        </w:numPr>
      </w:pPr>
      <w:r w:rsidRPr="00BA7AA6">
        <w:rPr>
          <w:b/>
          <w:bCs/>
        </w:rPr>
        <w:t>Find the behavior</w:t>
      </w:r>
      <w:r w:rsidRPr="00BA7AA6">
        <w:t xml:space="preserve"> (tìm “verbs” / hành vi attacker trong narrative hoặc raw data)</w:t>
      </w:r>
    </w:p>
    <w:p w14:paraId="26BFF59A" w14:textId="77777777" w:rsidR="00BA7AA6" w:rsidRPr="00BA7AA6" w:rsidRDefault="00BA7AA6" w:rsidP="00BA7AA6">
      <w:pPr>
        <w:numPr>
          <w:ilvl w:val="0"/>
          <w:numId w:val="6"/>
        </w:numPr>
      </w:pPr>
      <w:r w:rsidRPr="00BA7AA6">
        <w:rPr>
          <w:b/>
          <w:bCs/>
        </w:rPr>
        <w:t>Research the behavior</w:t>
      </w:r>
    </w:p>
    <w:p w14:paraId="2D3DD1CA" w14:textId="77777777" w:rsidR="00BA7AA6" w:rsidRPr="00BA7AA6" w:rsidRDefault="00BA7AA6" w:rsidP="00BA7AA6">
      <w:pPr>
        <w:numPr>
          <w:ilvl w:val="0"/>
          <w:numId w:val="6"/>
        </w:numPr>
      </w:pPr>
      <w:r w:rsidRPr="00BA7AA6">
        <w:rPr>
          <w:b/>
          <w:bCs/>
        </w:rPr>
        <w:t>Translate to tactic/technique/sub-technique</w:t>
      </w:r>
    </w:p>
    <w:p w14:paraId="37A5F8BE" w14:textId="77777777" w:rsidR="00BA7AA6" w:rsidRPr="00BA7AA6" w:rsidRDefault="00BA7AA6" w:rsidP="00BA7AA6">
      <w:pPr>
        <w:numPr>
          <w:ilvl w:val="0"/>
          <w:numId w:val="6"/>
        </w:numPr>
      </w:pPr>
      <w:r w:rsidRPr="00BA7AA6">
        <w:rPr>
          <w:b/>
          <w:bCs/>
        </w:rPr>
        <w:t>Compare results</w:t>
      </w:r>
      <w:r w:rsidRPr="00BA7AA6">
        <w:t xml:space="preserve"> với analyst khác để giảm bias (peer review). </w:t>
      </w:r>
    </w:p>
    <w:p w14:paraId="75445A00" w14:textId="77777777" w:rsidR="00BA7AA6" w:rsidRPr="00BA7AA6" w:rsidRDefault="00BA7AA6" w:rsidP="00BA7AA6">
      <w:r w:rsidRPr="00BA7AA6">
        <w:rPr>
          <w:b/>
          <w:bCs/>
        </w:rPr>
        <w:t>Reporting tốt hơn:</w:t>
      </w:r>
    </w:p>
    <w:p w14:paraId="5A3DAF0E" w14:textId="77777777" w:rsidR="00BA7AA6" w:rsidRPr="00BA7AA6" w:rsidRDefault="00BA7AA6" w:rsidP="00BA7AA6">
      <w:pPr>
        <w:numPr>
          <w:ilvl w:val="0"/>
          <w:numId w:val="7"/>
        </w:numPr>
      </w:pPr>
      <w:r w:rsidRPr="00BA7AA6">
        <w:t xml:space="preserve">Khi viết report có ATT&amp;CK, nên giữ </w:t>
      </w:r>
      <w:r w:rsidRPr="00BA7AA6">
        <w:rPr>
          <w:b/>
          <w:bCs/>
        </w:rPr>
        <w:t>technique đi kèm procedure context</w:t>
      </w:r>
      <w:r w:rsidRPr="00BA7AA6">
        <w:t xml:space="preserve"> để người khác hiểu “technique được thực hiện như thế nào”, team align, dễ craft defenses. </w:t>
      </w:r>
    </w:p>
    <w:p w14:paraId="0B718C13" w14:textId="77777777" w:rsidR="00BA7AA6" w:rsidRPr="00BA7AA6" w:rsidRDefault="00BA7AA6" w:rsidP="00BA7AA6">
      <w:r w:rsidRPr="00BA7AA6">
        <w:lastRenderedPageBreak/>
        <w:pict w14:anchorId="6F85F7C5">
          <v:rect id="_x0000_i1073" style="width:0;height:1.5pt" o:hralign="center" o:hrstd="t" o:hr="t" fillcolor="#a0a0a0" stroked="f"/>
        </w:pict>
      </w:r>
    </w:p>
    <w:p w14:paraId="1E175C2B" w14:textId="77777777" w:rsidR="00BA7AA6" w:rsidRPr="00BA7AA6" w:rsidRDefault="00BA7AA6" w:rsidP="00BA7AA6">
      <w:pPr>
        <w:rPr>
          <w:b/>
          <w:bCs/>
        </w:rPr>
      </w:pPr>
      <w:r w:rsidRPr="00BA7AA6">
        <w:rPr>
          <w:b/>
          <w:bCs/>
        </w:rPr>
        <w:t>7) Decider (tool) – takeaway thực dụng</w:t>
      </w:r>
    </w:p>
    <w:p w14:paraId="013797FF" w14:textId="77777777" w:rsidR="00BA7AA6" w:rsidRPr="00BA7AA6" w:rsidRDefault="00BA7AA6" w:rsidP="00BA7AA6">
      <w:pPr>
        <w:numPr>
          <w:ilvl w:val="0"/>
          <w:numId w:val="8"/>
        </w:numPr>
      </w:pPr>
      <w:r w:rsidRPr="00BA7AA6">
        <w:t xml:space="preserve">CISA + HSSEDI + MITRE làm </w:t>
      </w:r>
      <w:r w:rsidRPr="00BA7AA6">
        <w:rPr>
          <w:b/>
          <w:bCs/>
        </w:rPr>
        <w:t>Decider</w:t>
      </w:r>
      <w:r w:rsidRPr="00BA7AA6">
        <w:t xml:space="preserve"> để hỗ trợ mapping ATT&amp;CK qua chuỗi câu hỏi hướng dẫn, giúp map nhanh và đúng hơn; dùng để share findings, tìm mitigations, và detect follow-on techniques. </w:t>
      </w:r>
    </w:p>
    <w:p w14:paraId="51045A95" w14:textId="77777777" w:rsidR="00696407" w:rsidRDefault="00696407"/>
    <w:sectPr w:rsidR="00696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6C9D"/>
    <w:multiLevelType w:val="multilevel"/>
    <w:tmpl w:val="273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16B6"/>
    <w:multiLevelType w:val="multilevel"/>
    <w:tmpl w:val="F33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7F26"/>
    <w:multiLevelType w:val="multilevel"/>
    <w:tmpl w:val="62C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319E9"/>
    <w:multiLevelType w:val="multilevel"/>
    <w:tmpl w:val="54FC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E2423"/>
    <w:multiLevelType w:val="multilevel"/>
    <w:tmpl w:val="1DE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31697"/>
    <w:multiLevelType w:val="multilevel"/>
    <w:tmpl w:val="9AE4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A1871"/>
    <w:multiLevelType w:val="multilevel"/>
    <w:tmpl w:val="D328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64F30"/>
    <w:multiLevelType w:val="multilevel"/>
    <w:tmpl w:val="3D1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174703">
    <w:abstractNumId w:val="0"/>
  </w:num>
  <w:num w:numId="2" w16cid:durableId="1499688936">
    <w:abstractNumId w:val="7"/>
  </w:num>
  <w:num w:numId="3" w16cid:durableId="1169170769">
    <w:abstractNumId w:val="5"/>
  </w:num>
  <w:num w:numId="4" w16cid:durableId="1408259279">
    <w:abstractNumId w:val="6"/>
  </w:num>
  <w:num w:numId="5" w16cid:durableId="1523935115">
    <w:abstractNumId w:val="3"/>
  </w:num>
  <w:num w:numId="6" w16cid:durableId="585772315">
    <w:abstractNumId w:val="1"/>
  </w:num>
  <w:num w:numId="7" w16cid:durableId="860702583">
    <w:abstractNumId w:val="2"/>
  </w:num>
  <w:num w:numId="8" w16cid:durableId="238296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A7AA6"/>
    <w:rsid w:val="00054C47"/>
    <w:rsid w:val="001A5743"/>
    <w:rsid w:val="00301936"/>
    <w:rsid w:val="00514DDA"/>
    <w:rsid w:val="005173FA"/>
    <w:rsid w:val="00527C1C"/>
    <w:rsid w:val="00696407"/>
    <w:rsid w:val="007A078D"/>
    <w:rsid w:val="008958AB"/>
    <w:rsid w:val="008D0439"/>
    <w:rsid w:val="00B50840"/>
    <w:rsid w:val="00BA7AA6"/>
    <w:rsid w:val="00C11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6EE9"/>
  <w15:chartTrackingRefBased/>
  <w15:docId w15:val="{0D7D0E97-498D-4E79-AC37-A37E50D8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A6"/>
    <w:rPr>
      <w:rFonts w:eastAsiaTheme="majorEastAsia" w:cstheme="majorBidi"/>
      <w:color w:val="272727" w:themeColor="text1" w:themeTint="D8"/>
    </w:rPr>
  </w:style>
  <w:style w:type="paragraph" w:styleId="Title">
    <w:name w:val="Title"/>
    <w:basedOn w:val="Normal"/>
    <w:next w:val="Normal"/>
    <w:link w:val="TitleChar"/>
    <w:uiPriority w:val="10"/>
    <w:qFormat/>
    <w:rsid w:val="00BA7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A6"/>
    <w:pPr>
      <w:spacing w:before="160"/>
      <w:jc w:val="center"/>
    </w:pPr>
    <w:rPr>
      <w:i/>
      <w:iCs/>
      <w:color w:val="404040" w:themeColor="text1" w:themeTint="BF"/>
    </w:rPr>
  </w:style>
  <w:style w:type="character" w:customStyle="1" w:styleId="QuoteChar">
    <w:name w:val="Quote Char"/>
    <w:basedOn w:val="DefaultParagraphFont"/>
    <w:link w:val="Quote"/>
    <w:uiPriority w:val="29"/>
    <w:rsid w:val="00BA7AA6"/>
    <w:rPr>
      <w:i/>
      <w:iCs/>
      <w:color w:val="404040" w:themeColor="text1" w:themeTint="BF"/>
    </w:rPr>
  </w:style>
  <w:style w:type="paragraph" w:styleId="ListParagraph">
    <w:name w:val="List Paragraph"/>
    <w:basedOn w:val="Normal"/>
    <w:uiPriority w:val="34"/>
    <w:qFormat/>
    <w:rsid w:val="00BA7AA6"/>
    <w:pPr>
      <w:ind w:left="720"/>
      <w:contextualSpacing/>
    </w:pPr>
  </w:style>
  <w:style w:type="character" w:styleId="IntenseEmphasis">
    <w:name w:val="Intense Emphasis"/>
    <w:basedOn w:val="DefaultParagraphFont"/>
    <w:uiPriority w:val="21"/>
    <w:qFormat/>
    <w:rsid w:val="00BA7AA6"/>
    <w:rPr>
      <w:i/>
      <w:iCs/>
      <w:color w:val="0F4761" w:themeColor="accent1" w:themeShade="BF"/>
    </w:rPr>
  </w:style>
  <w:style w:type="paragraph" w:styleId="IntenseQuote">
    <w:name w:val="Intense Quote"/>
    <w:basedOn w:val="Normal"/>
    <w:next w:val="Normal"/>
    <w:link w:val="IntenseQuoteChar"/>
    <w:uiPriority w:val="30"/>
    <w:qFormat/>
    <w:rsid w:val="00BA7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A6"/>
    <w:rPr>
      <w:i/>
      <w:iCs/>
      <w:color w:val="0F4761" w:themeColor="accent1" w:themeShade="BF"/>
    </w:rPr>
  </w:style>
  <w:style w:type="character" w:styleId="IntenseReference">
    <w:name w:val="Intense Reference"/>
    <w:basedOn w:val="DefaultParagraphFont"/>
    <w:uiPriority w:val="32"/>
    <w:qFormat/>
    <w:rsid w:val="00BA7A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 PHU</dc:creator>
  <cp:keywords/>
  <dc:description/>
  <cp:lastModifiedBy>BUI GIA PHU</cp:lastModifiedBy>
  <cp:revision>1</cp:revision>
  <dcterms:created xsi:type="dcterms:W3CDTF">2026-01-27T12:56:00Z</dcterms:created>
  <dcterms:modified xsi:type="dcterms:W3CDTF">2026-01-27T12:56:00Z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e7de5593-5d41-415b-9a2b-449c8a4af6c9</vt:lpwstr>
  </property>
</Properties>
</file>