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80" w:rsidRPr="00A07D98" w:rsidRDefault="000E63F8" w:rsidP="00A07D98">
      <w:pPr>
        <w:jc w:val="center"/>
        <w:rPr>
          <w:b/>
          <w:sz w:val="40"/>
        </w:rPr>
      </w:pPr>
      <w:r w:rsidRPr="00A07D98">
        <w:rPr>
          <w:b/>
          <w:sz w:val="40"/>
        </w:rPr>
        <w:t>Bài tậ</w:t>
      </w:r>
      <w:r w:rsidR="00810450" w:rsidRPr="00A07D98">
        <w:rPr>
          <w:b/>
          <w:sz w:val="40"/>
        </w:rPr>
        <w:t>p bổ sung</w:t>
      </w:r>
    </w:p>
    <w:p w:rsidR="000E63F8" w:rsidRDefault="000E63F8">
      <w:r w:rsidRPr="00961942">
        <w:rPr>
          <w:b/>
        </w:rPr>
        <w:t>Bài 1.</w:t>
      </w:r>
      <w:r>
        <w:t xml:space="preserve"> Thiết kế form </w:t>
      </w:r>
      <w:r w:rsidR="00B81C78">
        <w:t xml:space="preserve">có giao diện </w:t>
      </w:r>
      <w:r>
        <w:t>như sau:</w:t>
      </w:r>
    </w:p>
    <w:p w:rsidR="00677862" w:rsidRDefault="0030287B">
      <w:r>
        <w:rPr>
          <w:noProof/>
        </w:rPr>
        <w:drawing>
          <wp:inline distT="0" distB="0" distL="0" distR="0" wp14:anchorId="528D1CBA" wp14:editId="69869FC7">
            <wp:extent cx="2827020" cy="2481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5596" cy="2515809"/>
                    </a:xfrm>
                    <a:prstGeom prst="rect">
                      <a:avLst/>
                    </a:prstGeom>
                  </pic:spPr>
                </pic:pic>
              </a:graphicData>
            </a:graphic>
          </wp:inline>
        </w:drawing>
      </w:r>
      <w:r w:rsidR="00677862">
        <w:t xml:space="preserve">  </w:t>
      </w:r>
      <w:r>
        <w:rPr>
          <w:noProof/>
        </w:rPr>
        <w:drawing>
          <wp:inline distT="0" distB="0" distL="0" distR="0" wp14:anchorId="4FA3C194" wp14:editId="663E1ED5">
            <wp:extent cx="3203972"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227" cy="2480562"/>
                    </a:xfrm>
                    <a:prstGeom prst="rect">
                      <a:avLst/>
                    </a:prstGeom>
                  </pic:spPr>
                </pic:pic>
              </a:graphicData>
            </a:graphic>
          </wp:inline>
        </w:drawing>
      </w:r>
    </w:p>
    <w:p w:rsidR="00677862" w:rsidRPr="00B81C78" w:rsidRDefault="00677862" w:rsidP="00677862">
      <w:pPr>
        <w:rPr>
          <w:b/>
          <w:u w:val="single"/>
        </w:rPr>
      </w:pPr>
      <w:r w:rsidRPr="00B81C78">
        <w:rPr>
          <w:b/>
          <w:u w:val="single"/>
        </w:rPr>
        <w:t>Yêu cầu:</w:t>
      </w:r>
    </w:p>
    <w:p w:rsidR="00677862" w:rsidRDefault="00677862" w:rsidP="00677862">
      <w:pPr>
        <w:pStyle w:val="ListParagraph"/>
        <w:numPr>
          <w:ilvl w:val="0"/>
          <w:numId w:val="2"/>
        </w:numPr>
      </w:pPr>
      <w:r>
        <w:t>Nhập thời gian hiển thị đèn xanh, đỏ sau đó nhấn nút Hiển thị. Chương trình thực thi như hình bên phải.</w:t>
      </w:r>
    </w:p>
    <w:p w:rsidR="00B81C78" w:rsidRDefault="00B81C78" w:rsidP="00677862">
      <w:pPr>
        <w:pStyle w:val="ListParagraph"/>
        <w:numPr>
          <w:ilvl w:val="0"/>
          <w:numId w:val="2"/>
        </w:numPr>
      </w:pPr>
      <w:r>
        <w:t>Cứ 1 giây thời gian sẽ giảm, nếu hết thời gian theo cấu hình thì sẽ lặp tuần hoàn theo thứ tự xanh, cam, đỏ, xanh, …</w:t>
      </w:r>
      <w:r w:rsidR="00B52C5A">
        <w:t xml:space="preserve"> màu chữ thời gian hiển thị theo màu của đèn. </w:t>
      </w:r>
      <w:r>
        <w:t>Chương trình sẽ kết thúc khi nhấn nút Thoát.</w:t>
      </w:r>
    </w:p>
    <w:p w:rsidR="00677862" w:rsidRDefault="00810450" w:rsidP="00677862">
      <w:r>
        <w:t xml:space="preserve">Hướng dẫn chỉnh picturebox có hình tròn: </w:t>
      </w:r>
    </w:p>
    <w:p w:rsidR="00810450" w:rsidRPr="00810450" w:rsidRDefault="00810450" w:rsidP="00C93AFC">
      <w:pPr>
        <w:pStyle w:val="ListParagraph"/>
        <w:pBdr>
          <w:top w:val="single" w:sz="4" w:space="1" w:color="auto"/>
          <w:left w:val="single" w:sz="4" w:space="4" w:color="auto"/>
          <w:bottom w:val="single" w:sz="4" w:space="1" w:color="auto"/>
          <w:right w:val="single" w:sz="4" w:space="4" w:color="auto"/>
        </w:pBdr>
        <w:spacing w:before="120" w:after="120" w:line="360" w:lineRule="auto"/>
        <w:ind w:left="0"/>
        <w:jc w:val="both"/>
        <w:rPr>
          <w:rFonts w:eastAsia="Calibri" w:cs="Times New Roman"/>
          <w:i/>
          <w:sz w:val="24"/>
          <w:szCs w:val="24"/>
        </w:rPr>
      </w:pPr>
      <w:r w:rsidRPr="00810450">
        <w:rPr>
          <w:rFonts w:eastAsia="Calibri" w:cs="Times New Roman"/>
          <w:i/>
          <w:sz w:val="24"/>
          <w:szCs w:val="24"/>
        </w:rPr>
        <w:t>Rectangle r = new Rectangle(0, 0, picxanh.Width, picxanh.Height);</w:t>
      </w:r>
    </w:p>
    <w:p w:rsidR="00810450" w:rsidRPr="00810450" w:rsidRDefault="00810450" w:rsidP="00C93AFC">
      <w:pPr>
        <w:pStyle w:val="ListParagraph"/>
        <w:pBdr>
          <w:top w:val="single" w:sz="4" w:space="1" w:color="auto"/>
          <w:left w:val="single" w:sz="4" w:space="4" w:color="auto"/>
          <w:bottom w:val="single" w:sz="4" w:space="1" w:color="auto"/>
          <w:right w:val="single" w:sz="4" w:space="4" w:color="auto"/>
        </w:pBdr>
        <w:spacing w:before="120" w:after="120" w:line="360" w:lineRule="auto"/>
        <w:ind w:left="0"/>
        <w:rPr>
          <w:rFonts w:eastAsia="Calibri" w:cs="Times New Roman"/>
          <w:i/>
          <w:sz w:val="24"/>
          <w:szCs w:val="24"/>
        </w:rPr>
      </w:pPr>
      <w:r w:rsidRPr="00810450">
        <w:rPr>
          <w:rFonts w:eastAsia="Calibri" w:cs="Times New Roman"/>
          <w:i/>
          <w:sz w:val="24"/>
          <w:szCs w:val="24"/>
        </w:rPr>
        <w:t xml:space="preserve">System.Drawing.Drawing2D.GraphicsPath gp = new </w:t>
      </w:r>
      <w:r>
        <w:rPr>
          <w:rFonts w:eastAsia="Calibri" w:cs="Times New Roman"/>
          <w:i/>
          <w:sz w:val="24"/>
          <w:szCs w:val="24"/>
        </w:rPr>
        <w:t>S</w:t>
      </w:r>
      <w:r w:rsidRPr="00810450">
        <w:rPr>
          <w:rFonts w:eastAsia="Calibri" w:cs="Times New Roman"/>
          <w:i/>
          <w:sz w:val="24"/>
          <w:szCs w:val="24"/>
        </w:rPr>
        <w:t>ystem.Drawing.Drawing2D.GraphicsPath();</w:t>
      </w:r>
    </w:p>
    <w:p w:rsidR="00810450" w:rsidRPr="00810450" w:rsidRDefault="00810450" w:rsidP="00C93AFC">
      <w:pPr>
        <w:pStyle w:val="ListParagraph"/>
        <w:pBdr>
          <w:top w:val="single" w:sz="4" w:space="1" w:color="auto"/>
          <w:left w:val="single" w:sz="4" w:space="4" w:color="auto"/>
          <w:bottom w:val="single" w:sz="4" w:space="1" w:color="auto"/>
          <w:right w:val="single" w:sz="4" w:space="4" w:color="auto"/>
        </w:pBdr>
        <w:spacing w:before="120" w:after="120" w:line="360" w:lineRule="auto"/>
        <w:ind w:left="0"/>
        <w:jc w:val="both"/>
        <w:rPr>
          <w:rFonts w:eastAsia="Calibri" w:cs="Times New Roman"/>
          <w:i/>
          <w:sz w:val="24"/>
          <w:szCs w:val="24"/>
        </w:rPr>
      </w:pPr>
      <w:r w:rsidRPr="00810450">
        <w:rPr>
          <w:rFonts w:eastAsia="Calibri" w:cs="Times New Roman"/>
          <w:i/>
          <w:sz w:val="24"/>
          <w:szCs w:val="24"/>
        </w:rPr>
        <w:t>gp.AddEllipse(0, 0, picxanh.Width - 3, picxanh.Height - 3);</w:t>
      </w:r>
    </w:p>
    <w:p w:rsidR="00810450" w:rsidRPr="00810450" w:rsidRDefault="00810450" w:rsidP="00C93AFC">
      <w:pPr>
        <w:pStyle w:val="ListParagraph"/>
        <w:pBdr>
          <w:top w:val="single" w:sz="4" w:space="1" w:color="auto"/>
          <w:left w:val="single" w:sz="4" w:space="4" w:color="auto"/>
          <w:bottom w:val="single" w:sz="4" w:space="1" w:color="auto"/>
          <w:right w:val="single" w:sz="4" w:space="4" w:color="auto"/>
        </w:pBdr>
        <w:spacing w:before="120" w:after="120" w:line="360" w:lineRule="auto"/>
        <w:ind w:left="0"/>
        <w:jc w:val="both"/>
        <w:rPr>
          <w:rFonts w:eastAsia="Calibri" w:cs="Times New Roman"/>
          <w:i/>
          <w:sz w:val="24"/>
          <w:szCs w:val="24"/>
        </w:rPr>
      </w:pPr>
      <w:r w:rsidRPr="00810450">
        <w:rPr>
          <w:rFonts w:eastAsia="Calibri" w:cs="Times New Roman"/>
          <w:i/>
          <w:sz w:val="24"/>
          <w:szCs w:val="24"/>
        </w:rPr>
        <w:t>Region rg = new Region(gp);</w:t>
      </w:r>
    </w:p>
    <w:p w:rsidR="00810450" w:rsidRDefault="00810450" w:rsidP="00C93AFC">
      <w:pPr>
        <w:pStyle w:val="ListParagraph"/>
        <w:pBdr>
          <w:top w:val="single" w:sz="4" w:space="1" w:color="auto"/>
          <w:left w:val="single" w:sz="4" w:space="4" w:color="auto"/>
          <w:bottom w:val="single" w:sz="4" w:space="1" w:color="auto"/>
          <w:right w:val="single" w:sz="4" w:space="4" w:color="auto"/>
        </w:pBdr>
        <w:spacing w:before="120" w:after="120" w:line="360" w:lineRule="auto"/>
        <w:ind w:left="0"/>
        <w:rPr>
          <w:rFonts w:eastAsia="Calibri" w:cs="Times New Roman"/>
          <w:i/>
          <w:sz w:val="24"/>
          <w:szCs w:val="24"/>
        </w:rPr>
      </w:pPr>
      <w:r w:rsidRPr="00810450">
        <w:rPr>
          <w:rFonts w:eastAsia="Calibri" w:cs="Times New Roman"/>
          <w:i/>
          <w:sz w:val="24"/>
          <w:szCs w:val="24"/>
        </w:rPr>
        <w:t>picxanh.Region = rg;</w:t>
      </w:r>
    </w:p>
    <w:p w:rsidR="00810450" w:rsidRDefault="00810450" w:rsidP="00810450">
      <w:r w:rsidRPr="00961942">
        <w:rPr>
          <w:b/>
        </w:rPr>
        <w:t>Bài 2.</w:t>
      </w:r>
      <w:r>
        <w:t xml:space="preserve"> </w:t>
      </w:r>
      <w:r w:rsidR="003F62C9">
        <w:t>Thiết kế form có giao diện như sau:</w:t>
      </w:r>
    </w:p>
    <w:p w:rsidR="003F62C9" w:rsidRDefault="003F62C9" w:rsidP="00810450">
      <w:r>
        <w:rPr>
          <w:noProof/>
        </w:rPr>
        <w:lastRenderedPageBreak/>
        <w:drawing>
          <wp:inline distT="0" distB="0" distL="0" distR="0" wp14:anchorId="318D1CF1" wp14:editId="26110FCD">
            <wp:extent cx="4119880" cy="306563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8265" cy="3071876"/>
                    </a:xfrm>
                    <a:prstGeom prst="rect">
                      <a:avLst/>
                    </a:prstGeom>
                  </pic:spPr>
                </pic:pic>
              </a:graphicData>
            </a:graphic>
          </wp:inline>
        </w:drawing>
      </w:r>
    </w:p>
    <w:p w:rsidR="003F62C9" w:rsidRPr="00A56F8B" w:rsidRDefault="003F62C9" w:rsidP="003F62C9">
      <w:pPr>
        <w:tabs>
          <w:tab w:val="left" w:pos="1884"/>
        </w:tabs>
        <w:rPr>
          <w:b/>
          <w:u w:val="single"/>
        </w:rPr>
      </w:pPr>
      <w:r w:rsidRPr="00A56F8B">
        <w:rPr>
          <w:b/>
          <w:u w:val="single"/>
        </w:rPr>
        <w:t xml:space="preserve">Yêu cầu: </w:t>
      </w:r>
    </w:p>
    <w:p w:rsidR="00961942" w:rsidRDefault="00961942" w:rsidP="003F62C9">
      <w:pPr>
        <w:tabs>
          <w:tab w:val="left" w:pos="1884"/>
        </w:tabs>
      </w:pPr>
      <w:r>
        <w:t>Công ty Taxi ABC cung cấp dịch vụ taxi với cước phí được quy định bởi bảng giá như sau:</w:t>
      </w:r>
    </w:p>
    <w:p w:rsidR="00961942" w:rsidRDefault="00961942" w:rsidP="00961942">
      <w:pPr>
        <w:pStyle w:val="ListParagraph"/>
        <w:numPr>
          <w:ilvl w:val="0"/>
          <w:numId w:val="3"/>
        </w:numPr>
        <w:tabs>
          <w:tab w:val="left" w:pos="1884"/>
        </w:tabs>
      </w:pPr>
      <w:r>
        <w:t>Giá cước của km đầu tiên là 20.000 VNĐ/km</w:t>
      </w:r>
    </w:p>
    <w:p w:rsidR="00961942" w:rsidRDefault="001F7561" w:rsidP="00961942">
      <w:pPr>
        <w:pStyle w:val="ListParagraph"/>
        <w:numPr>
          <w:ilvl w:val="0"/>
          <w:numId w:val="3"/>
        </w:numPr>
        <w:tabs>
          <w:tab w:val="left" w:pos="1884"/>
        </w:tabs>
      </w:pPr>
      <w:r>
        <w:t>Giá cước của km thứ 2 – 12 tiếp theo là 16.000 VNĐ/ km.</w:t>
      </w:r>
    </w:p>
    <w:p w:rsidR="001F7561" w:rsidRDefault="001F7561" w:rsidP="00961942">
      <w:pPr>
        <w:pStyle w:val="ListParagraph"/>
        <w:numPr>
          <w:ilvl w:val="0"/>
          <w:numId w:val="3"/>
        </w:numPr>
        <w:tabs>
          <w:tab w:val="left" w:pos="1884"/>
        </w:tabs>
      </w:pPr>
      <w:r>
        <w:t>Giá cước của km 13-25 là 15.500 VNĐ/km</w:t>
      </w:r>
    </w:p>
    <w:p w:rsidR="001F7561" w:rsidRDefault="001F7561" w:rsidP="00961942">
      <w:pPr>
        <w:pStyle w:val="ListParagraph"/>
        <w:numPr>
          <w:ilvl w:val="0"/>
          <w:numId w:val="3"/>
        </w:numPr>
        <w:tabs>
          <w:tab w:val="left" w:pos="1884"/>
        </w:tabs>
      </w:pPr>
      <w:r>
        <w:t>Giá cước từ km 26 trở đi là 13.500 VNĐ/ km</w:t>
      </w:r>
    </w:p>
    <w:p w:rsidR="001F7561" w:rsidRDefault="00741F76" w:rsidP="00741F76">
      <w:pPr>
        <w:pStyle w:val="ListParagraph"/>
        <w:tabs>
          <w:tab w:val="left" w:pos="1884"/>
        </w:tabs>
      </w:pPr>
      <w:r>
        <w:t>Ví dụ: 17.3 -&gt; số tiền là: 287.150</w:t>
      </w:r>
    </w:p>
    <w:p w:rsidR="00741F76" w:rsidRDefault="00741F76" w:rsidP="00741F76">
      <w:pPr>
        <w:pStyle w:val="ListParagraph"/>
        <w:tabs>
          <w:tab w:val="left" w:pos="1884"/>
        </w:tabs>
      </w:pPr>
      <w:r>
        <w:t xml:space="preserve">  0.5 -&gt; số tiền là: 20.000</w:t>
      </w:r>
    </w:p>
    <w:p w:rsidR="00741F76" w:rsidRDefault="00741F76" w:rsidP="00741F76">
      <w:pPr>
        <w:pStyle w:val="ListParagraph"/>
        <w:tabs>
          <w:tab w:val="left" w:pos="1884"/>
        </w:tabs>
      </w:pPr>
      <w:r>
        <w:t>10 =&gt; số tiền là: 164.000</w:t>
      </w:r>
    </w:p>
    <w:p w:rsidR="00741F76" w:rsidRPr="00206D4F" w:rsidRDefault="00741F76" w:rsidP="00741F76">
      <w:pPr>
        <w:tabs>
          <w:tab w:val="left" w:pos="1884"/>
        </w:tabs>
        <w:rPr>
          <w:b/>
        </w:rPr>
      </w:pPr>
      <w:r w:rsidRPr="00206D4F">
        <w:rPr>
          <w:b/>
        </w:rPr>
        <w:t xml:space="preserve">Bài 3. </w:t>
      </w:r>
    </w:p>
    <w:p w:rsidR="00A56F8B" w:rsidRDefault="00A56F8B" w:rsidP="00741F76">
      <w:pPr>
        <w:tabs>
          <w:tab w:val="left" w:pos="1884"/>
        </w:tabs>
      </w:pPr>
      <w:r>
        <w:t xml:space="preserve">Một cơ sở gia công cơ khí, cần tiện 1 chi tiết máy là một hình lăng trụ đứng, kích thước mặt đáy được xác định bởi các điểm A,B,C,D nằm trên mặt phẳng (theo thứ tự). Xem các điểm A, B, C, D được mô tả như trong mặt phẳng tọa độ Oxy như sau: </w:t>
      </w:r>
      <w:r w:rsidR="00F85942">
        <w:t>A(x</w:t>
      </w:r>
      <w:r w:rsidR="00F85942" w:rsidRPr="00F85942">
        <w:rPr>
          <w:vertAlign w:val="subscript"/>
        </w:rPr>
        <w:t>1</w:t>
      </w:r>
      <w:r w:rsidR="00F85942">
        <w:t>,y</w:t>
      </w:r>
      <w:r w:rsidR="00F85942" w:rsidRPr="00F85942">
        <w:rPr>
          <w:vertAlign w:val="subscript"/>
        </w:rPr>
        <w:t>1</w:t>
      </w:r>
      <w:r w:rsidR="00F85942">
        <w:t>); B(x</w:t>
      </w:r>
      <w:r w:rsidR="00F85942" w:rsidRPr="00F85942">
        <w:rPr>
          <w:vertAlign w:val="subscript"/>
        </w:rPr>
        <w:t>2</w:t>
      </w:r>
      <w:r w:rsidR="00F85942">
        <w:t>,y</w:t>
      </w:r>
      <w:r w:rsidR="00F85942" w:rsidRPr="00F85942">
        <w:rPr>
          <w:vertAlign w:val="subscript"/>
        </w:rPr>
        <w:t>2</w:t>
      </w:r>
      <w:r w:rsidR="00F85942">
        <w:t>); C(x</w:t>
      </w:r>
      <w:r w:rsidR="00F85942" w:rsidRPr="00F85942">
        <w:rPr>
          <w:vertAlign w:val="subscript"/>
        </w:rPr>
        <w:t>3</w:t>
      </w:r>
      <w:r w:rsidR="00F85942">
        <w:t>,y</w:t>
      </w:r>
      <w:r w:rsidR="00F85942" w:rsidRPr="00F85942">
        <w:rPr>
          <w:vertAlign w:val="subscript"/>
        </w:rPr>
        <w:t>3</w:t>
      </w:r>
      <w:r w:rsidR="00F85942">
        <w:t>) ; D(x</w:t>
      </w:r>
      <w:r w:rsidR="00F85942" w:rsidRPr="00F85942">
        <w:rPr>
          <w:vertAlign w:val="subscript"/>
        </w:rPr>
        <w:t>4</w:t>
      </w:r>
      <w:r w:rsidR="00F85942">
        <w:t>,y</w:t>
      </w:r>
      <w:r w:rsidR="00F85942" w:rsidRPr="00F85942">
        <w:rPr>
          <w:vertAlign w:val="subscript"/>
        </w:rPr>
        <w:t>4</w:t>
      </w:r>
      <w:r w:rsidR="00F85942">
        <w:t>).</w:t>
      </w:r>
    </w:p>
    <w:p w:rsidR="00F85942" w:rsidRDefault="00F85942" w:rsidP="00741F76">
      <w:pPr>
        <w:tabs>
          <w:tab w:val="left" w:pos="1884"/>
        </w:tabs>
      </w:pPr>
      <w:r>
        <w:t xml:space="preserve">Tính thể tích lăng trụ đứng có đáy </w:t>
      </w:r>
      <w:r w:rsidR="00FC03BA">
        <w:t>là tứ giác ABCD nêu trên.</w:t>
      </w:r>
    </w:p>
    <w:p w:rsidR="00FC03BA" w:rsidRDefault="00FC03BA" w:rsidP="00741F76">
      <w:pPr>
        <w:tabs>
          <w:tab w:val="left" w:pos="1884"/>
        </w:tabs>
      </w:pPr>
      <w:r>
        <w:t xml:space="preserve">Công thức tính độ dài AB bằng Pythagore : </w:t>
      </w:r>
      <m:oMath>
        <m:r>
          <w:rPr>
            <w:rFonts w:ascii="Cambria Math" w:hAnsi="Cambria Math"/>
          </w:rPr>
          <m:t>AB=</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w:p>
    <w:p w:rsidR="009D5F01" w:rsidRDefault="004E5813" w:rsidP="00741F76">
      <w:pPr>
        <w:tabs>
          <w:tab w:val="left" w:pos="1884"/>
        </w:tabs>
      </w:pPr>
      <w:r>
        <w:t>Công thức tính diện tích:</w:t>
      </w:r>
    </w:p>
    <w:p w:rsidR="000C53F5" w:rsidRPr="000C53F5" w:rsidRDefault="000C53F5" w:rsidP="00741F76">
      <w:pPr>
        <w:tabs>
          <w:tab w:val="left" w:pos="1884"/>
        </w:tabs>
        <w:rPr>
          <w:rFonts w:eastAsiaTheme="minorEastAsia"/>
        </w:rPr>
      </w:pPr>
      <m:oMathPara>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p-AB</m:t>
                  </m:r>
                </m:e>
              </m:d>
              <m:r>
                <w:rPr>
                  <w:rFonts w:ascii="Cambria Math" w:hAnsi="Cambria Math"/>
                </w:rPr>
                <m:t>.</m:t>
              </m:r>
              <m:d>
                <m:dPr>
                  <m:ctrlPr>
                    <w:rPr>
                      <w:rFonts w:ascii="Cambria Math" w:hAnsi="Cambria Math"/>
                      <w:i/>
                    </w:rPr>
                  </m:ctrlPr>
                </m:dPr>
                <m:e>
                  <m:r>
                    <w:rPr>
                      <w:rFonts w:ascii="Cambria Math" w:hAnsi="Cambria Math"/>
                    </w:rPr>
                    <m:t>p-BC</m:t>
                  </m:r>
                </m:e>
              </m:d>
              <m:r>
                <w:rPr>
                  <w:rFonts w:ascii="Cambria Math" w:hAnsi="Cambria Math"/>
                </w:rPr>
                <m:t>.(p-AC)</m:t>
              </m:r>
            </m:e>
          </m:rad>
        </m:oMath>
      </m:oMathPara>
    </w:p>
    <w:p w:rsidR="000C53F5" w:rsidRDefault="000C53F5" w:rsidP="00741F76">
      <w:pPr>
        <w:tabs>
          <w:tab w:val="left" w:pos="1884"/>
        </w:tabs>
        <w:rPr>
          <w:rFonts w:eastAsiaTheme="minorEastAsia"/>
        </w:rPr>
      </w:pPr>
      <w:r>
        <w:rPr>
          <w:rFonts w:eastAsiaTheme="minorEastAsia"/>
        </w:rPr>
        <w:lastRenderedPageBreak/>
        <w:t xml:space="preserve">Với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3</m:t>
            </m:r>
          </m:den>
        </m:f>
      </m:oMath>
      <w:r>
        <w:rPr>
          <w:rFonts w:eastAsiaTheme="minorEastAsia"/>
        </w:rPr>
        <w:t xml:space="preserve"> là nửa chu vi tam giác, S là diện tích tam giác, V= S.h ( V là thể tích, h là chiều cao lăng trụ đứng)</w:t>
      </w:r>
    </w:p>
    <w:p w:rsidR="000C53F5" w:rsidRDefault="000C53F5" w:rsidP="00741F76">
      <w:pPr>
        <w:tabs>
          <w:tab w:val="left" w:pos="1884"/>
        </w:tabs>
        <w:rPr>
          <w:rFonts w:eastAsiaTheme="minorEastAsia"/>
        </w:rPr>
      </w:pPr>
      <w:r>
        <w:rPr>
          <w:rFonts w:eastAsiaTheme="minorEastAsia"/>
        </w:rPr>
        <w:t>Thiết kế form có giao diện như</w:t>
      </w:r>
      <w:r w:rsidR="003D2A84" w:rsidRPr="003D2A84">
        <w:rPr>
          <w:noProof/>
        </w:rPr>
        <w:t xml:space="preserve"> </w:t>
      </w:r>
      <w:r>
        <w:rPr>
          <w:rFonts w:eastAsiaTheme="minorEastAsia"/>
        </w:rPr>
        <w:t>sau:</w:t>
      </w:r>
      <w:r w:rsidR="0093752F" w:rsidRPr="0093752F">
        <w:rPr>
          <w:noProof/>
        </w:rPr>
        <w:t xml:space="preserve"> </w:t>
      </w:r>
      <w:r w:rsidR="0093752F">
        <w:rPr>
          <w:noProof/>
        </w:rPr>
        <w:drawing>
          <wp:inline distT="0" distB="0" distL="0" distR="0" wp14:anchorId="5C3B5F08" wp14:editId="6CB9A745">
            <wp:extent cx="6263640" cy="2879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3640" cy="2879725"/>
                    </a:xfrm>
                    <a:prstGeom prst="rect">
                      <a:avLst/>
                    </a:prstGeom>
                  </pic:spPr>
                </pic:pic>
              </a:graphicData>
            </a:graphic>
          </wp:inline>
        </w:drawing>
      </w:r>
    </w:p>
    <w:p w:rsidR="0093752F" w:rsidRPr="00E20CE2" w:rsidRDefault="00E20CE2" w:rsidP="00741F76">
      <w:pPr>
        <w:tabs>
          <w:tab w:val="left" w:pos="1884"/>
        </w:tabs>
        <w:rPr>
          <w:rFonts w:eastAsiaTheme="minorEastAsia"/>
          <w:b/>
          <w:u w:val="single"/>
        </w:rPr>
      </w:pPr>
      <w:r w:rsidRPr="00E20CE2">
        <w:rPr>
          <w:rFonts w:eastAsiaTheme="minorEastAsia"/>
          <w:b/>
          <w:u w:val="single"/>
        </w:rPr>
        <w:t>Yêu cầu:</w:t>
      </w:r>
    </w:p>
    <w:p w:rsidR="00E20CE2" w:rsidRDefault="00E20CE2" w:rsidP="00E20CE2">
      <w:pPr>
        <w:pStyle w:val="ListParagraph"/>
        <w:numPr>
          <w:ilvl w:val="0"/>
          <w:numId w:val="2"/>
        </w:numPr>
        <w:tabs>
          <w:tab w:val="left" w:pos="1884"/>
        </w:tabs>
        <w:rPr>
          <w:rFonts w:eastAsiaTheme="minorEastAsia"/>
        </w:rPr>
      </w:pPr>
      <w:r>
        <w:rPr>
          <w:rFonts w:eastAsiaTheme="minorEastAsia"/>
        </w:rPr>
        <w:t>Nhập đầy đủ các dữ liệu bao gồm tọa độ điểm A, B, C, D và chiều cao h của tứ giác ABCD</w:t>
      </w:r>
    </w:p>
    <w:p w:rsidR="00E20CE2" w:rsidRDefault="00E20CE2" w:rsidP="00E20CE2">
      <w:pPr>
        <w:pStyle w:val="ListParagraph"/>
        <w:numPr>
          <w:ilvl w:val="0"/>
          <w:numId w:val="2"/>
        </w:numPr>
        <w:tabs>
          <w:tab w:val="left" w:pos="1884"/>
        </w:tabs>
        <w:rPr>
          <w:rFonts w:eastAsiaTheme="minorEastAsia"/>
        </w:rPr>
      </w:pPr>
      <w:r>
        <w:rPr>
          <w:rFonts w:eastAsiaTheme="minorEastAsia"/>
        </w:rPr>
        <w:t>Nhấn nút &lt;Nhập điểm&gt;, tính thể tích lăng trụ đứng ABCD.</w:t>
      </w:r>
    </w:p>
    <w:p w:rsidR="00E20CE2" w:rsidRPr="00E20CE2" w:rsidRDefault="00E20CE2" w:rsidP="00E20CE2">
      <w:pPr>
        <w:pStyle w:val="ListParagraph"/>
        <w:numPr>
          <w:ilvl w:val="0"/>
          <w:numId w:val="2"/>
        </w:numPr>
        <w:tabs>
          <w:tab w:val="left" w:pos="1884"/>
        </w:tabs>
        <w:rPr>
          <w:rFonts w:eastAsiaTheme="minorEastAsia"/>
        </w:rPr>
      </w:pPr>
      <w:r>
        <w:rPr>
          <w:rFonts w:eastAsiaTheme="minorEastAsia"/>
        </w:rPr>
        <w:t>Nhấn nút &lt;Độ dài đoạn&gt;, hiển thị độ dài đoạn AB, BC, AC làm tròn đến 2 số lẻ</w:t>
      </w:r>
    </w:p>
    <w:p w:rsidR="0093752F" w:rsidRDefault="0062773B" w:rsidP="00741F76">
      <w:pPr>
        <w:tabs>
          <w:tab w:val="left" w:pos="1884"/>
        </w:tabs>
        <w:rPr>
          <w:rFonts w:eastAsiaTheme="minorEastAsia"/>
        </w:rPr>
      </w:pPr>
      <w:r>
        <w:rPr>
          <w:rFonts w:eastAsiaTheme="minorEastAsia"/>
        </w:rPr>
        <w:t>Bài 4.</w:t>
      </w:r>
    </w:p>
    <w:p w:rsidR="0062773B" w:rsidRDefault="0062773B" w:rsidP="00741F76">
      <w:pPr>
        <w:tabs>
          <w:tab w:val="left" w:pos="1884"/>
        </w:tabs>
        <w:rPr>
          <w:rFonts w:eastAsiaTheme="minorEastAsia"/>
        </w:rPr>
      </w:pPr>
      <w:r>
        <w:rPr>
          <w:rFonts w:eastAsiaTheme="minorEastAsia"/>
        </w:rPr>
        <w:t xml:space="preserve">Tìm số fibo </w:t>
      </w:r>
    </w:p>
    <w:p w:rsidR="000C53F5" w:rsidRDefault="00473F5D" w:rsidP="00741F76">
      <w:pPr>
        <w:tabs>
          <w:tab w:val="left" w:pos="1884"/>
        </w:tabs>
        <w:rPr>
          <w:rFonts w:eastAsiaTheme="minorEastAsia"/>
        </w:rPr>
      </w:pPr>
      <w:r w:rsidRPr="0067038A">
        <w:rPr>
          <w:rFonts w:eastAsiaTheme="minorEastAsia"/>
          <w:b/>
          <w:u w:val="single"/>
        </w:rPr>
        <w:t>Bài 5.</w:t>
      </w:r>
      <w:r>
        <w:rPr>
          <w:rFonts w:eastAsiaTheme="minorEastAsia"/>
        </w:rPr>
        <w:t xml:space="preserve"> </w:t>
      </w:r>
      <w:r w:rsidR="00673C1A">
        <w:rPr>
          <w:rFonts w:eastAsiaTheme="minorEastAsia"/>
        </w:rPr>
        <w:t>Thiết kế form thực hiện các phương trình phản ứng hóa học như hình minh họa:</w:t>
      </w:r>
    </w:p>
    <w:p w:rsidR="00673C1A" w:rsidRDefault="00673C1A" w:rsidP="00741F76">
      <w:pPr>
        <w:tabs>
          <w:tab w:val="left" w:pos="1884"/>
        </w:tabs>
        <w:rPr>
          <w:rFonts w:eastAsiaTheme="minorEastAsia"/>
        </w:rPr>
      </w:pPr>
    </w:p>
    <w:p w:rsidR="00673C1A" w:rsidRDefault="00D47E28" w:rsidP="00741F76">
      <w:pPr>
        <w:tabs>
          <w:tab w:val="left" w:pos="1884"/>
        </w:tabs>
        <w:rPr>
          <w:rFonts w:eastAsiaTheme="minorEastAsia"/>
        </w:rPr>
      </w:pPr>
      <w:r>
        <w:rPr>
          <w:noProof/>
        </w:rPr>
        <w:lastRenderedPageBreak/>
        <w:drawing>
          <wp:inline distT="0" distB="0" distL="0" distR="0" wp14:anchorId="5FCC6B6B" wp14:editId="09C8F102">
            <wp:extent cx="6466840" cy="32886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6840" cy="3288665"/>
                    </a:xfrm>
                    <a:prstGeom prst="rect">
                      <a:avLst/>
                    </a:prstGeom>
                  </pic:spPr>
                </pic:pic>
              </a:graphicData>
            </a:graphic>
          </wp:inline>
        </w:drawing>
      </w:r>
    </w:p>
    <w:p w:rsidR="00F21185" w:rsidRPr="00467A23" w:rsidRDefault="00673C1A" w:rsidP="00741F76">
      <w:pPr>
        <w:tabs>
          <w:tab w:val="left" w:pos="1884"/>
        </w:tabs>
        <w:rPr>
          <w:rFonts w:eastAsiaTheme="minorEastAsia"/>
          <w:b/>
          <w:u w:val="single"/>
        </w:rPr>
      </w:pPr>
      <w:r w:rsidRPr="00467A23">
        <w:rPr>
          <w:rFonts w:eastAsiaTheme="minorEastAsia"/>
          <w:b/>
          <w:u w:val="single"/>
        </w:rPr>
        <w:t>Yêu cầu:</w:t>
      </w:r>
    </w:p>
    <w:p w:rsidR="00673C1A" w:rsidRDefault="00673C1A" w:rsidP="00673C1A">
      <w:pPr>
        <w:pStyle w:val="ListParagraph"/>
        <w:numPr>
          <w:ilvl w:val="0"/>
          <w:numId w:val="2"/>
        </w:numPr>
        <w:tabs>
          <w:tab w:val="left" w:pos="1884"/>
        </w:tabs>
        <w:rPr>
          <w:rFonts w:eastAsiaTheme="minorEastAsia"/>
        </w:rPr>
      </w:pPr>
      <w:r>
        <w:rPr>
          <w:rFonts w:eastAsiaTheme="minorEastAsia"/>
        </w:rPr>
        <w:t>Chọn các Oxide base có trong checklistbox bằng cách nhấn check vào các phần tử</w:t>
      </w:r>
    </w:p>
    <w:p w:rsidR="00673C1A" w:rsidRDefault="00673C1A" w:rsidP="00673C1A">
      <w:pPr>
        <w:pStyle w:val="ListParagraph"/>
        <w:numPr>
          <w:ilvl w:val="0"/>
          <w:numId w:val="2"/>
        </w:numPr>
        <w:tabs>
          <w:tab w:val="left" w:pos="1884"/>
        </w:tabs>
        <w:rPr>
          <w:rFonts w:eastAsiaTheme="minorEastAsia"/>
        </w:rPr>
      </w:pPr>
      <w:r>
        <w:rPr>
          <w:rFonts w:eastAsiaTheme="minorEastAsia"/>
        </w:rPr>
        <w:t>Nhấn nút “-&gt;” để tạo các phương trình phản ứng từ</w:t>
      </w:r>
      <w:r w:rsidR="00657EE5">
        <w:rPr>
          <w:rFonts w:eastAsiaTheme="minorEastAsia"/>
        </w:rPr>
        <w:t xml:space="preserve"> các acid</w:t>
      </w:r>
      <w:r>
        <w:rPr>
          <w:rFonts w:eastAsiaTheme="minorEastAsia"/>
        </w:rPr>
        <w:t xml:space="preserve"> + oxide base theo công thức (</w:t>
      </w:r>
      <w:r w:rsidR="00657EE5">
        <w:rPr>
          <w:rFonts w:eastAsiaTheme="minorEastAsia"/>
        </w:rPr>
        <w:t>acid + oxide base -&gt; muối + nước)</w:t>
      </w:r>
    </w:p>
    <w:p w:rsidR="00657EE5" w:rsidRDefault="00657EE5" w:rsidP="00673C1A">
      <w:pPr>
        <w:pStyle w:val="ListParagraph"/>
        <w:numPr>
          <w:ilvl w:val="0"/>
          <w:numId w:val="2"/>
        </w:numPr>
        <w:tabs>
          <w:tab w:val="left" w:pos="1884"/>
        </w:tabs>
        <w:rPr>
          <w:rFonts w:eastAsiaTheme="minorEastAsia"/>
        </w:rPr>
      </w:pPr>
      <w:r>
        <w:rPr>
          <w:rFonts w:eastAsiaTheme="minorEastAsia"/>
        </w:rPr>
        <w:t>Với công thức acide được định nghĩa gồm H + gốc acid (ký hiệu, hóa trị (1-2))</w:t>
      </w:r>
    </w:p>
    <w:p w:rsidR="00657EE5" w:rsidRDefault="00657EE5" w:rsidP="00673C1A">
      <w:pPr>
        <w:pStyle w:val="ListParagraph"/>
        <w:numPr>
          <w:ilvl w:val="0"/>
          <w:numId w:val="2"/>
        </w:numPr>
        <w:tabs>
          <w:tab w:val="left" w:pos="1884"/>
        </w:tabs>
        <w:rPr>
          <w:rFonts w:eastAsiaTheme="minorEastAsia"/>
        </w:rPr>
      </w:pPr>
      <w:r>
        <w:rPr>
          <w:rFonts w:eastAsiaTheme="minorEastAsia"/>
        </w:rPr>
        <w:t>Công thức oxide base gồm tên nguyên tố + hóa trị</w:t>
      </w:r>
    </w:p>
    <w:p w:rsidR="00657EE5" w:rsidRDefault="00657EE5" w:rsidP="00673C1A">
      <w:pPr>
        <w:pStyle w:val="ListParagraph"/>
        <w:numPr>
          <w:ilvl w:val="0"/>
          <w:numId w:val="2"/>
        </w:numPr>
        <w:tabs>
          <w:tab w:val="left" w:pos="1884"/>
        </w:tabs>
        <w:rPr>
          <w:rFonts w:eastAsiaTheme="minorEastAsia"/>
        </w:rPr>
      </w:pPr>
      <w:r>
        <w:rPr>
          <w:rFonts w:eastAsiaTheme="minorEastAsia"/>
        </w:rPr>
        <w:t>Muối được tạo thành từ nguyên tố + gốc acid (tùy theo hóa trị của nguyên tố và gốc acid)</w:t>
      </w:r>
    </w:p>
    <w:p w:rsidR="00657EE5" w:rsidRDefault="00657EE5" w:rsidP="00657EE5">
      <w:pPr>
        <w:pStyle w:val="ListParagraph"/>
        <w:tabs>
          <w:tab w:val="left" w:pos="1884"/>
        </w:tabs>
        <w:rPr>
          <w:rFonts w:eastAsiaTheme="minorEastAsia"/>
        </w:rPr>
      </w:pPr>
      <w:r>
        <w:rPr>
          <w:rFonts w:eastAsiaTheme="minorEastAsia"/>
        </w:rPr>
        <w:t xml:space="preserve">Để tạo ký tự nhỏ (subscript ) sử dụng </w:t>
      </w:r>
      <w:r w:rsidR="00E64C67">
        <w:rPr>
          <w:rFonts w:eastAsiaTheme="minorEastAsia"/>
        </w:rPr>
        <w:t>như sau: ví dụ: H</w:t>
      </w:r>
      <w:r w:rsidR="00E64C67" w:rsidRPr="00E64C67">
        <w:rPr>
          <w:rFonts w:eastAsiaTheme="minorEastAsia"/>
          <w:vertAlign w:val="subscript"/>
        </w:rPr>
        <w:t>2</w:t>
      </w:r>
      <w:r w:rsidR="00E64C67">
        <w:rPr>
          <w:rFonts w:eastAsiaTheme="minorEastAsia"/>
        </w:rPr>
        <w:t>O (“H</w:t>
      </w:r>
      <w:r w:rsidR="00E64C67" w:rsidRPr="00E64C67">
        <w:rPr>
          <w:rFonts w:eastAsiaTheme="minorEastAsia"/>
          <w:color w:val="FF0000"/>
        </w:rPr>
        <w:t>\u</w:t>
      </w:r>
      <w:r w:rsidR="00E64C67">
        <w:rPr>
          <w:rFonts w:eastAsiaTheme="minorEastAsia"/>
          <w:color w:val="FF0000"/>
        </w:rPr>
        <w:t>20</w:t>
      </w:r>
      <w:r w:rsidR="00E64C67" w:rsidRPr="00E64C67">
        <w:rPr>
          <w:rFonts w:eastAsiaTheme="minorEastAsia"/>
          <w:color w:val="FF0000"/>
        </w:rPr>
        <w:t>82</w:t>
      </w:r>
      <w:r w:rsidR="00E64C67">
        <w:rPr>
          <w:rFonts w:eastAsiaTheme="minorEastAsia"/>
        </w:rPr>
        <w:t>O”)</w:t>
      </w:r>
    </w:p>
    <w:p w:rsidR="00E64C67" w:rsidRDefault="00E64C67" w:rsidP="00657EE5">
      <w:pPr>
        <w:pStyle w:val="ListParagraph"/>
        <w:tabs>
          <w:tab w:val="left" w:pos="1884"/>
        </w:tabs>
        <w:rPr>
          <w:rFonts w:eastAsiaTheme="minorEastAsia"/>
        </w:rPr>
      </w:pPr>
      <w:r>
        <w:rPr>
          <w:rFonts w:eastAsiaTheme="minorEastAsia"/>
        </w:rPr>
        <w:t>H</w:t>
      </w:r>
      <w:r w:rsidRPr="00E64C67">
        <w:rPr>
          <w:rFonts w:eastAsiaTheme="minorEastAsia"/>
          <w:vertAlign w:val="subscript"/>
        </w:rPr>
        <w:t>2</w:t>
      </w:r>
      <w:r>
        <w:rPr>
          <w:rFonts w:eastAsiaTheme="minorEastAsia"/>
        </w:rPr>
        <w:t>SO</w:t>
      </w:r>
      <w:r w:rsidRPr="00E64C67">
        <w:rPr>
          <w:rFonts w:eastAsiaTheme="minorEastAsia"/>
          <w:vertAlign w:val="subscript"/>
        </w:rPr>
        <w:t>4</w:t>
      </w:r>
      <w:r>
        <w:rPr>
          <w:rFonts w:eastAsiaTheme="minorEastAsia"/>
        </w:rPr>
        <w:t xml:space="preserve">  (“H\u2082SO\u2084”)</w:t>
      </w:r>
    </w:p>
    <w:p w:rsidR="00E64C67" w:rsidRDefault="00E64C67" w:rsidP="00657EE5">
      <w:pPr>
        <w:pStyle w:val="ListParagraph"/>
        <w:tabs>
          <w:tab w:val="left" w:pos="1884"/>
        </w:tabs>
        <w:rPr>
          <w:rFonts w:eastAsiaTheme="minorEastAsia"/>
        </w:rPr>
      </w:pPr>
      <w:r>
        <w:rPr>
          <w:rFonts w:eastAsiaTheme="minorEastAsia"/>
        </w:rPr>
        <w:t>Dấu lũy thừa x</w:t>
      </w:r>
      <w:r w:rsidRPr="004A1A79">
        <w:rPr>
          <w:rFonts w:eastAsiaTheme="minorEastAsia"/>
          <w:vertAlign w:val="superscript"/>
        </w:rPr>
        <w:t>5</w:t>
      </w:r>
      <w:r>
        <w:rPr>
          <w:rFonts w:eastAsiaTheme="minorEastAsia"/>
        </w:rPr>
        <w:t xml:space="preserve"> (“x</w:t>
      </w:r>
      <w:r w:rsidRPr="004A1A79">
        <w:rPr>
          <w:rFonts w:eastAsiaTheme="minorEastAsia"/>
          <w:color w:val="FF0000"/>
        </w:rPr>
        <w:t>\u207</w:t>
      </w:r>
      <w:r>
        <w:rPr>
          <w:rFonts w:eastAsiaTheme="minorEastAsia"/>
        </w:rPr>
        <w:t>5”</w:t>
      </w:r>
      <w:r w:rsidR="004A1A79">
        <w:rPr>
          <w:rFonts w:eastAsiaTheme="minorEastAsia"/>
        </w:rPr>
        <w:t>)</w:t>
      </w:r>
    </w:p>
    <w:p w:rsidR="004A1A79" w:rsidRDefault="004A1A79" w:rsidP="004A1A79">
      <w:pPr>
        <w:pStyle w:val="ListParagraph"/>
        <w:numPr>
          <w:ilvl w:val="0"/>
          <w:numId w:val="2"/>
        </w:numPr>
        <w:tabs>
          <w:tab w:val="left" w:pos="1884"/>
        </w:tabs>
        <w:rPr>
          <w:rFonts w:eastAsiaTheme="minorEastAsia"/>
        </w:rPr>
      </w:pPr>
      <w:r>
        <w:rPr>
          <w:rFonts w:eastAsiaTheme="minorEastAsia"/>
        </w:rPr>
        <w:t xml:space="preserve">Nhấn nút </w:t>
      </w:r>
      <w:r w:rsidR="00467A23">
        <w:rPr>
          <w:rFonts w:eastAsiaTheme="minorEastAsia"/>
        </w:rPr>
        <w:t>&lt;</w:t>
      </w:r>
      <w:r w:rsidRPr="004A1A79">
        <w:rPr>
          <w:rFonts w:eastAsiaTheme="minorEastAsia"/>
          <w:b/>
        </w:rPr>
        <w:t>Xóa</w:t>
      </w:r>
      <w:r w:rsidR="00467A23">
        <w:rPr>
          <w:rFonts w:eastAsiaTheme="minorEastAsia"/>
          <w:b/>
        </w:rPr>
        <w:t>&gt;</w:t>
      </w:r>
      <w:r>
        <w:rPr>
          <w:rFonts w:eastAsiaTheme="minorEastAsia"/>
        </w:rPr>
        <w:t>, xóa dấu check của các checkItems trên checklistbox, sử dụng cú pháp:</w:t>
      </w:r>
    </w:p>
    <w:p w:rsidR="004A1A79" w:rsidRPr="00467A23" w:rsidRDefault="004A1A79" w:rsidP="004A1A79">
      <w:pPr>
        <w:pStyle w:val="ListParagraph"/>
        <w:tabs>
          <w:tab w:val="left" w:pos="1884"/>
        </w:tabs>
        <w:rPr>
          <w:rFonts w:ascii="Consolas" w:hAnsi="Consolas" w:cs="Consolas"/>
          <w:color w:val="000000"/>
          <w:sz w:val="23"/>
          <w:szCs w:val="19"/>
          <w:highlight w:val="white"/>
        </w:rPr>
      </w:pPr>
    </w:p>
    <w:p w:rsidR="00D47E28" w:rsidRDefault="004A1A79" w:rsidP="00467A23">
      <w:pPr>
        <w:pStyle w:val="ListParagraph"/>
        <w:pBdr>
          <w:top w:val="double" w:sz="4" w:space="1" w:color="auto"/>
          <w:left w:val="double" w:sz="4" w:space="4" w:color="auto"/>
          <w:bottom w:val="double" w:sz="4" w:space="1" w:color="auto"/>
          <w:right w:val="double" w:sz="4" w:space="4" w:color="auto"/>
        </w:pBdr>
        <w:tabs>
          <w:tab w:val="left" w:pos="1884"/>
        </w:tabs>
        <w:rPr>
          <w:rFonts w:eastAsiaTheme="minorEastAsia"/>
          <w:sz w:val="30"/>
        </w:rPr>
      </w:pPr>
      <w:r w:rsidRPr="00467A23">
        <w:rPr>
          <w:rFonts w:ascii="Consolas" w:hAnsi="Consolas" w:cs="Consolas"/>
          <w:b/>
          <w:color w:val="000000"/>
          <w:sz w:val="23"/>
          <w:szCs w:val="19"/>
          <w:highlight w:val="white"/>
        </w:rPr>
        <w:t>chklistboxname</w:t>
      </w:r>
      <w:r w:rsidRPr="00467A23">
        <w:rPr>
          <w:rFonts w:ascii="Consolas" w:hAnsi="Consolas" w:cs="Consolas"/>
          <w:color w:val="000000"/>
          <w:sz w:val="23"/>
          <w:szCs w:val="19"/>
          <w:highlight w:val="white"/>
        </w:rPr>
        <w:t>.SetItemCheckState(</w:t>
      </w:r>
      <w:r w:rsidRPr="00467A23">
        <w:rPr>
          <w:rFonts w:ascii="Consolas" w:hAnsi="Consolas" w:cs="Consolas"/>
          <w:color w:val="000000"/>
          <w:sz w:val="23"/>
          <w:szCs w:val="19"/>
          <w:highlight w:val="white"/>
        </w:rPr>
        <w:t>int index</w:t>
      </w:r>
      <w:r w:rsidRPr="00467A23">
        <w:rPr>
          <w:rFonts w:ascii="Consolas" w:hAnsi="Consolas" w:cs="Consolas"/>
          <w:color w:val="000000"/>
          <w:sz w:val="23"/>
          <w:szCs w:val="19"/>
          <w:highlight w:val="white"/>
        </w:rPr>
        <w:t xml:space="preserve">, </w:t>
      </w:r>
      <w:r w:rsidRPr="00467A23">
        <w:rPr>
          <w:rFonts w:ascii="Consolas" w:hAnsi="Consolas" w:cs="Consolas"/>
          <w:color w:val="2B91AF"/>
          <w:sz w:val="23"/>
          <w:szCs w:val="19"/>
          <w:highlight w:val="white"/>
        </w:rPr>
        <w:t>CheckState</w:t>
      </w:r>
      <w:r w:rsidRPr="00467A23">
        <w:rPr>
          <w:rFonts w:ascii="Consolas" w:hAnsi="Consolas" w:cs="Consolas"/>
          <w:color w:val="000000"/>
          <w:sz w:val="23"/>
          <w:szCs w:val="19"/>
          <w:highlight w:val="white"/>
        </w:rPr>
        <w:t>.Unchecked);</w:t>
      </w:r>
    </w:p>
    <w:p w:rsidR="004A1A79" w:rsidRDefault="00D47E28" w:rsidP="00D47E28">
      <w:pPr>
        <w:tabs>
          <w:tab w:val="left" w:pos="4152"/>
        </w:tabs>
      </w:pPr>
      <w:r>
        <w:t>Đổi màu chữ từng Item trong listbox ( đổi màu từng item)</w:t>
      </w:r>
    </w:p>
    <w:p w:rsidR="00D47E28" w:rsidRDefault="00D47E28" w:rsidP="00D47E28">
      <w:pPr>
        <w:tabs>
          <w:tab w:val="left" w:pos="4152"/>
        </w:tabs>
      </w:pPr>
      <w:r>
        <w:t>Sử dụng chế độ</w:t>
      </w:r>
      <w:r w:rsidR="0024508F">
        <w:t xml:space="preserve"> DrawMode</w:t>
      </w:r>
      <w:r>
        <w:t xml:space="preserve"> của listbox</w:t>
      </w:r>
    </w:p>
    <w:p w:rsidR="00D47E28" w:rsidRPr="00D47E28" w:rsidRDefault="00D47E28" w:rsidP="00D47E28">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D47E28">
        <w:rPr>
          <w:rFonts w:ascii="Consolas" w:hAnsi="Consolas" w:cs="Consolas"/>
          <w:color w:val="000000"/>
          <w:sz w:val="23"/>
          <w:szCs w:val="19"/>
          <w:highlight w:val="white"/>
        </w:rPr>
        <w:t xml:space="preserve">  lstphanung.DrawMode = </w:t>
      </w:r>
      <w:r w:rsidRPr="00D47E28">
        <w:rPr>
          <w:rFonts w:ascii="Consolas" w:hAnsi="Consolas" w:cs="Consolas"/>
          <w:color w:val="2B91AF"/>
          <w:sz w:val="23"/>
          <w:szCs w:val="19"/>
          <w:highlight w:val="white"/>
        </w:rPr>
        <w:t>DrawMode</w:t>
      </w:r>
      <w:r w:rsidRPr="00D47E28">
        <w:rPr>
          <w:rFonts w:ascii="Consolas" w:hAnsi="Consolas" w:cs="Consolas"/>
          <w:color w:val="000000"/>
          <w:sz w:val="23"/>
          <w:szCs w:val="19"/>
          <w:highlight w:val="white"/>
        </w:rPr>
        <w:t>.OwnerDrawFixed;</w:t>
      </w:r>
    </w:p>
    <w:p w:rsidR="00D47E28" w:rsidRPr="00D47E28" w:rsidRDefault="00D47E28" w:rsidP="00D47E28">
      <w:pPr>
        <w:pBdr>
          <w:top w:val="double" w:sz="4" w:space="1" w:color="auto"/>
          <w:left w:val="double" w:sz="4" w:space="4" w:color="auto"/>
          <w:bottom w:val="double" w:sz="4" w:space="1" w:color="auto"/>
          <w:right w:val="double" w:sz="4" w:space="4" w:color="auto"/>
        </w:pBdr>
        <w:tabs>
          <w:tab w:val="left" w:pos="4152"/>
        </w:tabs>
        <w:rPr>
          <w:rFonts w:ascii="Consolas" w:hAnsi="Consolas" w:cs="Consolas"/>
          <w:color w:val="000000"/>
          <w:sz w:val="23"/>
          <w:szCs w:val="19"/>
        </w:rPr>
      </w:pPr>
      <w:r w:rsidRPr="00D47E28">
        <w:rPr>
          <w:rFonts w:ascii="Consolas" w:hAnsi="Consolas" w:cs="Consolas"/>
          <w:color w:val="000000"/>
          <w:sz w:val="23"/>
          <w:szCs w:val="19"/>
          <w:highlight w:val="white"/>
        </w:rPr>
        <w:t xml:space="preserve">  lstphanung.DrawItem += lstphanung_DrawItem;</w:t>
      </w:r>
    </w:p>
    <w:p w:rsidR="00D47E28" w:rsidRDefault="0024508F" w:rsidP="00D47E2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Chọn màu cho từng Item</w:t>
      </w:r>
    </w:p>
    <w:p w:rsidR="0024508F" w:rsidRDefault="0024508F" w:rsidP="00D47E28">
      <w:pPr>
        <w:autoSpaceDE w:val="0"/>
        <w:autoSpaceDN w:val="0"/>
        <w:adjustRightInd w:val="0"/>
        <w:spacing w:after="0" w:line="240" w:lineRule="auto"/>
        <w:rPr>
          <w:rFonts w:ascii="Consolas" w:hAnsi="Consolas" w:cs="Consolas"/>
          <w:color w:val="0000FF"/>
          <w:sz w:val="19"/>
          <w:szCs w:val="19"/>
          <w:highlight w:val="white"/>
        </w:rPr>
      </w:pP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FF"/>
          <w:sz w:val="23"/>
          <w:szCs w:val="19"/>
          <w:highlight w:val="white"/>
        </w:rPr>
        <w:lastRenderedPageBreak/>
        <w:t>private</w:t>
      </w: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void</w:t>
      </w:r>
      <w:r w:rsidRPr="0024508F">
        <w:rPr>
          <w:rFonts w:ascii="Consolas" w:hAnsi="Consolas" w:cs="Consolas"/>
          <w:color w:val="000000"/>
          <w:sz w:val="23"/>
          <w:szCs w:val="19"/>
          <w:highlight w:val="white"/>
        </w:rPr>
        <w:t xml:space="preserve"> lstphanung_DrawItem(</w:t>
      </w:r>
      <w:r w:rsidRPr="0024508F">
        <w:rPr>
          <w:rFonts w:ascii="Consolas" w:hAnsi="Consolas" w:cs="Consolas"/>
          <w:color w:val="0000FF"/>
          <w:sz w:val="23"/>
          <w:szCs w:val="19"/>
          <w:highlight w:val="white"/>
        </w:rPr>
        <w:t>object</w:t>
      </w:r>
      <w:r w:rsidRPr="0024508F">
        <w:rPr>
          <w:rFonts w:ascii="Consolas" w:hAnsi="Consolas" w:cs="Consolas"/>
          <w:color w:val="000000"/>
          <w:sz w:val="23"/>
          <w:szCs w:val="19"/>
          <w:highlight w:val="white"/>
        </w:rPr>
        <w:t xml:space="preserve"> sender, </w:t>
      </w:r>
      <w:r w:rsidRPr="0024508F">
        <w:rPr>
          <w:rFonts w:ascii="Consolas" w:hAnsi="Consolas" w:cs="Consolas"/>
          <w:color w:val="2B91AF"/>
          <w:sz w:val="23"/>
          <w:szCs w:val="19"/>
          <w:highlight w:val="white"/>
        </w:rPr>
        <w:t>DrawItemEventArgs</w:t>
      </w:r>
      <w:r w:rsidRPr="0024508F">
        <w:rPr>
          <w:rFonts w:ascii="Consolas" w:hAnsi="Consolas" w:cs="Consolas"/>
          <w:color w:val="000000"/>
          <w:sz w:val="23"/>
          <w:szCs w:val="19"/>
          <w:highlight w:val="white"/>
        </w:rPr>
        <w:t xml:space="preserve"> e)</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if</w:t>
      </w:r>
      <w:r w:rsidRPr="0024508F">
        <w:rPr>
          <w:rFonts w:ascii="Consolas" w:hAnsi="Consolas" w:cs="Consolas"/>
          <w:color w:val="000000"/>
          <w:sz w:val="23"/>
          <w:szCs w:val="19"/>
          <w:highlight w:val="white"/>
        </w:rPr>
        <w:t xml:space="preserve"> (e.Index &lt; 0) </w:t>
      </w:r>
      <w:r w:rsidRPr="0024508F">
        <w:rPr>
          <w:rFonts w:ascii="Consolas" w:hAnsi="Consolas" w:cs="Consolas"/>
          <w:color w:val="0000FF"/>
          <w:sz w:val="23"/>
          <w:szCs w:val="19"/>
          <w:highlight w:val="white"/>
        </w:rPr>
        <w:t>return</w:t>
      </w:r>
      <w:r w:rsidRPr="0024508F">
        <w:rPr>
          <w:rFonts w:ascii="Consolas" w:hAnsi="Consolas" w:cs="Consolas"/>
          <w:color w:val="000000"/>
          <w:sz w:val="23"/>
          <w:szCs w:val="19"/>
          <w:highlight w:val="white"/>
        </w:rPr>
        <w:t>;</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8000"/>
          <w:sz w:val="23"/>
          <w:szCs w:val="19"/>
          <w:highlight w:val="white"/>
        </w:rPr>
        <w:t>// Lấy item trong ListBox</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string</w:t>
      </w:r>
      <w:r w:rsidRPr="0024508F">
        <w:rPr>
          <w:rFonts w:ascii="Consolas" w:hAnsi="Consolas" w:cs="Consolas"/>
          <w:color w:val="000000"/>
          <w:sz w:val="23"/>
          <w:szCs w:val="19"/>
          <w:highlight w:val="white"/>
        </w:rPr>
        <w:t xml:space="preserve"> itemText = lstphanung.Items[e.Index].ToString();</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8000"/>
          <w:sz w:val="23"/>
          <w:szCs w:val="19"/>
          <w:highlight w:val="white"/>
        </w:rPr>
        <w:t>// Đặt màu nền (chẳng hạn như màu nền của item khi được chọn)</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e.DrawBackground();</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8000"/>
          <w:sz w:val="23"/>
          <w:szCs w:val="19"/>
          <w:highlight w:val="white"/>
        </w:rPr>
        <w:t>// Tùy chỉnh ForeColor (màu chữ) cho từng item</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2B91AF"/>
          <w:sz w:val="23"/>
          <w:szCs w:val="19"/>
          <w:highlight w:val="white"/>
        </w:rPr>
        <w:t>Color</w:t>
      </w:r>
      <w:r w:rsidRPr="0024508F">
        <w:rPr>
          <w:rFonts w:ascii="Consolas" w:hAnsi="Consolas" w:cs="Consolas"/>
          <w:color w:val="000000"/>
          <w:sz w:val="23"/>
          <w:szCs w:val="19"/>
          <w:highlight w:val="white"/>
        </w:rPr>
        <w:t xml:space="preserve"> foreColor;</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if</w:t>
      </w:r>
      <w:r w:rsidRPr="0024508F">
        <w:rPr>
          <w:rFonts w:ascii="Consolas" w:hAnsi="Consolas" w:cs="Consolas"/>
          <w:color w:val="000000"/>
          <w:sz w:val="23"/>
          <w:szCs w:val="19"/>
          <w:highlight w:val="white"/>
        </w:rPr>
        <w:t xml:space="preserve"> (e.Index %4==0 )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foreColor = </w:t>
      </w:r>
      <w:r w:rsidRPr="0024508F">
        <w:rPr>
          <w:rFonts w:ascii="Consolas" w:hAnsi="Consolas" w:cs="Consolas"/>
          <w:color w:val="2B91AF"/>
          <w:sz w:val="23"/>
          <w:szCs w:val="19"/>
          <w:highlight w:val="white"/>
        </w:rPr>
        <w:t>Color</w:t>
      </w:r>
      <w:r w:rsidRPr="0024508F">
        <w:rPr>
          <w:rFonts w:ascii="Consolas" w:hAnsi="Consolas" w:cs="Consolas"/>
          <w:color w:val="000000"/>
          <w:sz w:val="23"/>
          <w:szCs w:val="19"/>
          <w:highlight w:val="white"/>
        </w:rPr>
        <w:t xml:space="preserve">.Red;  </w:t>
      </w:r>
      <w:r w:rsidRPr="0024508F">
        <w:rPr>
          <w:rFonts w:ascii="Consolas" w:hAnsi="Consolas" w:cs="Consolas"/>
          <w:color w:val="008000"/>
          <w:sz w:val="23"/>
          <w:szCs w:val="19"/>
          <w:highlight w:val="white"/>
        </w:rPr>
        <w:t>// Màu chữ đỏ cho "Item 1"</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else</w:t>
      </w: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if</w:t>
      </w:r>
      <w:r w:rsidRPr="0024508F">
        <w:rPr>
          <w:rFonts w:ascii="Consolas" w:hAnsi="Consolas" w:cs="Consolas"/>
          <w:color w:val="000000"/>
          <w:sz w:val="23"/>
          <w:szCs w:val="19"/>
          <w:highlight w:val="white"/>
        </w:rPr>
        <w:t xml:space="preserve"> (e.Index %4 == 1)</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foreColor = </w:t>
      </w:r>
      <w:r w:rsidRPr="0024508F">
        <w:rPr>
          <w:rFonts w:ascii="Consolas" w:hAnsi="Consolas" w:cs="Consolas"/>
          <w:color w:val="2B91AF"/>
          <w:sz w:val="23"/>
          <w:szCs w:val="19"/>
          <w:highlight w:val="white"/>
        </w:rPr>
        <w:t>Color</w:t>
      </w:r>
      <w:r w:rsidRPr="0024508F">
        <w:rPr>
          <w:rFonts w:ascii="Consolas" w:hAnsi="Consolas" w:cs="Consolas"/>
          <w:color w:val="000000"/>
          <w:sz w:val="23"/>
          <w:szCs w:val="19"/>
          <w:highlight w:val="white"/>
        </w:rPr>
        <w:t xml:space="preserve">.Green;  </w:t>
      </w:r>
      <w:r w:rsidRPr="0024508F">
        <w:rPr>
          <w:rFonts w:ascii="Consolas" w:hAnsi="Consolas" w:cs="Consolas"/>
          <w:color w:val="008000"/>
          <w:sz w:val="23"/>
          <w:szCs w:val="19"/>
          <w:highlight w:val="white"/>
        </w:rPr>
        <w:t>// Màu chữ xanh cho "Item 2"</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else</w:t>
      </w: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if</w:t>
      </w:r>
      <w:r w:rsidRPr="0024508F">
        <w:rPr>
          <w:rFonts w:ascii="Consolas" w:hAnsi="Consolas" w:cs="Consolas"/>
          <w:color w:val="000000"/>
          <w:sz w:val="23"/>
          <w:szCs w:val="19"/>
          <w:highlight w:val="white"/>
        </w:rPr>
        <w:t xml:space="preserve"> (e.Index %4 ==2)</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foreColor = </w:t>
      </w:r>
      <w:r w:rsidRPr="0024508F">
        <w:rPr>
          <w:rFonts w:ascii="Consolas" w:hAnsi="Consolas" w:cs="Consolas"/>
          <w:color w:val="2B91AF"/>
          <w:sz w:val="23"/>
          <w:szCs w:val="19"/>
          <w:highlight w:val="white"/>
        </w:rPr>
        <w:t>Color</w:t>
      </w:r>
      <w:r w:rsidRPr="0024508F">
        <w:rPr>
          <w:rFonts w:ascii="Consolas" w:hAnsi="Consolas" w:cs="Consolas"/>
          <w:color w:val="000000"/>
          <w:sz w:val="23"/>
          <w:szCs w:val="19"/>
          <w:highlight w:val="white"/>
        </w:rPr>
        <w:t xml:space="preserve">.Blue;  </w:t>
      </w:r>
      <w:r w:rsidRPr="0024508F">
        <w:rPr>
          <w:rFonts w:ascii="Consolas" w:hAnsi="Consolas" w:cs="Consolas"/>
          <w:color w:val="008000"/>
          <w:sz w:val="23"/>
          <w:szCs w:val="19"/>
          <w:highlight w:val="white"/>
        </w:rPr>
        <w:t>// Màu chữ xanh dương cho các item khác</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else</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foreColor = </w:t>
      </w:r>
      <w:r w:rsidRPr="0024508F">
        <w:rPr>
          <w:rFonts w:ascii="Consolas" w:hAnsi="Consolas" w:cs="Consolas"/>
          <w:color w:val="2B91AF"/>
          <w:sz w:val="23"/>
          <w:szCs w:val="19"/>
          <w:highlight w:val="white"/>
        </w:rPr>
        <w:t>Color</w:t>
      </w:r>
      <w:r w:rsidRPr="0024508F">
        <w:rPr>
          <w:rFonts w:ascii="Consolas" w:hAnsi="Consolas" w:cs="Consolas"/>
          <w:color w:val="000000"/>
          <w:sz w:val="23"/>
          <w:szCs w:val="19"/>
          <w:highlight w:val="white"/>
        </w:rPr>
        <w:t>.Purple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8000"/>
          <w:sz w:val="23"/>
          <w:szCs w:val="19"/>
          <w:highlight w:val="white"/>
        </w:rPr>
        <w:t>// Vẽ văn bản của item</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00FF"/>
          <w:sz w:val="23"/>
          <w:szCs w:val="19"/>
          <w:highlight w:val="white"/>
        </w:rPr>
        <w:t>using</w:t>
      </w:r>
      <w:r w:rsidRPr="0024508F">
        <w:rPr>
          <w:rFonts w:ascii="Consolas" w:hAnsi="Consolas" w:cs="Consolas"/>
          <w:color w:val="000000"/>
          <w:sz w:val="23"/>
          <w:szCs w:val="19"/>
          <w:highlight w:val="white"/>
        </w:rPr>
        <w:t xml:space="preserve"> (</w:t>
      </w:r>
      <w:r w:rsidRPr="0024508F">
        <w:rPr>
          <w:rFonts w:ascii="Consolas" w:hAnsi="Consolas" w:cs="Consolas"/>
          <w:color w:val="2B91AF"/>
          <w:sz w:val="23"/>
          <w:szCs w:val="19"/>
          <w:highlight w:val="white"/>
        </w:rPr>
        <w:t>Brush</w:t>
      </w:r>
      <w:r w:rsidRPr="0024508F">
        <w:rPr>
          <w:rFonts w:ascii="Consolas" w:hAnsi="Consolas" w:cs="Consolas"/>
          <w:color w:val="000000"/>
          <w:sz w:val="23"/>
          <w:szCs w:val="19"/>
          <w:highlight w:val="white"/>
        </w:rPr>
        <w:t xml:space="preserve"> brush = </w:t>
      </w:r>
      <w:r w:rsidRPr="0024508F">
        <w:rPr>
          <w:rFonts w:ascii="Consolas" w:hAnsi="Consolas" w:cs="Consolas"/>
          <w:color w:val="0000FF"/>
          <w:sz w:val="23"/>
          <w:szCs w:val="19"/>
          <w:highlight w:val="white"/>
        </w:rPr>
        <w:t>new</w:t>
      </w:r>
      <w:r w:rsidRPr="0024508F">
        <w:rPr>
          <w:rFonts w:ascii="Consolas" w:hAnsi="Consolas" w:cs="Consolas"/>
          <w:color w:val="000000"/>
          <w:sz w:val="23"/>
          <w:szCs w:val="19"/>
          <w:highlight w:val="white"/>
        </w:rPr>
        <w:t xml:space="preserve"> </w:t>
      </w:r>
      <w:r w:rsidRPr="0024508F">
        <w:rPr>
          <w:rFonts w:ascii="Consolas" w:hAnsi="Consolas" w:cs="Consolas"/>
          <w:color w:val="2B91AF"/>
          <w:sz w:val="23"/>
          <w:szCs w:val="19"/>
          <w:highlight w:val="white"/>
        </w:rPr>
        <w:t>SolidBrush</w:t>
      </w:r>
      <w:r w:rsidRPr="0024508F">
        <w:rPr>
          <w:rFonts w:ascii="Consolas" w:hAnsi="Consolas" w:cs="Consolas"/>
          <w:color w:val="000000"/>
          <w:sz w:val="23"/>
          <w:szCs w:val="19"/>
          <w:highlight w:val="white"/>
        </w:rPr>
        <w:t>(foreColor))</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e.Graphics.DrawString(itemText, e.Font, brush, e.Bounds);</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w:t>
      </w:r>
      <w:r w:rsidRPr="0024508F">
        <w:rPr>
          <w:rFonts w:ascii="Consolas" w:hAnsi="Consolas" w:cs="Consolas"/>
          <w:color w:val="008000"/>
          <w:sz w:val="23"/>
          <w:szCs w:val="19"/>
          <w:highlight w:val="white"/>
        </w:rPr>
        <w:t>// Vẽ viền cho item (nếu cần)</w:t>
      </w:r>
    </w:p>
    <w:p w:rsidR="00D47E28" w:rsidRPr="0024508F" w:rsidRDefault="00D47E28" w:rsidP="0024508F">
      <w:pPr>
        <w:pBdr>
          <w:top w:val="double" w:sz="4" w:space="1" w:color="auto"/>
          <w:left w:val="double" w:sz="4" w:space="4" w:color="auto"/>
          <w:bottom w:val="double" w:sz="4" w:space="1" w:color="auto"/>
          <w:right w:val="double" w:sz="4" w:space="4" w:color="auto"/>
        </w:pBdr>
        <w:autoSpaceDE w:val="0"/>
        <w:autoSpaceDN w:val="0"/>
        <w:adjustRightInd w:val="0"/>
        <w:spacing w:after="0" w:line="240" w:lineRule="auto"/>
        <w:rPr>
          <w:rFonts w:ascii="Consolas" w:hAnsi="Consolas" w:cs="Consolas"/>
          <w:color w:val="000000"/>
          <w:sz w:val="23"/>
          <w:szCs w:val="19"/>
          <w:highlight w:val="white"/>
        </w:rPr>
      </w:pPr>
      <w:r w:rsidRPr="0024508F">
        <w:rPr>
          <w:rFonts w:ascii="Consolas" w:hAnsi="Consolas" w:cs="Consolas"/>
          <w:color w:val="000000"/>
          <w:sz w:val="23"/>
          <w:szCs w:val="19"/>
          <w:highlight w:val="white"/>
        </w:rPr>
        <w:t xml:space="preserve">            e.DrawFocusRectangle();</w:t>
      </w:r>
      <w:bookmarkStart w:id="0" w:name="_GoBack"/>
      <w:bookmarkEnd w:id="0"/>
    </w:p>
    <w:p w:rsidR="00D47E28" w:rsidRPr="0024508F" w:rsidRDefault="00D47E28" w:rsidP="0024508F">
      <w:pPr>
        <w:pBdr>
          <w:top w:val="double" w:sz="4" w:space="1" w:color="auto"/>
          <w:left w:val="double" w:sz="4" w:space="4" w:color="auto"/>
          <w:bottom w:val="double" w:sz="4" w:space="1" w:color="auto"/>
          <w:right w:val="double" w:sz="4" w:space="4" w:color="auto"/>
        </w:pBdr>
        <w:tabs>
          <w:tab w:val="left" w:pos="4152"/>
        </w:tabs>
        <w:rPr>
          <w:sz w:val="30"/>
        </w:rPr>
      </w:pPr>
      <w:r w:rsidRPr="0024508F">
        <w:rPr>
          <w:rFonts w:ascii="Consolas" w:hAnsi="Consolas" w:cs="Consolas"/>
          <w:color w:val="000000"/>
          <w:sz w:val="23"/>
          <w:szCs w:val="19"/>
          <w:highlight w:val="white"/>
        </w:rPr>
        <w:t xml:space="preserve">        }</w:t>
      </w:r>
    </w:p>
    <w:p w:rsidR="00D47E28" w:rsidRPr="00D47E28" w:rsidRDefault="00D47E28" w:rsidP="00D47E28">
      <w:pPr>
        <w:tabs>
          <w:tab w:val="left" w:pos="4152"/>
        </w:tabs>
      </w:pPr>
    </w:p>
    <w:sectPr w:rsidR="00D47E28" w:rsidRPr="00D47E28" w:rsidSect="00677862">
      <w:pgSz w:w="12240" w:h="15840"/>
      <w:pgMar w:top="1440" w:right="6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30DAB"/>
    <w:multiLevelType w:val="hybridMultilevel"/>
    <w:tmpl w:val="4E38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03A70"/>
    <w:multiLevelType w:val="hybridMultilevel"/>
    <w:tmpl w:val="92D69A18"/>
    <w:lvl w:ilvl="0" w:tplc="7E7A8E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901FD"/>
    <w:multiLevelType w:val="hybridMultilevel"/>
    <w:tmpl w:val="0B342E0E"/>
    <w:lvl w:ilvl="0" w:tplc="AA54FF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F8"/>
    <w:rsid w:val="000B2A5B"/>
    <w:rsid w:val="000C53F5"/>
    <w:rsid w:val="000E63F8"/>
    <w:rsid w:val="001F7561"/>
    <w:rsid w:val="00206D4F"/>
    <w:rsid w:val="0024508F"/>
    <w:rsid w:val="0030287B"/>
    <w:rsid w:val="003D2A84"/>
    <w:rsid w:val="003F62C9"/>
    <w:rsid w:val="00467A23"/>
    <w:rsid w:val="00473F5D"/>
    <w:rsid w:val="004A1A79"/>
    <w:rsid w:val="004E5813"/>
    <w:rsid w:val="0062773B"/>
    <w:rsid w:val="00657EE5"/>
    <w:rsid w:val="0067038A"/>
    <w:rsid w:val="00673C1A"/>
    <w:rsid w:val="00677862"/>
    <w:rsid w:val="00741F76"/>
    <w:rsid w:val="00810450"/>
    <w:rsid w:val="008A2B45"/>
    <w:rsid w:val="0093752F"/>
    <w:rsid w:val="00961942"/>
    <w:rsid w:val="009D5F01"/>
    <w:rsid w:val="00A01377"/>
    <w:rsid w:val="00A07D98"/>
    <w:rsid w:val="00A56F8B"/>
    <w:rsid w:val="00AB2F60"/>
    <w:rsid w:val="00B52C5A"/>
    <w:rsid w:val="00B81C78"/>
    <w:rsid w:val="00BC627A"/>
    <w:rsid w:val="00BF7980"/>
    <w:rsid w:val="00C93AFC"/>
    <w:rsid w:val="00D47E28"/>
    <w:rsid w:val="00E20CE2"/>
    <w:rsid w:val="00E64C67"/>
    <w:rsid w:val="00F21185"/>
    <w:rsid w:val="00F85942"/>
    <w:rsid w:val="00FC0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B0A0"/>
  <w15:chartTrackingRefBased/>
  <w15:docId w15:val="{E31F9545-2544-4A1A-A6F7-2E67D7F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62"/>
    <w:pPr>
      <w:ind w:left="720"/>
      <w:contextualSpacing/>
    </w:pPr>
  </w:style>
  <w:style w:type="character" w:styleId="PlaceholderText">
    <w:name w:val="Placeholder Text"/>
    <w:basedOn w:val="DefaultParagraphFont"/>
    <w:uiPriority w:val="99"/>
    <w:semiHidden/>
    <w:rsid w:val="00FC0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4419</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2025-02-18T02:49:00Z</dcterms:created>
  <dcterms:modified xsi:type="dcterms:W3CDTF">2025-03-20T02:43:00Z</dcterms:modified>
</cp:coreProperties>
</file>