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40"/>
          <w:szCs w:val="40"/>
        </w:rPr>
        <w:t xml:space="preserve">THE NEXT FRONTIER</w:t>
      </w:r>
    </w:p>
    <w:p>
      <w:pPr>
        <w:spacing w:after="80"/>
        <w:jc w:val="center"/>
      </w:pPr>
      <w:r>
        <w:rPr>
          <w:rFonts w:ascii="Calibri" w:cs="Calibri" w:eastAsia="Calibri" w:hAnsi="Calibri"/>
          <w:b/>
          <w:bCs/>
          <w:color w:val="2E5395"/>
          <w:sz w:val="26"/>
          <w:szCs w:val="26"/>
        </w:rPr>
        <w:t xml:space="preserve">Viễn thám (Remote Sensing) × Trí tuệ nhân tạo (AI - Artificial Intelligence)</w:t>
      </w:r>
    </w:p>
    <w:p>
      <w:pPr>
        <w:spacing w:after="40"/>
        <w:jc w:val="center"/>
      </w:pPr>
      <w:r>
        <w:rPr>
          <w:rFonts w:ascii="Calibri" w:cs="Calibri" w:eastAsia="Calibri" w:hAnsi="Calibri"/>
          <w:i/>
          <w:iCs/>
          <w:sz w:val="22"/>
          <w:szCs w:val="22"/>
        </w:rPr>
        <w:t xml:space="preserve">Khung phân rã học thuật (Academic Taxonomy)</w:t>
      </w:r>
    </w:p>
    <w:p>
      <w:pPr>
        <w:spacing w:after="40"/>
        <w:jc w:val="center"/>
      </w:pPr>
      <w:r>
        <w:rPr>
          <w:rFonts w:ascii="Calibri" w:cs="Calibri" w:eastAsia="Calibri" w:hAnsi="Calibri"/>
          <w:sz w:val="21"/>
          <w:szCs w:val="21"/>
        </w:rPr>
        <w:t xml:space="preserve">NASA Space Apps Challenge 2026</w:t>
      </w:r>
    </w:p>
    <w:p>
      <w:pPr>
        <w:spacing w:after="400"/>
        <w:jc w:val="center"/>
      </w:pPr>
      <w:r>
        <w:rPr>
          <w:rFonts w:ascii="Calibri" w:cs="Calibri" w:eastAsia="Calibri" w:hAnsi="Calibri"/>
          <w:color w:val="666666"/>
          <w:sz w:val="19"/>
          <w:szCs w:val="19"/>
        </w:rPr>
        <w:t xml:space="preserve">Ngày biên soạn: 29/08/2026</w:t>
      </w:r>
    </w:p>
    <w:p>
      <w:pPr>
        <w:spacing w:after="160" w:before="0" w:line="300"/>
        <w:jc w:val="both"/>
      </w:pPr>
      <w:r>
        <w:rPr>
          <w:rFonts w:ascii="Calibri" w:cs="Calibri" w:eastAsia="Calibri" w:hAnsi="Calibri"/>
          <w:sz w:val="21"/>
          <w:szCs w:val="21"/>
        </w:rPr>
        <w:t xml:space="preserve">Tài liệu trình bày một khung phân rã học thuật (academic taxonomy) cho chủ đề "The Next Frontier" trong lĩnh vực Viễn thám tích hợp Trí tuệ nhân tạo, phục vụ định hướng nghiên cứu và lựa chọn đầu việc (task) cho một dự án dự thi NASA Space Apps Challenge 2026. Cấu trúc gồm tám nhánh chính, mỗi nhánh gắn với cơ sở học thuật cụ thể, kèm cây phân rã nhánh nhỏ, bảng phân loại task và chú giải thuật ngữ. Mọi trích dẫn học thuật trong Mục 13 đã được đối chiếu trực tiếp với ấn phẩm gốc (tạp chí, kỷ yếu hội nghị, hoặc trang chính thức của tổ chức xuất bản) trước khi đưa vào tài liệu này.</w:t>
      </w:r>
    </w:p>
    <w:p>
      <w:pPr>
        <w:spacing w:after="160" w:before="0" w:line="300"/>
        <w:jc w:val="both"/>
      </w:pPr>
      <w:r>
        <w:rPr>
          <w:rFonts w:ascii="Calibri" w:cs="Calibri" w:eastAsia="Calibri" w:hAnsi="Calibri"/>
          <w:sz w:val="21"/>
          <w:szCs w:val="21"/>
        </w:rPr>
        <w:t xml:space="preserve">Quy ước nhãn độ chắc chắn dùng xuyên suốt: </w:t>
      </w:r>
      <w:r>
        <w:rPr>
          <w:rFonts w:ascii="Calibri" w:cs="Calibri" w:eastAsia="Calibri" w:hAnsi="Calibri"/>
          <w:b/>
          <w:bCs/>
          <w:sz w:val="21"/>
          <w:szCs w:val="21"/>
        </w:rPr>
        <w:t xml:space="preserve">[ĐÃ XÁC LẬP]</w:t>
      </w:r>
      <w:r>
        <w:rPr>
          <w:rFonts w:ascii="Calibri" w:cs="Calibri" w:eastAsia="Calibri" w:hAnsi="Calibri"/>
          <w:sz w:val="21"/>
          <w:szCs w:val="21"/>
        </w:rPr>
        <w:t xml:space="preserve"> — được nhiều nghiên cứu độc lập đồng thuận; </w:t>
      </w:r>
      <w:r>
        <w:rPr>
          <w:rFonts w:ascii="Calibri" w:cs="Calibri" w:eastAsia="Calibri" w:hAnsi="Calibri"/>
          <w:b/>
          <w:bCs/>
          <w:sz w:val="21"/>
          <w:szCs w:val="21"/>
        </w:rPr>
        <w:t xml:space="preserve">[ĐANG NGHIÊN CỨU]</w:t>
      </w:r>
      <w:r>
        <w:rPr>
          <w:rFonts w:ascii="Calibri" w:cs="Calibri" w:eastAsia="Calibri" w:hAnsi="Calibri"/>
          <w:sz w:val="21"/>
          <w:szCs w:val="21"/>
        </w:rPr>
        <w:t xml:space="preserve"> — hướng mới hoặc bằng chứng còn hạn chế; </w:t>
      </w:r>
      <w:r>
        <w:rPr>
          <w:rFonts w:ascii="Calibri" w:cs="Calibri" w:eastAsia="Calibri" w:hAnsi="Calibri"/>
          <w:b/>
          <w:bCs/>
          <w:sz w:val="21"/>
          <w:szCs w:val="21"/>
        </w:rPr>
        <w:t xml:space="preserve">[DIỄN GIẢI/PHÂN TÍCH]</w:t>
      </w:r>
      <w:r>
        <w:rPr>
          <w:rFonts w:ascii="Calibri" w:cs="Calibri" w:eastAsia="Calibri" w:hAnsi="Calibri"/>
          <w:sz w:val="21"/>
          <w:szCs w:val="21"/>
        </w:rPr>
        <w:t xml:space="preserve"> — tổng hợp/suy luận của người biên soạn, không trích trực tiếp từ một công trình cụ thể;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 — nhận định hoặc cách phân loại do người biên soạn đề xuất, cần được nhóm tự thẩm định thêm trước khi sử dụng chính thức.</w:t>
      </w:r>
    </w:p>
    <w:p>
      <w:r>
        <w:br w:type="page"/>
      </w:r>
    </w:p>
    <w:p>
      <w:pPr>
        <w:pStyle w:val="Heading1"/>
        <w:spacing w:after="240" w:before="0"/>
      </w:pPr>
      <w:r>
        <w:rPr>
          <w:rFonts w:ascii="Calibri" w:cs="Calibri" w:eastAsia="Calibri" w:hAnsi="Calibri"/>
          <w:b/>
          <w:bCs/>
          <w:color w:val="1F3864"/>
          <w:sz w:val="27"/>
          <w:szCs w:val="27"/>
        </w:rPr>
        <w:t xml:space="preserve">MỤC LỤC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1. Phạm vi và nguyên tắc học thuật</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3</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2. Quy ước phân loại thuật ngữ và task</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3</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3. Bản đồ tổng thể của "The Next Frontier"</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4</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4. Nhánh 1 — GeoAI và trí tuệ không gian địa lý</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4</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5. Nhánh 2 — Dữ liệu đa phương thức và hợp nhất đa cảm biến</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5</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6. Nhánh 3 — Viễn thám siêu phổ và trí tuệ phổ</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6</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7. Nhánh 4 — Phân tích không–thời gian và quan sát gần thời gian thực</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7</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8. Nhánh 5 — Vệ tinh nhỏ quỹ đạo thấp và trí tuệ chòm vệ tinh</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8</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9. Nhánh 6 — Điện toán biên trên quỹ đạo và vệ tinh tự chủ</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9</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10. Nhánh 7 — Mô hình nền tảng địa không gian và Earth Intelligence</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10</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11. Nhánh 8 — Trí tuệ hỗ trợ quyết định, bất định và GeoAI đáng tin cậy</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11</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12. Quan hệ giữa các nhánh và chuỗi độ trễ đầu–cuối</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12</w:t>
            </w:r>
          </w:p>
        </w:tc>
      </w:tr>
      <w:tr>
        <w:tc>
          <w:tcPr>
            <w:tcW w:type="dxa" w:w="8838"/>
            <w:tcBorders>
              <w:top w:val="none" w:color="FFFFFF" w:sz="0"/>
              <w:left w:val="none" w:color="FFFFFF" w:sz="0"/>
              <w:bottom w:val="dotted" w:color="999999" w:sz="4"/>
              <w:right w:val="none" w:color="FFFFFF" w:sz="0"/>
            </w:tcBorders>
            <w:tcMar>
              <w:top w:type="dxa" w:w="60"/>
              <w:bottom w:type="dxa" w:w="60"/>
            </w:tcMar>
          </w:tcPr>
          <w:p>
            <w:r>
              <w:rPr>
                <w:rFonts w:ascii="Calibri" w:cs="Calibri" w:eastAsia="Calibri" w:hAnsi="Calibri"/>
                <w:sz w:val="21"/>
                <w:szCs w:val="21"/>
              </w:rPr>
              <w:t xml:space="preserve">13. Tài liệu tham khảo</w:t>
            </w:r>
          </w:p>
        </w:tc>
        <w:tc>
          <w:tcPr>
            <w:tcW w:type="dxa" w:w="800"/>
            <w:tcBorders>
              <w:top w:val="none" w:color="FFFFFF" w:sz="0"/>
              <w:left w:val="none" w:color="FFFFFF" w:sz="0"/>
              <w:bottom w:val="dotted" w:color="999999" w:sz="4"/>
              <w:right w:val="none" w:color="FFFFFF" w:sz="0"/>
            </w:tcBorders>
            <w:tcMar>
              <w:top w:type="dxa" w:w="60"/>
              <w:bottom w:type="dxa" w:w="60"/>
            </w:tcMar>
            <w:vAlign w:val="center"/>
          </w:tcPr>
          <w:p>
            <w:pPr>
              <w:jc w:val="right"/>
            </w:pPr>
            <w:r>
              <w:rPr>
                <w:rFonts w:ascii="Calibri" w:cs="Calibri" w:eastAsia="Calibri" w:hAnsi="Calibri"/>
                <w:sz w:val="21"/>
                <w:szCs w:val="21"/>
              </w:rPr>
              <w:t xml:space="preserve">12</w:t>
            </w:r>
          </w:p>
        </w:tc>
      </w:tr>
    </w:tbl>
    <w:p>
      <w:r>
        <w:br w:type="page"/>
      </w:r>
    </w:p>
    <w:p>
      <w:pPr>
        <w:pStyle w:val="Heading1"/>
        <w:spacing w:after="240" w:before="480"/>
      </w:pPr>
      <w:r>
        <w:rPr>
          <w:rFonts w:ascii="Calibri" w:cs="Calibri" w:eastAsia="Calibri" w:hAnsi="Calibri"/>
          <w:b/>
          <w:bCs/>
          <w:color w:val="1F3864"/>
          <w:sz w:val="27"/>
          <w:szCs w:val="27"/>
        </w:rPr>
        <w:t xml:space="preserve">1. PHẠM VI VÀ NGUYÊN TẮC HỌC THUẬT</w:t>
      </w:r>
    </w:p>
    <w:p>
      <w:pPr>
        <w:spacing w:after="160" w:before="0" w:line="300"/>
        <w:jc w:val="both"/>
      </w:pPr>
      <w:r>
        <w:rPr>
          <w:rFonts w:ascii="Calibri" w:cs="Calibri" w:eastAsia="Calibri" w:hAnsi="Calibri"/>
          <w:sz w:val="21"/>
          <w:szCs w:val="21"/>
        </w:rPr>
        <w:t xml:space="preserve">Tài liệu giới hạn trong nghiên cứu về Viễn thám (Remote Sensing - RS) và Quan sát Trái Đất (Earth Observation - EO), tập trung vào các hướng công nghệ đang được nghiên cứu trong trí tuệ không gian địa lý, cảm biến, phân tích dữ liệu và tính toán phân tán trên vệ tinh. Phạm vi không bao gồm: tư vấn đầu tư; thiết kế một hệ thống vệ tinh thương mại cụ thể cho một tổ chức có thật; khuyến nghị chính sách; hoặc trích dẫn một challenge brief chính thức của NASA cho năm 2026, vì tài liệu đó chưa được công bố tại thời điểm biên soạn.</w:t>
      </w:r>
    </w:p>
    <w:p>
      <w:pPr>
        <w:spacing w:after="160" w:before="0" w:line="300"/>
        <w:jc w:val="both"/>
      </w:pPr>
      <w:r>
        <w:rPr>
          <w:rFonts w:ascii="Calibri" w:cs="Calibri" w:eastAsia="Calibri" w:hAnsi="Calibri"/>
          <w:b/>
          <w:bCs/>
          <w:sz w:val="21"/>
          <w:szCs w:val="21"/>
        </w:rPr>
        <w:t xml:space="preserve">Phân cấp nguồn áp dụng:</w:t>
      </w:r>
      <w:r>
        <w:rPr>
          <w:rFonts w:ascii="Calibri" w:cs="Calibri" w:eastAsia="Calibri" w:hAnsi="Calibri"/>
          <w:sz w:val="21"/>
          <w:szCs w:val="21"/>
        </w:rPr>
        <w:t xml:space="preserve"> (i) bài báo bình duyệt trên tạp chí/hội nghị chuyên ngành có DOI (Digital Object Identifier — mã định danh số hoá của một công trình học thuật) xác minh được; (ii) sách chuyên khảo của nhà xuất bản học thuật uy tín; (iii) tài liệu chính thức của tổ chức (NASA, ESA); (iv) preprint — chỉ dùng khi cần mô tả một hướng nghiên cứu chưa có phiên bản bình duyệt, luôn gắn nhãn rõ ràng.</w:t>
      </w:r>
    </w:p>
    <w:p>
      <w:pPr>
        <w:pStyle w:val="Heading2"/>
        <w:spacing w:after="160" w:before="300"/>
      </w:pPr>
      <w:r>
        <w:rPr>
          <w:rFonts w:ascii="Calibri" w:cs="Calibri" w:eastAsia="Calibri" w:hAnsi="Calibri"/>
          <w:b/>
          <w:bCs/>
          <w:color w:val="2E5395"/>
          <w:sz w:val="23"/>
          <w:szCs w:val="23"/>
        </w:rPr>
        <w:t xml:space="preserve">Nhãn độ chắc chắn</w:t>
      </w:r>
    </w:p>
    <w:p>
      <w:pPr>
        <w:spacing w:after="160" w:before="0" w:line="300"/>
        <w:jc w:val="both"/>
      </w:pPr>
      <w:r>
        <w:rPr>
          <w:rFonts w:ascii="Calibri" w:cs="Calibri" w:eastAsia="Calibri" w:hAnsi="Calibri"/>
          <w:b/>
          <w:bCs/>
          <w:sz w:val="21"/>
          <w:szCs w:val="21"/>
        </w:rPr>
        <w:t xml:space="preserve">[ĐÃ XÁC LẬP]</w:t>
      </w:r>
      <w:r>
        <w:rPr>
          <w:rFonts w:ascii="Calibri" w:cs="Calibri" w:eastAsia="Calibri" w:hAnsi="Calibri"/>
          <w:sz w:val="21"/>
          <w:szCs w:val="21"/>
        </w:rPr>
        <w:t xml:space="preserve"> — được hỗ trợ bởi nhiều nghiên cứu độc lập, đã kiểm định.</w:t>
      </w:r>
    </w:p>
    <w:p>
      <w:pPr>
        <w:spacing w:after="160" w:before="0" w:line="300"/>
        <w:jc w:val="both"/>
      </w:pPr>
      <w:r>
        <w:rPr>
          <w:rFonts w:ascii="Calibri" w:cs="Calibri" w:eastAsia="Calibri" w:hAnsi="Calibri"/>
          <w:b/>
          <w:bCs/>
          <w:sz w:val="21"/>
          <w:szCs w:val="21"/>
        </w:rPr>
        <w:t xml:space="preserve">[ĐANG NGHIÊN CỨU]</w:t>
      </w:r>
      <w:r>
        <w:rPr>
          <w:rFonts w:ascii="Calibri" w:cs="Calibri" w:eastAsia="Calibri" w:hAnsi="Calibri"/>
          <w:sz w:val="21"/>
          <w:szCs w:val="21"/>
        </w:rPr>
        <w:t xml:space="preserve"> — hướng mới hoặc bằng chứng còn hạn chế (thường chỉ có một nghiên cứu xác nhận).</w:t>
      </w:r>
    </w:p>
    <w:p>
      <w:pPr>
        <w:spacing w:after="160" w:before="0" w:line="300"/>
        <w:jc w:val="both"/>
      </w:pPr>
      <w:r>
        <w:rPr>
          <w:rFonts w:ascii="Calibri" w:cs="Calibri" w:eastAsia="Calibri" w:hAnsi="Calibri"/>
          <w:b/>
          <w:bCs/>
          <w:sz w:val="21"/>
          <w:szCs w:val="21"/>
        </w:rPr>
        <w:t xml:space="preserve">[DIỄN GIẢI/PHÂN TÍCH]</w:t>
      </w:r>
      <w:r>
        <w:rPr>
          <w:rFonts w:ascii="Calibri" w:cs="Calibri" w:eastAsia="Calibri" w:hAnsi="Calibri"/>
          <w:sz w:val="21"/>
          <w:szCs w:val="21"/>
        </w:rPr>
        <w:t xml:space="preserve"> — cấu trúc tổng hợp do người biên soạn xây dựng từ nhiều nguồn, không trích trực tiếp từ một công trình cụ thể.</w:t>
      </w:r>
    </w:p>
    <w:p>
      <w:pPr>
        <w:spacing w:after="160" w:before="0" w:line="300"/>
        <w:jc w:val="both"/>
      </w:pPr>
      <w:r>
        <w:rPr>
          <w:rFonts w:ascii="Calibri" w:cs="Calibri" w:eastAsia="Calibri" w:hAnsi="Calibri"/>
          <w:b/>
          <w:bCs/>
          <w:sz w:val="21"/>
          <w:szCs w:val="21"/>
        </w:rPr>
        <w:t xml:space="preserve">[CHƯA ĐỦ NGUỒN TIN CẬY]</w:t>
      </w:r>
      <w:r>
        <w:rPr>
          <w:rFonts w:ascii="Calibri" w:cs="Calibri" w:eastAsia="Calibri" w:hAnsi="Calibri"/>
          <w:sz w:val="21"/>
          <w:szCs w:val="21"/>
        </w:rPr>
        <w:t xml:space="preserve"> — chưa tìm được nguồn đạt chuẩn trong phạm vi tra cứu; không suy đoán thay thế.</w:t>
      </w:r>
    </w:p>
    <w:p>
      <w:pPr>
        <w:spacing w:after="160" w:before="0" w:line="300"/>
        <w:jc w:val="both"/>
      </w:pP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 — nhận định, cách phân loại, hoặc ý tưởng do người biên soạn đề xuất, không phải kết quả của một công trình học thuật cụ thể nào.</w:t>
      </w:r>
    </w:p>
    <w:p>
      <w:pPr>
        <w:pStyle w:val="Heading1"/>
        <w:spacing w:after="240" w:before="480"/>
      </w:pPr>
      <w:r>
        <w:rPr>
          <w:rFonts w:ascii="Calibri" w:cs="Calibri" w:eastAsia="Calibri" w:hAnsi="Calibri"/>
          <w:b/>
          <w:bCs/>
          <w:color w:val="1F3864"/>
          <w:sz w:val="27"/>
          <w:szCs w:val="27"/>
        </w:rPr>
        <w:t xml:space="preserve">2. QUY ƯỚC PHÂN LOẠI THUẬT NGỮ VÀ TASK</w:t>
      </w:r>
    </w:p>
    <w:p>
      <w:pPr>
        <w:spacing w:after="100" w:before="200"/>
      </w:pPr>
      <w:r>
        <w:rPr>
          <w:rFonts w:ascii="Calibri" w:cs="Calibri" w:eastAsia="Calibri" w:hAnsi="Calibri"/>
          <w:b/>
          <w:bCs/>
          <w:i/>
          <w:iCs/>
          <w:sz w:val="19"/>
          <w:szCs w:val="19"/>
        </w:rPr>
        <w:t xml:space="preserve">Bảng 1. Quy ước nhãn trạng thái task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Nhãn</w:t>
            </w:r>
          </w:p>
        </w:tc>
        <w:tc>
          <w:tcPr>
            <w:tcW w:type="dxa" w:w="7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Ý nghĩa</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Task tồn tại do yêu cầu nghiệp vụ hoặc yêu cầu phương pháp của bài toán — thiếu task này thì bài toán không được giải quyết trọn vẹn.</w:t>
            </w:r>
          </w:p>
        </w:tc>
      </w:tr>
      <w:tr>
        <w:tc>
          <w:tcPr>
            <w:tcW w:type="dxa" w:w="22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7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Task được nhóm nghiên cứu lựa chọn để hiện thực hoá trong phạm vi prototype cụ thể (ví dụ: trong 2 ngày hackathon).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Task có giá trị gia tăng nhưng chưa được xác định là thành phần bắt buộc.</w:t>
            </w:r>
          </w:p>
        </w:tc>
      </w:tr>
      <w:tr>
        <w:tc>
          <w:tcPr>
            <w:tcW w:type="dxa" w:w="22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[NGHIÊN CỨU]</w:t>
            </w:r>
          </w:p>
        </w:tc>
        <w:tc>
          <w:tcPr>
            <w:tcW w:type="dxa" w:w="7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Task đòi hỏi nghiên cứu phương pháp, dữ liệu hoặc kiến trúc ở mức cao hơn một prototype thông thường.</w:t>
            </w:r>
          </w:p>
        </w:tc>
      </w:tr>
    </w:tbl>
    <w:p>
      <w:pPr>
        <w:spacing w:after="100" w:before="200"/>
      </w:pPr>
      <w:r>
        <w:rPr>
          <w:rFonts w:ascii="Calibri" w:cs="Calibri" w:eastAsia="Calibri" w:hAnsi="Calibri"/>
          <w:b/>
          <w:bCs/>
          <w:i/>
          <w:iCs/>
          <w:sz w:val="19"/>
          <w:szCs w:val="19"/>
        </w:rPr>
        <w:t xml:space="preserve">Bảng 2. Phân loại miền chuyên ngành (domain) cho task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7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Ví dụ vấn đề</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 hình AI, xử lý ảnh, tính toán, truyền dữ liệu, tối ưu hoá.</w:t>
            </w:r>
          </w:p>
        </w:tc>
      </w:tr>
      <w:tr>
        <w:tc>
          <w:tcPr>
            <w:tcW w:type="dxa" w:w="2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72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Phân tích vị trí, vùng, quan hệ không gian, bản đồ, biến động địa lý.</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{Nông nghiệp}</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Giám sát cây trồng, stress thực vật, biến động sử dụng đất nông nghiệp.</w:t>
            </w:r>
          </w:p>
        </w:tc>
      </w:tr>
      <w:tr>
        <w:tc>
          <w:tcPr>
            <w:tcW w:type="dxa" w:w="2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72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Cháy rừng, lũ, sạt lở, bão, đánh giá tác động.</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{Môi trường}</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Nước, rừng, hệ sinh thái, chất lượng bề mặt, biến đổi dài hạn.</w:t>
            </w:r>
          </w:p>
        </w:tc>
      </w:tr>
      <w:tr>
        <w:tc>
          <w:tcPr>
            <w:tcW w:type="dxa" w:w="2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{Đô thị}</w:t>
            </w:r>
          </w:p>
        </w:tc>
        <w:tc>
          <w:tcPr>
            <w:tcW w:type="dxa" w:w="72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Mở rộng đô thị, hạ tầng, xây dựng, sử dụng đất đô thị.</w:t>
            </w:r>
          </w:p>
        </w:tc>
      </w:tr>
    </w:tbl>
    <w:p>
      <w:pPr>
        <w:spacing w:after="100" w:before="200"/>
      </w:pPr>
      <w:r>
        <w:rPr>
          <w:rFonts w:ascii="Calibri" w:cs="Calibri" w:eastAsia="Calibri" w:hAnsi="Calibri"/>
          <w:b/>
          <w:bCs/>
          <w:i/>
          <w:iCs/>
          <w:sz w:val="19"/>
          <w:szCs w:val="19"/>
        </w:rPr>
        <w:t xml:space="preserve">Bảng 3. Mức độ và quy mô task</w:t>
      </w:r>
    </w:p>
    <w:p>
      <w:pPr>
        <w:spacing w:after="160" w:before="0" w:line="300"/>
        <w:jc w:val="both"/>
      </w:pPr>
      <w:r>
        <w:rPr>
          <w:rFonts w:ascii="Calibri" w:cs="Calibri" w:eastAsia="Calibri" w:hAnsi="Calibri"/>
          <w:sz w:val="21"/>
          <w:szCs w:val="21"/>
        </w:rPr>
        <w:t xml:space="preserve">Mức độ: </w:t>
      </w:r>
      <w:r>
        <w:rPr>
          <w:rFonts w:ascii="Calibri" w:cs="Calibri" w:eastAsia="Calibri" w:hAnsi="Calibri"/>
          <w:b/>
          <w:bCs/>
          <w:sz w:val="21"/>
          <w:szCs w:val="21"/>
        </w:rPr>
        <w:t xml:space="preserve">Basic</w:t>
      </w:r>
      <w:r>
        <w:rPr>
          <w:rFonts w:ascii="Calibri" w:cs="Calibri" w:eastAsia="Calibri" w:hAnsi="Calibri"/>
          <w:sz w:val="21"/>
          <w:szCs w:val="21"/>
        </w:rPr>
        <w:t xml:space="preserve"> (thao tác chuẩn, ít rủi ro kỹ thuật) → </w:t>
      </w:r>
      <w:r>
        <w:rPr>
          <w:rFonts w:ascii="Calibri" w:cs="Calibri" w:eastAsia="Calibri" w:hAnsi="Calibri"/>
          <w:b/>
          <w:bCs/>
          <w:sz w:val="21"/>
          <w:szCs w:val="21"/>
        </w:rPr>
        <w:t xml:space="preserve">Core</w:t>
      </w:r>
      <w:r>
        <w:rPr>
          <w:rFonts w:ascii="Calibri" w:cs="Calibri" w:eastAsia="Calibri" w:hAnsi="Calibri"/>
          <w:sz w:val="21"/>
          <w:szCs w:val="21"/>
        </w:rPr>
        <w:t xml:space="preserve"> (thành phần trung tâm của pipeline) → </w:t>
      </w:r>
      <w:r>
        <w:rPr>
          <w:rFonts w:ascii="Calibri" w:cs="Calibri" w:eastAsia="Calibri" w:hAnsi="Calibri"/>
          <w:b/>
          <w:bCs/>
          <w:sz w:val="21"/>
          <w:szCs w:val="21"/>
        </w:rPr>
        <w:t xml:space="preserve">Advanced</w:t>
      </w:r>
      <w:r>
        <w:rPr>
          <w:rFonts w:ascii="Calibri" w:cs="Calibri" w:eastAsia="Calibri" w:hAnsi="Calibri"/>
          <w:sz w:val="21"/>
          <w:szCs w:val="21"/>
        </w:rPr>
        <w:t xml:space="preserve"> (đòi hỏi tối ưu hoá/kỹ thuật chuyên sâu) → </w:t>
      </w:r>
      <w:r>
        <w:rPr>
          <w:rFonts w:ascii="Calibri" w:cs="Calibri" w:eastAsia="Calibri" w:hAnsi="Calibri"/>
          <w:b/>
          <w:bCs/>
          <w:sz w:val="21"/>
          <w:szCs w:val="21"/>
        </w:rPr>
        <w:t xml:space="preserve">Research</w:t>
      </w:r>
      <w:r>
        <w:rPr>
          <w:rFonts w:ascii="Calibri" w:cs="Calibri" w:eastAsia="Calibri" w:hAnsi="Calibri"/>
          <w:sz w:val="21"/>
          <w:szCs w:val="21"/>
        </w:rPr>
        <w:t xml:space="preserve"> (chưa có giải pháp chuẩn, cần tìm tòi phương pháp).</w:t>
      </w:r>
    </w:p>
    <w:p>
      <w:pPr>
        <w:spacing w:after="160" w:before="0" w:line="300"/>
        <w:jc w:val="both"/>
      </w:pPr>
      <w:r>
        <w:rPr>
          <w:rFonts w:ascii="Calibri" w:cs="Calibri" w:eastAsia="Calibri" w:hAnsi="Calibri"/>
          <w:sz w:val="21"/>
          <w:szCs w:val="21"/>
        </w:rPr>
        <w:t xml:space="preserve">Quy mô: </w:t>
      </w:r>
      <w:r>
        <w:rPr>
          <w:rFonts w:ascii="Calibri" w:cs="Calibri" w:eastAsia="Calibri" w:hAnsi="Calibri"/>
          <w:b/>
          <w:bCs/>
          <w:sz w:val="21"/>
          <w:szCs w:val="21"/>
        </w:rPr>
        <w:t xml:space="preserve">Small</w:t>
      </w:r>
      <w:r>
        <w:rPr>
          <w:rFonts w:ascii="Calibri" w:cs="Calibri" w:eastAsia="Calibri" w:hAnsi="Calibri"/>
          <w:sz w:val="21"/>
          <w:szCs w:val="21"/>
        </w:rPr>
        <w:t xml:space="preserve"> (vài giờ) → </w:t>
      </w:r>
      <w:r>
        <w:rPr>
          <w:rFonts w:ascii="Calibri" w:cs="Calibri" w:eastAsia="Calibri" w:hAnsi="Calibri"/>
          <w:b/>
          <w:bCs/>
          <w:sz w:val="21"/>
          <w:szCs w:val="21"/>
        </w:rPr>
        <w:t xml:space="preserve">Medium</w:t>
      </w:r>
      <w:r>
        <w:rPr>
          <w:rFonts w:ascii="Calibri" w:cs="Calibri" w:eastAsia="Calibri" w:hAnsi="Calibri"/>
          <w:sz w:val="21"/>
          <w:szCs w:val="21"/>
        </w:rPr>
        <w:t xml:space="preserve"> (một phần ngày) → </w:t>
      </w:r>
      <w:r>
        <w:rPr>
          <w:rFonts w:ascii="Calibri" w:cs="Calibri" w:eastAsia="Calibri" w:hAnsi="Calibri"/>
          <w:b/>
          <w:bCs/>
          <w:sz w:val="21"/>
          <w:szCs w:val="21"/>
        </w:rPr>
        <w:t xml:space="preserve">Large</w:t>
      </w:r>
      <w:r>
        <w:rPr>
          <w:rFonts w:ascii="Calibri" w:cs="Calibri" w:eastAsia="Calibri" w:hAnsi="Calibri"/>
          <w:sz w:val="21"/>
          <w:szCs w:val="21"/>
        </w:rPr>
        <w:t xml:space="preserve"> (gần trọn thời gian hackathon) → </w:t>
      </w:r>
      <w:r>
        <w:rPr>
          <w:rFonts w:ascii="Calibri" w:cs="Calibri" w:eastAsia="Calibri" w:hAnsi="Calibri"/>
          <w:b/>
          <w:bCs/>
          <w:sz w:val="21"/>
          <w:szCs w:val="21"/>
        </w:rPr>
        <w:t xml:space="preserve">Very Large</w:t>
      </w:r>
      <w:r>
        <w:rPr>
          <w:rFonts w:ascii="Calibri" w:cs="Calibri" w:eastAsia="Calibri" w:hAnsi="Calibri"/>
          <w:sz w:val="21"/>
          <w:szCs w:val="21"/>
        </w:rPr>
        <w:t xml:space="preserve"> (vượt phạm vi 2 ngày, chỉ phù hợp làm roadmap).</w:t>
      </w:r>
    </w:p>
    <w:p>
      <w:pPr>
        <w:spacing w:after="160" w:before="0" w:line="300"/>
        <w:jc w:val="both"/>
      </w:pPr>
      <w:r>
        <w:rPr>
          <w:rFonts w:ascii="Calibri" w:cs="Calibri" w:eastAsia="Calibri" w:hAnsi="Calibri"/>
          <w:i/>
          <w:iCs/>
          <w:sz w:val="21"/>
          <w:szCs w:val="21"/>
        </w:rPr>
        <w:t xml:space="preserve">Quy ước ở Bảng 1–3 là (Ý mình đóng góp thêm), xây dựng nhằm tránh đồng nhất thuật ngữ công nghệ với yêu cầu nghiệp vụ khi chuyển từ nhánh nghiên cứu sang task cụ thể.</w:t>
      </w:r>
    </w:p>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Remote Sensing (RS)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Viễn thám; phương pháp thu nhận thông tin về một đối tượng hoặc hiện tượng mà không cần tiếp xúc trực tiếp.</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Earth Observation (EO) </w:t>
      </w:r>
      <w:r>
        <w:rPr>
          <w:rFonts w:ascii="Calibri" w:cs="Calibri" w:eastAsia="Calibri" w:hAnsi="Calibri"/>
          <w:i/>
          <w:iCs/>
          <w:color w:val="2E5395"/>
          <w:sz w:val="19"/>
          <w:szCs w:val="19"/>
        </w:rPr>
        <w:t xml:space="preserve">{Địa không gian} </w:t>
      </w:r>
      <w:r>
        <w:rPr>
          <w:rFonts w:ascii="Calibri" w:cs="Calibri" w:eastAsia="Calibri" w:hAnsi="Calibri"/>
          <w:sz w:val="19"/>
          <w:szCs w:val="19"/>
        </w:rPr>
        <w:t xml:space="preserve">— Quan sát Trái Đất; hoạt động thu thập thông tin về hệ thống Trái Đất bằng vệ tinh, máy bay hoặc nền tảng cảm biến khác.</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GeoAI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Trí tuệ nhân tạo địa không gian; AI được thiết kế hoặc áp dụng có xét đến cấu trúc, quan hệ và đặc tính không gian của dữ liệu địa lý.</w:t>
      </w:r>
    </w:p>
    <w:p>
      <w:pPr>
        <w:pStyle w:val="Heading1"/>
        <w:spacing w:after="240" w:before="480"/>
      </w:pPr>
      <w:r>
        <w:rPr>
          <w:rFonts w:ascii="Calibri" w:cs="Calibri" w:eastAsia="Calibri" w:hAnsi="Calibri"/>
          <w:b/>
          <w:bCs/>
          <w:color w:val="1F3864"/>
          <w:sz w:val="27"/>
          <w:szCs w:val="27"/>
        </w:rPr>
        <w:t xml:space="preserve">3. BẢN ĐỒ TỔNG THỂ CỦA "THE NEXT FRONTIER"</w:t>
      </w:r>
    </w:p>
    <w:p>
      <w:pPr>
        <w:spacing w:after="160" w:before="0" w:line="300"/>
        <w:jc w:val="both"/>
      </w:pPr>
      <w:r>
        <w:rPr>
          <w:rFonts w:ascii="Calibri" w:cs="Calibri" w:eastAsia="Calibri" w:hAnsi="Calibri"/>
          <w:b/>
          <w:bCs/>
          <w:sz w:val="21"/>
          <w:szCs w:val="21"/>
        </w:rPr>
        <w:t xml:space="preserve">[ĐÃ XÁC LẬP]</w:t>
      </w:r>
      <w:r>
        <w:rPr>
          <w:rFonts w:ascii="Calibri" w:cs="Calibri" w:eastAsia="Calibri" w:hAnsi="Calibri"/>
          <w:sz w:val="21"/>
          <w:szCs w:val="21"/>
        </w:rPr>
        <w:t xml:space="preserve"> "The Next Frontier" là chủ đề chính thức của NASA Space Apps Challenge 2026, sự kiện toàn cầu diễn ra 14–15/11/2026, đội tối đa 6 thành viên [1].</w:t>
      </w:r>
    </w:p>
    <w:p>
      <w:pPr>
        <w:spacing w:after="160" w:before="0" w:line="300"/>
        <w:jc w:val="both"/>
      </w:pPr>
      <w:r>
        <w:rPr>
          <w:rFonts w:ascii="Calibri" w:cs="Calibri" w:eastAsia="Calibri" w:hAnsi="Calibri"/>
          <w:sz w:val="21"/>
          <w:szCs w:val="21"/>
        </w:rPr>
        <w:t xml:space="preserve">Cây tám nhánh dưới đây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 được xây dựng dựa trên các nhóm chủ đề xuất hiện lặp lại trong nhiều khảo sát học thuật độc lập về GeoAI và viễn thám hiện đại [2][3][6]; đây không phải một taxonomy chính thức duy nhất của cộng đồng khoa học.</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THE NEXT FRONTIER (Viễn thám × AI)</w:t>
      </w:r>
      <w:r>
        <w:rPr>
          <w:rFonts w:ascii="Carlito" w:cs="Carlito" w:eastAsia="Carlito" w:hAnsi="Carlito"/>
          <w:sz w:val="18"/>
          <w:szCs w:val="18"/>
        </w:rPr>
        <w:br/>
        <w:t xml:space="preserve">|</w:t>
      </w:r>
      <w:r>
        <w:rPr>
          <w:rFonts w:ascii="Carlito" w:cs="Carlito" w:eastAsia="Carlito" w:hAnsi="Carlito"/>
          <w:sz w:val="18"/>
          <w:szCs w:val="18"/>
        </w:rPr>
        <w:br/>
        <w:t xml:space="preserve">|-- 1. GeoAI và trí tuệ không gian địa lý</w:t>
      </w:r>
      <w:r>
        <w:rPr>
          <w:rFonts w:ascii="Carlito" w:cs="Carlito" w:eastAsia="Carlito" w:hAnsi="Carlito"/>
          <w:sz w:val="18"/>
          <w:szCs w:val="18"/>
        </w:rPr>
        <w:br/>
        <w:t xml:space="preserve">|-- 2. Dữ liệu đa phương thức và hợp nhất đa cảm biến</w:t>
      </w:r>
      <w:r>
        <w:rPr>
          <w:rFonts w:ascii="Carlito" w:cs="Carlito" w:eastAsia="Carlito" w:hAnsi="Carlito"/>
          <w:sz w:val="18"/>
          <w:szCs w:val="18"/>
        </w:rPr>
        <w:br/>
        <w:t xml:space="preserve">|-- 3. Viễn thám siêu phổ và trí tuệ phổ</w:t>
      </w:r>
      <w:r>
        <w:rPr>
          <w:rFonts w:ascii="Carlito" w:cs="Carlito" w:eastAsia="Carlito" w:hAnsi="Carlito"/>
          <w:sz w:val="18"/>
          <w:szCs w:val="18"/>
        </w:rPr>
        <w:br/>
        <w:t xml:space="preserve">|-- 4. Phân tích không–thời gian và quan sát gần thời gian thực</w:t>
      </w:r>
      <w:r>
        <w:rPr>
          <w:rFonts w:ascii="Carlito" w:cs="Carlito" w:eastAsia="Carlito" w:hAnsi="Carlito"/>
          <w:sz w:val="18"/>
          <w:szCs w:val="18"/>
        </w:rPr>
        <w:br/>
        <w:t xml:space="preserve">|-- 5. Vệ tinh nhỏ quỹ đạo thấp và trí tuệ chòm vệ tinh</w:t>
      </w:r>
      <w:r>
        <w:rPr>
          <w:rFonts w:ascii="Carlito" w:cs="Carlito" w:eastAsia="Carlito" w:hAnsi="Carlito"/>
          <w:sz w:val="18"/>
          <w:szCs w:val="18"/>
        </w:rPr>
        <w:br/>
        <w:t xml:space="preserve">|-- 6. Điện toán biên trên quỹ đạo và vệ tinh tự chủ</w:t>
      </w:r>
      <w:r>
        <w:rPr>
          <w:rFonts w:ascii="Carlito" w:cs="Carlito" w:eastAsia="Carlito" w:hAnsi="Carlito"/>
          <w:sz w:val="18"/>
          <w:szCs w:val="18"/>
        </w:rPr>
        <w:br/>
        <w:t xml:space="preserve">|-- 7. Mô hình nền tảng địa không gian và Earth Intelligence</w:t>
      </w:r>
      <w:r>
        <w:rPr>
          <w:rFonts w:ascii="Carlito" w:cs="Carlito" w:eastAsia="Carlito" w:hAnsi="Carlito"/>
          <w:sz w:val="18"/>
          <w:szCs w:val="18"/>
        </w:rPr>
        <w:br/>
        <w:t xml:space="preserve">`-- 8. Trí tuệ hỗ trợ quyết định, bất định và GeoAI đáng tin cậy</w:t>
      </w:r>
    </w:p>
    <w:p>
      <w:pPr>
        <w:spacing w:after="160" w:before="0" w:line="300"/>
        <w:jc w:val="both"/>
      </w:pPr>
      <w:r>
        <w:rPr>
          <w:rFonts w:ascii="Calibri" w:cs="Calibri" w:eastAsia="Calibri" w:hAnsi="Calibri"/>
          <w:b/>
          <w:bCs/>
          <w:sz w:val="21"/>
          <w:szCs w:val="21"/>
        </w:rPr>
        <w:t xml:space="preserve">Giải thích:</w:t>
      </w:r>
      <w:r>
        <w:rPr>
          <w:rFonts w:ascii="Calibri" w:cs="Calibri" w:eastAsia="Calibri" w:hAnsi="Calibri"/>
          <w:sz w:val="21"/>
          <w:szCs w:val="21"/>
        </w:rPr>
        <w:t xml:space="preserve"> Nhánh 1–4 mô tả năng lực nhận thức và khai thác thông tin từ dữ liệu; Nhánh 5–6 mô tả hạ tầng quan sát và tính toán; Nhánh 7–8 mô tả xu hướng mô hình hoá và chất lượng ra quyết định — cách phân lớp này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w:t>
      </w:r>
    </w:p>
    <w:p>
      <w:pPr>
        <w:spacing w:after="100" w:before="200"/>
      </w:pPr>
      <w:r>
        <w:rPr>
          <w:rFonts w:ascii="Calibri" w:cs="Calibri" w:eastAsia="Calibri" w:hAnsi="Calibri"/>
          <w:b/>
          <w:bCs/>
          <w:i/>
          <w:iCs/>
          <w:sz w:val="19"/>
          <w:szCs w:val="19"/>
        </w:rPr>
        <w:t xml:space="preserve">Bảng 4. Quan hệ giữa các lớp công nghệ</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tblGrid>
      <w:tr>
        <w:trPr>
          <w:tblHeader/>
        </w:trPr>
        <w:tc>
          <w:tcPr>
            <w:tcW w:type="dxa" w:w="2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Lớp</w:t>
            </w:r>
          </w:p>
        </w:tc>
        <w:tc>
          <w:tcPr>
            <w:tcW w:type="dxa" w:w="4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Câu hỏi nghiên cứu chính</w:t>
            </w:r>
          </w:p>
        </w:tc>
        <w:tc>
          <w:tcPr>
            <w:tcW w:type="dxa" w:w="2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Nhánh liên quan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Observation</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Thu nhận thông tin nào, độ phân giải và tần suất nào?</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2, 3, 5</w:t>
            </w:r>
          </w:p>
        </w:tc>
      </w:tr>
      <w:tr>
        <w:tc>
          <w:tcPr>
            <w:tcW w:type="dxa" w:w="24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Intelligence</w:t>
            </w:r>
          </w:p>
        </w:tc>
        <w:tc>
          <w:tcPr>
            <w:tcW w:type="dxa" w:w="46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phát hiện, phân loại, dự báo và suy luận điều gì?</w:t>
            </w:r>
          </w:p>
        </w:tc>
        <w:tc>
          <w:tcPr>
            <w:tcW w:type="dxa" w:w="26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1, 4, 7, 8</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Computation</w:t>
            </w:r>
          </w:p>
        </w:tc>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Xử lý dữ liệu ở đâu, khi nào, với tài nguyên nào?</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6, liên kết 5–7</w:t>
            </w:r>
          </w:p>
        </w:tc>
      </w:tr>
    </w:tbl>
    <w:p>
      <w:pPr>
        <w:pStyle w:val="Heading1"/>
        <w:spacing w:after="240" w:before="480"/>
      </w:pPr>
      <w:r>
        <w:rPr>
          <w:rFonts w:ascii="Calibri" w:cs="Calibri" w:eastAsia="Calibri" w:hAnsi="Calibri"/>
          <w:b/>
          <w:bCs/>
          <w:color w:val="1F3864"/>
          <w:sz w:val="27"/>
          <w:szCs w:val="27"/>
        </w:rPr>
        <w:t xml:space="preserve">1. GEOAI VÀ TRÍ TUỆ KHÔNG GIAN ĐỊA LÝ</w:t>
      </w:r>
    </w:p>
    <w:p>
      <w:pPr>
        <w:spacing w:after="160" w:before="0" w:line="300"/>
        <w:jc w:val="both"/>
      </w:pPr>
      <w:r>
        <w:rPr>
          <w:rFonts w:ascii="Calibri" w:cs="Calibri" w:eastAsia="Calibri" w:hAnsi="Calibri"/>
          <w:sz w:val="21"/>
          <w:szCs w:val="21"/>
        </w:rPr>
        <w:t xml:space="preserve">Việc nhúng học sâu (deep learning) vào xử lý ảnh viễn thám được đồng thuận rộng bởi nhiều tổng quan độc lập: Zhu, Tuia, Mou, Xia, Zhang, Xu, &amp; Fraundorfer (2017), </w:t>
      </w:r>
      <w:r>
        <w:rPr>
          <w:rFonts w:ascii="Calibri" w:cs="Calibri" w:eastAsia="Calibri" w:hAnsi="Calibri"/>
          <w:i/>
          <w:iCs/>
          <w:sz w:val="21"/>
          <w:szCs w:val="21"/>
        </w:rPr>
        <w:t xml:space="preserve">IEEE Geoscience and Remote Sensing Magazine</w:t>
      </w:r>
      <w:r>
        <w:rPr>
          <w:rFonts w:ascii="Calibri" w:cs="Calibri" w:eastAsia="Calibri" w:hAnsi="Calibri"/>
          <w:sz w:val="21"/>
          <w:szCs w:val="21"/>
        </w:rPr>
        <w:t xml:space="preserve">, 5(4), 8–36, DOI: 10.1109/MGRS.2017.2762307 [15]; Yuan và cộng sự (2020), </w:t>
      </w:r>
      <w:r>
        <w:rPr>
          <w:rFonts w:ascii="Calibri" w:cs="Calibri" w:eastAsia="Calibri" w:hAnsi="Calibri"/>
          <w:i/>
          <w:iCs/>
          <w:sz w:val="21"/>
          <w:szCs w:val="21"/>
        </w:rPr>
        <w:t xml:space="preserve">Remote Sensing of Environment</w:t>
      </w:r>
      <w:r>
        <w:rPr>
          <w:rFonts w:ascii="Calibri" w:cs="Calibri" w:eastAsia="Calibri" w:hAnsi="Calibri"/>
          <w:sz w:val="21"/>
          <w:szCs w:val="21"/>
        </w:rPr>
        <w:t xml:space="preserve">, 241, 111716 [16]; và Dritsas &amp; Trigka (2026), </w:t>
      </w:r>
      <w:r>
        <w:rPr>
          <w:rFonts w:ascii="Calibri" w:cs="Calibri" w:eastAsia="Calibri" w:hAnsi="Calibri"/>
          <w:i/>
          <w:iCs/>
          <w:sz w:val="21"/>
          <w:szCs w:val="21"/>
        </w:rPr>
        <w:t xml:space="preserve">Computer Science Review</w:t>
      </w:r>
      <w:r>
        <w:rPr>
          <w:rFonts w:ascii="Calibri" w:cs="Calibri" w:eastAsia="Calibri" w:hAnsi="Calibri"/>
          <w:sz w:val="21"/>
          <w:szCs w:val="21"/>
        </w:rPr>
        <w:t xml:space="preserve">, 60, tổng hợp các hướng GeoAI gồm học máy, học sâu, mô hình không–thời gian, hợp nhất đa phương thức, khả năng giải thích và tiền huấn luyện quy mô lớn [2]. Về phát hiện đối tượng cụ thể: Cheng &amp; Han (2016), </w:t>
      </w:r>
      <w:r>
        <w:rPr>
          <w:rFonts w:ascii="Calibri" w:cs="Calibri" w:eastAsia="Calibri" w:hAnsi="Calibri"/>
          <w:i/>
          <w:iCs/>
          <w:sz w:val="21"/>
          <w:szCs w:val="21"/>
        </w:rPr>
        <w:t xml:space="preserve">ISPRS Journal of Photogrammetry and Remote Sensing</w:t>
      </w:r>
      <w:r>
        <w:rPr>
          <w:rFonts w:ascii="Calibri" w:cs="Calibri" w:eastAsia="Calibri" w:hAnsi="Calibri"/>
          <w:sz w:val="21"/>
          <w:szCs w:val="21"/>
        </w:rPr>
        <w:t xml:space="preserve">, 117, 11–28, DOI: 10.1016/j.isprsjprs.2016.03.014 [17].</w:t>
      </w:r>
    </w:p>
    <w:p>
      <w:pPr>
        <w:spacing w:after="160" w:before="0" w:line="300"/>
        <w:jc w:val="both"/>
      </w:pPr>
      <w:r>
        <w:rPr>
          <w:rFonts w:ascii="Calibri" w:cs="Calibri" w:eastAsia="Calibri" w:hAnsi="Calibri"/>
          <w:sz w:val="21"/>
          <w:szCs w:val="21"/>
        </w:rPr>
        <w:t xml:space="preserve">Về ứng dụng dự báo/phát hiện thiên tai — một nhánh nhỏ trung tâm của GeoAI: phát hiện lũ từ ảnh radar khẩu độ tổng hợp (SAR - Synthetic Aperture Radar) bằng học sâu, Ghosh, Garg, &amp; Motagh (2022), </w:t>
      </w:r>
      <w:r>
        <w:rPr>
          <w:rFonts w:ascii="Calibri" w:cs="Calibri" w:eastAsia="Calibri" w:hAnsi="Calibri"/>
          <w:i/>
          <w:iCs/>
          <w:sz w:val="21"/>
          <w:szCs w:val="21"/>
        </w:rPr>
        <w:t xml:space="preserve">ISPRS Ann. Photogramm. Remote Sens. Spat. Inf. Sci.</w:t>
      </w:r>
      <w:r>
        <w:rPr>
          <w:rFonts w:ascii="Calibri" w:cs="Calibri" w:eastAsia="Calibri" w:hAnsi="Calibri"/>
          <w:sz w:val="21"/>
          <w:szCs w:val="21"/>
        </w:rPr>
        <w:t xml:space="preserve">, 5(3), 201–208 [18]; phát hiện sạt lở đất, Bui, Lee, Lum, Loh, &amp; Tan (2020), </w:t>
      </w:r>
      <w:r>
        <w:rPr>
          <w:rFonts w:ascii="Calibri" w:cs="Calibri" w:eastAsia="Calibri" w:hAnsi="Calibri"/>
          <w:i/>
          <w:iCs/>
          <w:sz w:val="21"/>
          <w:szCs w:val="21"/>
        </w:rPr>
        <w:t xml:space="preserve">IEEE Access</w:t>
      </w:r>
      <w:r>
        <w:rPr>
          <w:rFonts w:ascii="Calibri" w:cs="Calibri" w:eastAsia="Calibri" w:hAnsi="Calibri"/>
          <w:sz w:val="21"/>
          <w:szCs w:val="21"/>
        </w:rPr>
        <w:t xml:space="preserve">, DOI: 10.1109/ACCESS.2020.3014305 [19]; đánh giá thiệt hại động đất, Jia &amp; Ye (2023), </w:t>
      </w:r>
      <w:r>
        <w:rPr>
          <w:rFonts w:ascii="Calibri" w:cs="Calibri" w:eastAsia="Calibri" w:hAnsi="Calibri"/>
          <w:i/>
          <w:iCs/>
          <w:sz w:val="21"/>
          <w:szCs w:val="21"/>
        </w:rPr>
        <w:t xml:space="preserve">Remote Sensing</w:t>
      </w:r>
      <w:r>
        <w:rPr>
          <w:rFonts w:ascii="Calibri" w:cs="Calibri" w:eastAsia="Calibri" w:hAnsi="Calibri"/>
          <w:sz w:val="21"/>
          <w:szCs w:val="21"/>
        </w:rPr>
        <w:t xml:space="preserve">, 15(16), 4098 [20].</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dựa trên nhóm phương pháp trong [2]</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GeoAI</w:t>
      </w:r>
      <w:r>
        <w:rPr>
          <w:rFonts w:ascii="Carlito" w:cs="Carlito" w:eastAsia="Carlito" w:hAnsi="Carlito"/>
          <w:sz w:val="18"/>
          <w:szCs w:val="18"/>
        </w:rPr>
        <w:br/>
        <w:t xml:space="preserve">|-- 1.1 Hiểu ảnh Quan sát Trái Đất (phân loại, phát hiện đối tượng, phân đoạn ngữ nghĩa)</w:t>
      </w:r>
      <w:r>
        <w:rPr>
          <w:rFonts w:ascii="Carlito" w:cs="Carlito" w:eastAsia="Carlito" w:hAnsi="Carlito"/>
          <w:sz w:val="18"/>
          <w:szCs w:val="18"/>
        </w:rPr>
        <w:br/>
        <w:t xml:space="preserve">|-- 1.2 Phát hiện biến động không gian (sử dụng đất, đô thị, mất rừng)</w:t>
      </w:r>
      <w:r>
        <w:rPr>
          <w:rFonts w:ascii="Carlito" w:cs="Carlito" w:eastAsia="Carlito" w:hAnsi="Carlito"/>
          <w:sz w:val="18"/>
          <w:szCs w:val="18"/>
        </w:rPr>
        <w:br/>
        <w:t xml:space="preserve">|-- 1.3 Dự báo/phát hiện thiên tai (lũ, sạt lở, động đất, cháy rừng)</w:t>
      </w:r>
      <w:r>
        <w:rPr>
          <w:rFonts w:ascii="Carlito" w:cs="Carlito" w:eastAsia="Carlito" w:hAnsi="Carlito"/>
          <w:sz w:val="18"/>
          <w:szCs w:val="18"/>
        </w:rPr>
        <w:br/>
        <w:t xml:space="preserve">`-- 1.4 GeoAI đáng tin cậy (giải thích mô hình, bất định — chi tiết ở Nhánh 8)</w:t>
      </w:r>
    </w:p>
    <w:p>
      <w:pPr>
        <w:spacing w:after="100" w:before="200"/>
      </w:pPr>
      <w:r>
        <w:rPr>
          <w:rFonts w:ascii="Calibri" w:cs="Calibri" w:eastAsia="Calibri" w:hAnsi="Calibri"/>
          <w:b/>
          <w:bCs/>
          <w:i/>
          <w:iCs/>
          <w:sz w:val="19"/>
          <w:szCs w:val="19"/>
        </w:rPr>
        <w:t xml:space="preserve">Bảng 5. Task thuộc Nhánh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Tải và tiền xử lý ảnh Sentinel-2/Landsat cho khu vực thử nghiệm</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Chuẩn bị dữ liệu đầu vào</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Huấn luyện/tinh chỉnh mạng nơ-ron tích chập (CNN) phân loại lớp phủ</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Bản đồ hiện trạng</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Xây mô hình phát hiện lũ từ ảnh SAR (theo hướng [18])</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Phát hiện sự kiện 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Kết nối dữ liệu FIRMS (NASA — cận thời gian thực, trong vòng 3 giờ kể từ quan sát vệ tinh) hiển thị điểm cháy</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Cảnh báo sự kiện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Mở rộng phát hiện sạt lở bằng CNN trên ảnh đa thời điểm (theo [19])</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Phát hiện sự kiện 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Large</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Tích hợp mô hình nền tảng viễn thám có sẵn qua API thay vì huấn luyện từ đầu </w:t>
            </w:r>
            <w:r>
              <w:rPr>
                <w:rFonts w:ascii="Calibri" w:cs="Calibri" w:eastAsia="Calibri" w:hAnsi="Calibri"/>
                <w:b w:val="false"/>
                <w:bCs w:val="false"/>
                <w:i/>
                <w:iCs/>
                <w:sz w:val="18"/>
                <w:szCs w:val="18"/>
              </w:rPr>
              <w:t xml:space="preserve">(Ý mình đóng góp thêm)</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Tái sử dụng mô hình</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Convolutional Neural Network (CNN)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Mạng nơ-ron tích chập; kiến trúc học sâu chuyên xử lý dữ liệu dạng lưới như ảnh.</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Synthetic Aperture Radar (SAR)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Radar khẩu độ tổng hợp; cảm biến chủ động thu nhận dữ liệu trong nhiều điều kiện chiếu sáng và thời tiết.</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Semantic segmentation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Phân đoạn ngữ nghĩa; gán một lớp ngữ nghĩa cho từng điểm ảnh.</w:t>
      </w:r>
    </w:p>
    <w:p>
      <w:pPr>
        <w:pStyle w:val="Heading1"/>
        <w:spacing w:after="240" w:before="480"/>
      </w:pPr>
      <w:r>
        <w:rPr>
          <w:rFonts w:ascii="Calibri" w:cs="Calibri" w:eastAsia="Calibri" w:hAnsi="Calibri"/>
          <w:b/>
          <w:bCs/>
          <w:color w:val="1F3864"/>
          <w:sz w:val="27"/>
          <w:szCs w:val="27"/>
        </w:rPr>
        <w:t xml:space="preserve">2. DỮ LIỆU ĐA PHƯƠNG THỨC VÀ HỢP NHẤT ĐA CẢM BIẾN</w:t>
      </w:r>
    </w:p>
    <w:p>
      <w:pPr>
        <w:spacing w:after="160" w:before="0" w:line="300"/>
        <w:jc w:val="both"/>
      </w:pPr>
      <w:r>
        <w:rPr>
          <w:rFonts w:ascii="Calibri" w:cs="Calibri" w:eastAsia="Calibri" w:hAnsi="Calibri"/>
          <w:sz w:val="21"/>
          <w:szCs w:val="21"/>
        </w:rPr>
        <w:t xml:space="preserve">Li, Hong, Gao, Yao, Zheng, Zhang, &amp; Chanussot (2022), "Deep learning in multimodal remote sensing data fusion: A comprehensive review", </w:t>
      </w:r>
      <w:r>
        <w:rPr>
          <w:rFonts w:ascii="Calibri" w:cs="Calibri" w:eastAsia="Calibri" w:hAnsi="Calibri"/>
          <w:i/>
          <w:iCs/>
          <w:sz w:val="21"/>
          <w:szCs w:val="21"/>
        </w:rPr>
        <w:t xml:space="preserve">International Journal of Applied Earth Observation and Geoinformation</w:t>
      </w:r>
      <w:r>
        <w:rPr>
          <w:rFonts w:ascii="Calibri" w:cs="Calibri" w:eastAsia="Calibri" w:hAnsi="Calibri"/>
          <w:sz w:val="21"/>
          <w:szCs w:val="21"/>
        </w:rPr>
        <w:t xml:space="preserve">, 112, 102926, DOI: 10.1016/j.jag.2022.102926 [3] — tổng quan phân loại các hướng hợp nhất không gian–phổ, không–thời gian, LiDAR (Light Detection and Ranging — công nghệ đo khoảng cách bằng xung laser)–quang học, SAR–quang học và dữ liệu địa không gian lớn. Sự không đồng nhất giữa các phương thức là vấn đề trung tâm được nhấn mạnh; do đó hợp nhất dữ liệu không nên chỉ được xem là bước tiền xử lý.</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dựa trên phân loại hướng hợp nhất trong [3]</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Dữ liệu đa phương thức</w:t>
      </w:r>
      <w:r>
        <w:rPr>
          <w:rFonts w:ascii="Carlito" w:cs="Carlito" w:eastAsia="Carlito" w:hAnsi="Carlito"/>
          <w:sz w:val="18"/>
          <w:szCs w:val="18"/>
        </w:rPr>
        <w:br/>
        <w:t xml:space="preserve">|-- 2.1 Nguồn cảm biến (quang học, radar/SAR, LiDAR, siêu phổ)</w:t>
      </w:r>
      <w:r>
        <w:rPr>
          <w:rFonts w:ascii="Carlito" w:cs="Carlito" w:eastAsia="Carlito" w:hAnsi="Carlito"/>
          <w:sz w:val="18"/>
          <w:szCs w:val="18"/>
        </w:rPr>
        <w:br/>
        <w:t xml:space="preserve">|-- 2.2 Hợp nhất chéo cảm biến (quang học + SAR, quang học + LiDAR)</w:t>
      </w:r>
      <w:r>
        <w:rPr>
          <w:rFonts w:ascii="Carlito" w:cs="Carlito" w:eastAsia="Carlito" w:hAnsi="Carlito"/>
          <w:sz w:val="18"/>
          <w:szCs w:val="18"/>
        </w:rPr>
        <w:br/>
        <w:t xml:space="preserve">|-- 2.3 Hợp nhất không gian (siêu phân giải, pan-sharpening)</w:t>
      </w:r>
      <w:r>
        <w:rPr>
          <w:rFonts w:ascii="Carlito" w:cs="Carlito" w:eastAsia="Carlito" w:hAnsi="Carlito"/>
          <w:sz w:val="18"/>
          <w:szCs w:val="18"/>
        </w:rPr>
        <w:br/>
        <w:t xml:space="preserve">`-- 2.4 Hợp nhất ngữ nghĩa (ảnh + hệ thống thông tin địa lý (GIS), ảnh + dữ liệu phụ trợ)</w:t>
      </w:r>
    </w:p>
    <w:p>
      <w:pPr>
        <w:spacing w:after="100" w:before="200"/>
      </w:pPr>
      <w:r>
        <w:rPr>
          <w:rFonts w:ascii="Calibri" w:cs="Calibri" w:eastAsia="Calibri" w:hAnsi="Calibri"/>
          <w:b/>
          <w:bCs/>
          <w:i/>
          <w:iCs/>
          <w:sz w:val="19"/>
          <w:szCs w:val="19"/>
        </w:rPr>
        <w:t xml:space="preserve">Bảng 6. Task thuộc Nhánh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Đăng ký (căn chỉnh không gian) ảnh quang học–SAR cho cùng khu vực</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Đồng bộ dữ liệu giữa cảm biến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Hợp nhất quang học–SAR để bổ sung thông tin khi mây che phủ ảnh quang học</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Duy trì khả năng quan sát liên tục</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Môi trường</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Large</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Khôi phục vùng ảnh bị mây che bằng dữ liệu SAR cùng thời điểm</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Duy trì chuỗi quan sát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Môi trường</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Hợp nhất ảnh vệ tinh với lớp dữ liệu GIS (ranh giới hành chính, thuỷ văn)</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Bổ sung ngữ cảnh địa lý</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Data fusion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Hợp nhất dữ liệu; kết hợp thông tin từ nhiều nguồn nhằm tạo biểu diễn hoặc kết quả phân tích chung.</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Geographic Information System (GIS) </w:t>
      </w:r>
      <w:r>
        <w:rPr>
          <w:rFonts w:ascii="Calibri" w:cs="Calibri" w:eastAsia="Calibri" w:hAnsi="Calibri"/>
          <w:i/>
          <w:iCs/>
          <w:color w:val="2E5395"/>
          <w:sz w:val="19"/>
          <w:szCs w:val="19"/>
        </w:rPr>
        <w:t xml:space="preserve">{Địa không gian} </w:t>
      </w:r>
      <w:r>
        <w:rPr>
          <w:rFonts w:ascii="Calibri" w:cs="Calibri" w:eastAsia="Calibri" w:hAnsi="Calibri"/>
          <w:sz w:val="19"/>
          <w:szCs w:val="19"/>
        </w:rPr>
        <w:t xml:space="preserve">— Hệ thống thông tin địa lý; hệ thống lưu trữ, phân tích và hiển thị dữ liệu có gắn vị trí địa lý.</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Light Detection and Ranging (LiDAR)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Công nghệ đo khoảng cách bằng xung laser để tạo thông tin cấu trúc hoặc độ cao.</w:t>
      </w:r>
    </w:p>
    <w:p>
      <w:pPr>
        <w:pStyle w:val="Heading1"/>
        <w:spacing w:after="240" w:before="480"/>
      </w:pPr>
      <w:r>
        <w:rPr>
          <w:rFonts w:ascii="Calibri" w:cs="Calibri" w:eastAsia="Calibri" w:hAnsi="Calibri"/>
          <w:b/>
          <w:bCs/>
          <w:color w:val="1F3864"/>
          <w:sz w:val="27"/>
          <w:szCs w:val="27"/>
        </w:rPr>
        <w:t xml:space="preserve">3. VIỄN THÁM SIÊU PHỔ VÀ TRÍ TUỆ PHỔ</w:t>
      </w:r>
    </w:p>
    <w:p>
      <w:pPr>
        <w:spacing w:after="160" w:before="0" w:line="300"/>
        <w:jc w:val="both"/>
      </w:pPr>
      <w:r>
        <w:rPr>
          <w:rFonts w:ascii="Calibri" w:cs="Calibri" w:eastAsia="Calibri" w:hAnsi="Calibri"/>
          <w:sz w:val="21"/>
          <w:szCs w:val="21"/>
        </w:rPr>
        <w:t xml:space="preserve">Sách chuyên khảo </w:t>
      </w:r>
      <w:r>
        <w:rPr>
          <w:rFonts w:ascii="Calibri" w:cs="Calibri" w:eastAsia="Calibri" w:hAnsi="Calibri"/>
          <w:i/>
          <w:iCs/>
          <w:sz w:val="21"/>
          <w:szCs w:val="21"/>
        </w:rPr>
        <w:t xml:space="preserve">Hyperspectral Remote Sensing: Theory and Applications</w:t>
      </w:r>
      <w:r>
        <w:rPr>
          <w:rFonts w:ascii="Calibri" w:cs="Calibri" w:eastAsia="Calibri" w:hAnsi="Calibri"/>
          <w:sz w:val="21"/>
          <w:szCs w:val="21"/>
        </w:rPr>
        <w:t xml:space="preserve"> (Pandey, Srivastava, Balzter, Bhattacharya, &amp; Petropoulos biên tập, 2020), Elsevier, ISBN 978-0-08-102894-0 [5], mô tả cơ sở lý thuyết và ứng dụng viễn thám siêu phổ trong nông nghiệp, lâm nghiệp, tài nguyên nước, đất và địa chất. Cụ thể hơn: giám sát bệnh hại cây trồng, Bai, Zarco-Tejada, Peñuelas và cộng sự (2025), </w:t>
      </w:r>
      <w:r>
        <w:rPr>
          <w:rFonts w:ascii="Calibri" w:cs="Calibri" w:eastAsia="Calibri" w:hAnsi="Calibri"/>
          <w:i/>
          <w:iCs/>
          <w:sz w:val="21"/>
          <w:szCs w:val="21"/>
        </w:rPr>
        <w:t xml:space="preserve">IEEE Geoscience and Remote Sensing Magazine</w:t>
      </w:r>
      <w:r>
        <w:rPr>
          <w:rFonts w:ascii="Calibri" w:cs="Calibri" w:eastAsia="Calibri" w:hAnsi="Calibri"/>
          <w:sz w:val="21"/>
          <w:szCs w:val="21"/>
        </w:rPr>
        <w:t xml:space="preserve"> [21]; giám sát chất lượng nước nội địa, Chen, Liu, Liu, Shi, &amp; Shi (2026), </w:t>
      </w:r>
      <w:r>
        <w:rPr>
          <w:rFonts w:ascii="Calibri" w:cs="Calibri" w:eastAsia="Calibri" w:hAnsi="Calibri"/>
          <w:i/>
          <w:iCs/>
          <w:sz w:val="21"/>
          <w:szCs w:val="21"/>
        </w:rPr>
        <w:t xml:space="preserve">Remote Sensing</w:t>
      </w:r>
      <w:r>
        <w:rPr>
          <w:rFonts w:ascii="Calibri" w:cs="Calibri" w:eastAsia="Calibri" w:hAnsi="Calibri"/>
          <w:sz w:val="21"/>
          <w:szCs w:val="21"/>
        </w:rPr>
        <w:t xml:space="preserve"> (MDPI) [22].</w:t>
      </w:r>
    </w:p>
    <w:p>
      <w:pPr>
        <w:spacing w:after="160" w:before="0" w:line="300"/>
        <w:jc w:val="both"/>
      </w:pPr>
      <w:r>
        <w:rPr>
          <w:rFonts w:ascii="Calibri" w:cs="Calibri" w:eastAsia="Calibri" w:hAnsi="Calibri"/>
          <w:sz w:val="21"/>
          <w:szCs w:val="21"/>
        </w:rPr>
        <w:t xml:space="preserve">Dữ liệu siêu phổ vệ tinh của NASA sẵn sàng công khai: </w:t>
      </w:r>
      <w:r>
        <w:rPr>
          <w:rFonts w:ascii="Calibri" w:cs="Calibri" w:eastAsia="Calibri" w:hAnsi="Calibri"/>
          <w:b/>
          <w:bCs/>
          <w:sz w:val="21"/>
          <w:szCs w:val="21"/>
        </w:rPr>
        <w:t xml:space="preserve">EMIT</w:t>
      </w:r>
      <w:r>
        <w:rPr>
          <w:rFonts w:ascii="Calibri" w:cs="Calibri" w:eastAsia="Calibri" w:hAnsi="Calibri"/>
          <w:sz w:val="21"/>
          <w:szCs w:val="21"/>
        </w:rPr>
        <w:t xml:space="preserve"> (Earth Surface Mineral Dust Source Investigation — phổ 380–2500 nm, độ phân giải phổ 7.4 nm, truy cập qua LP DAAC/Earthdata) và </w:t>
      </w:r>
      <w:r>
        <w:rPr>
          <w:rFonts w:ascii="Calibri" w:cs="Calibri" w:eastAsia="Calibri" w:hAnsi="Calibri"/>
          <w:b/>
          <w:bCs/>
          <w:sz w:val="21"/>
          <w:szCs w:val="21"/>
        </w:rPr>
        <w:t xml:space="preserve">PACE</w:t>
      </w:r>
      <w:r>
        <w:rPr>
          <w:rFonts w:ascii="Calibri" w:cs="Calibri" w:eastAsia="Calibri" w:hAnsi="Calibri"/>
          <w:sz w:val="21"/>
          <w:szCs w:val="21"/>
        </w:rPr>
        <w:t xml:space="preserve"> (Plankton, Aerosol, Cloud, ocean Ecosystem — cảm biến OCI, dải phổ liên tục 2.5 nm từ 350–885 nm, độ phủ toàn cầu 2 ngày/lần, truy cập qua OB.DAAC) [13][14].</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dựa trên chuỗi xử lý HSI mô tả trong [5]</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Viễn thám siêu phổ</w:t>
      </w:r>
      <w:r>
        <w:rPr>
          <w:rFonts w:ascii="Carlito" w:cs="Carlito" w:eastAsia="Carlito" w:hAnsi="Carlito"/>
          <w:sz w:val="18"/>
          <w:szCs w:val="18"/>
        </w:rPr>
        <w:br/>
        <w:t xml:space="preserve">|-- 3.1 Thu nhận dữ liệu siêu phổ (vệ tinh EMIT/PACE, trên không, UAV)</w:t>
      </w:r>
      <w:r>
        <w:rPr>
          <w:rFonts w:ascii="Carlito" w:cs="Carlito" w:eastAsia="Carlito" w:hAnsi="Carlito"/>
          <w:sz w:val="18"/>
          <w:szCs w:val="18"/>
        </w:rPr>
        <w:br/>
        <w:t xml:space="preserve">|-- 3.2 Tiền xử lý phổ (hiệu chỉnh khí quyển, khử nhiễu, giảm chiều)</w:t>
      </w:r>
      <w:r>
        <w:rPr>
          <w:rFonts w:ascii="Carlito" w:cs="Carlito" w:eastAsia="Carlito" w:hAnsi="Carlito"/>
          <w:sz w:val="18"/>
          <w:szCs w:val="18"/>
        </w:rPr>
        <w:br/>
        <w:t xml:space="preserve">|-- 3.3 Trích xuất thông tin phổ (dấu vết phổ, tách phổ)</w:t>
      </w:r>
      <w:r>
        <w:rPr>
          <w:rFonts w:ascii="Carlito" w:cs="Carlito" w:eastAsia="Carlito" w:hAnsi="Carlito"/>
          <w:sz w:val="18"/>
          <w:szCs w:val="18"/>
        </w:rPr>
        <w:br/>
        <w:t xml:space="preserve">`-- 3.4 Ứng dụng (nông nghiệp, chất lượng nước, đất, khoáng sản)</w:t>
      </w:r>
    </w:p>
    <w:p>
      <w:pPr>
        <w:spacing w:after="100" w:before="200"/>
      </w:pPr>
      <w:r>
        <w:rPr>
          <w:rFonts w:ascii="Calibri" w:cs="Calibri" w:eastAsia="Calibri" w:hAnsi="Calibri"/>
          <w:b/>
          <w:bCs/>
          <w:i/>
          <w:iCs/>
          <w:sz w:val="19"/>
          <w:szCs w:val="19"/>
        </w:rPr>
        <w:t xml:space="preserve">Bảng 7. Task thuộc Nhánh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Truy cập dữ liệu EMIT qua Earthdata Search, trích xuất phổ phản xạ khu vực nông nghiệp</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Thu nhận dữ liệu</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Nông nghiệp</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Áp dụng phân tích thành phần chính (PCA) giảm chiều dữ liệu trước khi mô hình hoá</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Tối ưu tính toán trong thời gian hạn chế</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Xây mô hình phân loại cây khoẻ/nhiễm bệnh từ đặc trưng phổ (theo hướng [21])</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Phát hiện stress thực vật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Nông nghiệp</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Truy cập dữ liệu PACE OCI, ước tính nồng độ diệp lục tố (chlorophyll-a) (theo hướng [22])</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chất lượng nước</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Môi trường</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So sánh hiệu năng đa phổ (Sentinel-2) và siêu phổ (EMIT) trên cùng khu vực</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mô hình</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Research</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Large</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Hyperspectral Imaging (HSI)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Ảnh siêu phổ; dữ liệu gồm hàng trăm băng phổ hẹp liên tục, tạo biểu diễn phổ chi tiết của vật thể.</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Principal Component Analysis (PCA)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Phân tích thành phần chính; kỹ thuật giảm chiều dữ liệu bằng cách giữ lại các thành phần mang nhiều phương sai nhất.</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Spectral signature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Dấu vết phổ; dạng phản xạ hoặc phát xạ theo bước sóng đặc trưng của một vật liệu.</w:t>
      </w:r>
    </w:p>
    <w:p>
      <w:pPr>
        <w:pStyle w:val="Heading1"/>
        <w:spacing w:after="240" w:before="480"/>
      </w:pPr>
      <w:r>
        <w:rPr>
          <w:rFonts w:ascii="Calibri" w:cs="Calibri" w:eastAsia="Calibri" w:hAnsi="Calibri"/>
          <w:b/>
          <w:bCs/>
          <w:color w:val="1F3864"/>
          <w:sz w:val="27"/>
          <w:szCs w:val="27"/>
        </w:rPr>
        <w:t xml:space="preserve">4. PHÂN TÍCH KHÔNG–THỜI GIAN VÀ QUAN SÁT GẦN THỜI GIAN THỰC</w:t>
      </w:r>
    </w:p>
    <w:p>
      <w:pPr>
        <w:spacing w:after="160" w:before="0" w:line="300"/>
        <w:jc w:val="both"/>
      </w:pPr>
      <w:r>
        <w:rPr>
          <w:rFonts w:ascii="Calibri" w:cs="Calibri" w:eastAsia="Calibri" w:hAnsi="Calibri"/>
          <w:sz w:val="21"/>
          <w:szCs w:val="21"/>
        </w:rPr>
        <w:t xml:space="preserve">Sự đánh đổi giữa độ phân giải không gian và thời gian là vấn đề trung tâm của hợp nhất không–thời gian (Spatiotemporal Fusion - STF): Chen, Lu, Zou, Li, Emam, Chen, Jing, Wang, &amp; Li (2023), "Spatiotemporal fusion for spectral remote sensing: A statistical analysis and review", </w:t>
      </w:r>
      <w:r>
        <w:rPr>
          <w:rFonts w:ascii="Calibri" w:cs="Calibri" w:eastAsia="Calibri" w:hAnsi="Calibri"/>
          <w:i/>
          <w:iCs/>
          <w:sz w:val="21"/>
          <w:szCs w:val="21"/>
        </w:rPr>
        <w:t xml:space="preserve">Journal of King Saud University – Computer and Information Sciences</w:t>
      </w:r>
      <w:r>
        <w:rPr>
          <w:rFonts w:ascii="Calibri" w:cs="Calibri" w:eastAsia="Calibri" w:hAnsi="Calibri"/>
          <w:sz w:val="21"/>
          <w:szCs w:val="21"/>
        </w:rPr>
        <w:t xml:space="preserve">, 35(3), 259–273, DOI: 10.1016/j.jksuci.2023.02.021 [4]. Một tổng quan gần đây tiếp tục phân tích các thách thức về xung đột không–thời gian, tổng quát hoá và hiệu quả tính toán — Sun, Cui, Liu, &amp; Yan (2026), </w:t>
      </w:r>
      <w:r>
        <w:rPr>
          <w:rFonts w:ascii="Calibri" w:cs="Calibri" w:eastAsia="Calibri" w:hAnsi="Calibri"/>
          <w:i/>
          <w:iCs/>
          <w:sz w:val="21"/>
          <w:szCs w:val="21"/>
        </w:rPr>
        <w:t xml:space="preserve">Information Fusion</w:t>
      </w:r>
      <w:r>
        <w:rPr>
          <w:rFonts w:ascii="Calibri" w:cs="Calibri" w:eastAsia="Calibri" w:hAnsi="Calibri"/>
          <w:sz w:val="21"/>
          <w:szCs w:val="21"/>
        </w:rPr>
        <w:t xml:space="preserve">, 126(Phần B), 103675, DOI: 10.1016/j.inffus.2025.103675 [7].</w:t>
      </w:r>
    </w:p>
    <w:p>
      <w:pPr>
        <w:spacing w:after="160" w:before="0" w:line="300"/>
        <w:jc w:val="both"/>
      </w:pPr>
      <w:r>
        <w:rPr>
          <w:rFonts w:ascii="Calibri" w:cs="Calibri" w:eastAsia="Calibri" w:hAnsi="Calibri"/>
          <w:b/>
          <w:bCs/>
          <w:sz w:val="21"/>
          <w:szCs w:val="21"/>
        </w:rPr>
        <w:t xml:space="preserve">[DIỄN GIẢI/PHÂN TÍCH]</w:t>
      </w:r>
      <w:r>
        <w:rPr>
          <w:rFonts w:ascii="Calibri" w:cs="Calibri" w:eastAsia="Calibri" w:hAnsi="Calibri"/>
          <w:sz w:val="21"/>
          <w:szCs w:val="21"/>
        </w:rPr>
        <w:t xml:space="preserve"> Cần phân biệt rõ "tần suất chụp lặp cao" (revisit time ngắn) với "thời gian thực" (real-time): revisit time mô tả tần suất một vệ tinh quan sát lại cùng một điểm, trong khi thời gian thực liên quan đến độ trễ (latency) từ lúc thu nhận đến lúc có kết quả xử lý — hai chỉ số phụ thuộc vào các nhánh hạ tầng khác nhau (Nhánh 5 và Nhánh 6). Phân biệt này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 nhằm tránh nhầm lẫn thuật ngữ thường gặp trong tài liệu phổ thông.</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(Ý mình đóng góp thêm)</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Phân tích không–thời gian</w:t>
      </w:r>
      <w:r>
        <w:rPr>
          <w:rFonts w:ascii="Carlito" w:cs="Carlito" w:eastAsia="Carlito" w:hAnsi="Carlito"/>
          <w:sz w:val="18"/>
          <w:szCs w:val="18"/>
        </w:rPr>
        <w:br/>
        <w:t xml:space="preserve">|-- 4.1 Quan sát tần suất cao (revisit time ngắn, chuỗi quan sát dày)</w:t>
      </w:r>
      <w:r>
        <w:rPr>
          <w:rFonts w:ascii="Carlito" w:cs="Carlito" w:eastAsia="Carlito" w:hAnsi="Carlito"/>
          <w:sz w:val="18"/>
          <w:szCs w:val="18"/>
        </w:rPr>
        <w:br/>
        <w:t xml:space="preserve">|-- 4.2 Phân tích chuỗi thời gian (xu hướng, mùa vụ, bất thường)</w:t>
      </w:r>
      <w:r>
        <w:rPr>
          <w:rFonts w:ascii="Carlito" w:cs="Carlito" w:eastAsia="Carlito" w:hAnsi="Carlito"/>
          <w:sz w:val="18"/>
          <w:szCs w:val="18"/>
        </w:rPr>
        <w:br/>
        <w:t xml:space="preserve">|-- 4.3 Phát hiện sự kiện nhanh (cháy rừng, lũ, bão, sạt lở)</w:t>
      </w:r>
      <w:r>
        <w:rPr>
          <w:rFonts w:ascii="Carlito" w:cs="Carlito" w:eastAsia="Carlito" w:hAnsi="Carlito"/>
          <w:sz w:val="18"/>
          <w:szCs w:val="18"/>
        </w:rPr>
        <w:br/>
        <w:t xml:space="preserve">`-- 4.4 Giảm độ trễ ra quyết định (ưu tiên sự kiện, phát cảnh báo)</w:t>
      </w:r>
    </w:p>
    <w:p>
      <w:pPr>
        <w:spacing w:after="100" w:before="200"/>
      </w:pPr>
      <w:r>
        <w:rPr>
          <w:rFonts w:ascii="Calibri" w:cs="Calibri" w:eastAsia="Calibri" w:hAnsi="Calibri"/>
          <w:b/>
          <w:bCs/>
          <w:i/>
          <w:iCs/>
          <w:sz w:val="19"/>
          <w:szCs w:val="19"/>
        </w:rPr>
        <w:t xml:space="preserve">Bảng 8. Task thuộc Nhánh 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Thu thập ảnh hai thời điểm (trước/sau) từ Landsat/Sentinel cho khu vực nghiên cứu</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Theo dõi diễn biến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Áp dụng thuật toán phát hiện biến động (differencing hoặc mạng Siamese)</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Phát hiện sự kiện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Định lượng phần trăm diện tích thay đổi theo loại lớp phủ, trực quan hoá theo thời gian</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Phân tích dữ liệu</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Đo và công bố rõ chỉ tiêu độ trễ (latency) của pipeline demo thay vì chỉ nói chung chung "thời gian thực" </w:t>
            </w:r>
            <w:r>
              <w:rPr>
                <w:rFonts w:ascii="Calibri" w:cs="Calibri" w:eastAsia="Calibri" w:hAnsi="Calibri"/>
                <w:b w:val="false"/>
                <w:bCs w:val="false"/>
                <w:i/>
                <w:iCs/>
                <w:sz w:val="18"/>
                <w:szCs w:val="18"/>
              </w:rPr>
              <w:t xml:space="preserve">(Ý mình đóng góp thêm)</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hệ thống</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Spatiotemporal Fusion (STF)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Hợp nhất không–thời gian; kết hợp dữ liệu có độ phân giải không gian và thời gian khác nhau.</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Revisit time </w:t>
      </w:r>
      <w:r>
        <w:rPr>
          <w:rFonts w:ascii="Calibri" w:cs="Calibri" w:eastAsia="Calibri" w:hAnsi="Calibri"/>
          <w:i/>
          <w:iCs/>
          <w:color w:val="2E5395"/>
          <w:sz w:val="19"/>
          <w:szCs w:val="19"/>
        </w:rPr>
        <w:t xml:space="preserve">{Địa không gian} </w:t>
      </w:r>
      <w:r>
        <w:rPr>
          <w:rFonts w:ascii="Calibri" w:cs="Calibri" w:eastAsia="Calibri" w:hAnsi="Calibri"/>
          <w:sz w:val="19"/>
          <w:szCs w:val="19"/>
        </w:rPr>
        <w:t xml:space="preserve">— Thời gian chụp lặp; khoảng thời gian giữa các lần vệ tinh quan sát lại cùng một mục tiêu.</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Latency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Độ trễ; thời gian từ khi dữ liệu/sự kiện phát sinh đến khi có kết quả xử lý.</w:t>
      </w:r>
    </w:p>
    <w:p>
      <w:pPr>
        <w:pStyle w:val="Heading1"/>
        <w:spacing w:after="240" w:before="480"/>
      </w:pPr>
      <w:r>
        <w:rPr>
          <w:rFonts w:ascii="Calibri" w:cs="Calibri" w:eastAsia="Calibri" w:hAnsi="Calibri"/>
          <w:b/>
          <w:bCs/>
          <w:color w:val="1F3864"/>
          <w:sz w:val="27"/>
          <w:szCs w:val="27"/>
        </w:rPr>
        <w:t xml:space="preserve">5. VỆ TINH NHỎ QUỸ ĐẠO THẤP VÀ TRÍ TUỆ CHÒM VỆ TINH</w:t>
      </w:r>
    </w:p>
    <w:p>
      <w:pPr>
        <w:spacing w:after="160" w:before="0" w:line="300"/>
        <w:jc w:val="both"/>
      </w:pPr>
      <w:r>
        <w:rPr>
          <w:rFonts w:ascii="Calibri" w:cs="Calibri" w:eastAsia="Calibri" w:hAnsi="Calibri"/>
          <w:sz w:val="21"/>
          <w:szCs w:val="21"/>
        </w:rPr>
        <w:t xml:space="preserve">Ko, Gwon, &amp; Ahn (2026), "Satellite Constellation Design for Minimum Worst-Case Revisit Time", </w:t>
      </w:r>
      <w:r>
        <w:rPr>
          <w:rFonts w:ascii="Calibri" w:cs="Calibri" w:eastAsia="Calibri" w:hAnsi="Calibri"/>
          <w:i/>
          <w:iCs/>
          <w:sz w:val="21"/>
          <w:szCs w:val="21"/>
        </w:rPr>
        <w:t xml:space="preserve">International Journal of Aeronautical and Space Sciences</w:t>
      </w:r>
      <w:r>
        <w:rPr>
          <w:rFonts w:ascii="Calibri" w:cs="Calibri" w:eastAsia="Calibri" w:hAnsi="Calibri"/>
          <w:sz w:val="21"/>
          <w:szCs w:val="21"/>
        </w:rPr>
        <w:t xml:space="preserve">, 27(1), 916–929, DOI: 10.1007/s42405-025-00985-9 [9] — xây dựng bài toán tối ưu thiết kế chòm vệ tinh Quan sát Trái Đất bằng lập trình tuyến tính nguyên (ILP - Integer Linear Programming); trong một nghiên cứu tình huống quỹ đạo thấp (LEO - Low Earth Orbit), phương pháp này </w:t>
      </w:r>
      <w:r>
        <w:rPr>
          <w:rFonts w:ascii="Calibri" w:cs="Calibri" w:eastAsia="Calibri" w:hAnsi="Calibri"/>
          <w:b/>
          <w:bCs/>
          <w:sz w:val="21"/>
          <w:szCs w:val="21"/>
        </w:rPr>
        <w:t xml:space="preserve">giảm thời gian tái quan sát tồi tệ nhất (worst-case revisit time) hơn 60% so với cấu hình đối xứng</w:t>
      </w:r>
      <w:r>
        <w:rPr>
          <w:rFonts w:ascii="Calibri" w:cs="Calibri" w:eastAsia="Calibri" w:hAnsi="Calibri"/>
          <w:sz w:val="21"/>
          <w:szCs w:val="21"/>
        </w:rPr>
        <w:t xml:space="preserve">.</w:t>
      </w:r>
    </w:p>
    <w:p>
      <w:pPr>
        <w:spacing w:after="160" w:before="0" w:line="300"/>
        <w:jc w:val="both"/>
      </w:pPr>
      <w:r>
        <w:rPr>
          <w:rFonts w:ascii="Calibri" w:cs="Calibri" w:eastAsia="Calibri" w:hAnsi="Calibri"/>
          <w:sz w:val="21"/>
          <w:szCs w:val="21"/>
        </w:rPr>
        <w:t xml:space="preserve">Song song, Mateo-Garcia, Veitch-Michaelis, Smith, Oprea, Schumann, Gal, Baydin, &amp; Backes (2021), </w:t>
      </w:r>
      <w:r>
        <w:rPr>
          <w:rFonts w:ascii="Calibri" w:cs="Calibri" w:eastAsia="Calibri" w:hAnsi="Calibri"/>
          <w:i/>
          <w:iCs/>
          <w:sz w:val="21"/>
          <w:szCs w:val="21"/>
        </w:rPr>
        <w:t xml:space="preserve">Scientific Reports</w:t>
      </w:r>
      <w:r>
        <w:rPr>
          <w:rFonts w:ascii="Calibri" w:cs="Calibri" w:eastAsia="Calibri" w:hAnsi="Calibri"/>
          <w:sz w:val="21"/>
          <w:szCs w:val="21"/>
        </w:rPr>
        <w:t xml:space="preserve">, 11, 7249, DOI: 10.1038/s41598-021-86650-z [24], ghi nhận </w:t>
      </w:r>
      <w:r>
        <w:rPr>
          <w:rFonts w:ascii="Calibri" w:cs="Calibri" w:eastAsia="Calibri" w:hAnsi="Calibri"/>
          <w:b/>
          <w:bCs/>
          <w:sz w:val="21"/>
          <w:szCs w:val="21"/>
        </w:rPr>
        <w:t xml:space="preserve">30 vệ tinh CubeSat (vệ tinh khối lập phương tiêu chuẩn hoá) có thể giảm thời gian chụp lặp danh định từ khoảng 5 ngày xuống còn khoảng 8 giờ</w:t>
      </w:r>
      <w:r>
        <w:rPr>
          <w:rFonts w:ascii="Calibri" w:cs="Calibri" w:eastAsia="Calibri" w:hAnsi="Calibri"/>
          <w:sz w:val="21"/>
          <w:szCs w:val="21"/>
        </w:rPr>
        <w:t xml:space="preserve"> với chi phí tương đương một vệ tinh viễn thám truyền thống.</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dựa trên biến mục tiêu thiết kế trong [9]</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Vệ tinh nhỏ LEO</w:t>
      </w:r>
      <w:r>
        <w:rPr>
          <w:rFonts w:ascii="Carlito" w:cs="Carlito" w:eastAsia="Carlito" w:hAnsi="Carlito"/>
          <w:sz w:val="18"/>
          <w:szCs w:val="18"/>
        </w:rPr>
        <w:br/>
        <w:t xml:space="preserve">|-- 5.1 Nền tảng vệ tinh nhỏ (CubeSat, SmallSat)</w:t>
      </w:r>
      <w:r>
        <w:rPr>
          <w:rFonts w:ascii="Carlito" w:cs="Carlito" w:eastAsia="Carlito" w:hAnsi="Carlito"/>
          <w:sz w:val="18"/>
          <w:szCs w:val="18"/>
        </w:rPr>
        <w:br/>
        <w:t xml:space="preserve">|-- 5.2 Kiến trúc chòm vệ tinh (cấu hình quỹ đạo, coverage, revisit)</w:t>
      </w:r>
      <w:r>
        <w:rPr>
          <w:rFonts w:ascii="Carlito" w:cs="Carlito" w:eastAsia="Carlito" w:hAnsi="Carlito"/>
          <w:sz w:val="18"/>
          <w:szCs w:val="18"/>
        </w:rPr>
        <w:br/>
        <w:t xml:space="preserve">|-- 5.3 Lập lịch quan sát (ưu tiên mục tiêu, cửa sổ quan sát)</w:t>
      </w:r>
      <w:r>
        <w:rPr>
          <w:rFonts w:ascii="Carlito" w:cs="Carlito" w:eastAsia="Carlito" w:hAnsi="Carlito"/>
          <w:sz w:val="18"/>
          <w:szCs w:val="18"/>
        </w:rPr>
        <w:br/>
        <w:t xml:space="preserve">`-- 5.4 Ứng dụng ứng phó thiên tai thời gian gần thực</w:t>
      </w:r>
    </w:p>
    <w:p>
      <w:pPr>
        <w:spacing w:after="100" w:before="200"/>
      </w:pPr>
      <w:r>
        <w:rPr>
          <w:rFonts w:ascii="Calibri" w:cs="Calibri" w:eastAsia="Calibri" w:hAnsi="Calibri"/>
          <w:b/>
          <w:bCs/>
          <w:i/>
          <w:iCs/>
          <w:sz w:val="19"/>
          <w:szCs w:val="19"/>
        </w:rPr>
        <w:t xml:space="preserve">Bảng 9. Task thuộc Nhánh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Thu thập chuỗi ảnh Sentinel-2 (proxy khả thi trong hackathon) minh hoạ lợi ích revisit time ngắn</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Thu nhận dữ liệu</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Trình bày trực quan so sánh revisit time: vệ tinh đơn lẻ vs. chòm CubeSat (dựa số liệu ở [24])</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Truyền đạt giá trị 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Tính coverage (vùng có thể quan sát) cho một cấu hình chòm vệ tinh giả định</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Xác định vùng quan sát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Mô phỏng số lượng vệ tinh cần thiết để đạt revisit time mục tiêu (theo khung ILP của [9])</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cấu hình</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Research</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Large</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Dựng kịch bản demo: khi phát hiện thiên tai (Nhánh 1) → giả lập "tasking" một vệ tinh chụp lại khu vực trong X giờ </w:t>
            </w:r>
            <w:r>
              <w:rPr>
                <w:rFonts w:ascii="Calibri" w:cs="Calibri" w:eastAsia="Calibri" w:hAnsi="Calibri"/>
                <w:b w:val="false"/>
                <w:bCs w:val="false"/>
                <w:i/>
                <w:iCs/>
                <w:sz w:val="18"/>
                <w:szCs w:val="18"/>
              </w:rPr>
              <w:t xml:space="preserve">(Ý mình đóng góp thêm)</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Minh hoạ giá trị end-to-end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Low Earth Orbit (LEO)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Quỹ đạo Trái Đất thấp; vùng quỹ đạo ở độ cao tương đối thấp, thường dùng cho nhiệm vụ Quan sát Trái Đất.</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Integer Linear Programming (ILP)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Lập trình tuyến tính nguyên; phương pháp tối ưu hoá trong đó biến quyết định phải nhận giá trị nguyên.</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CubeSat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Vệ tinh khối lập phương; vệ tinh nhỏ theo tiêu chuẩn kích thước module hoá, chi phí sản xuất và phóng thấp hơn vệ tinh truyền thống.</w:t>
      </w:r>
    </w:p>
    <w:p>
      <w:pPr>
        <w:pStyle w:val="Heading1"/>
        <w:spacing w:after="240" w:before="480"/>
      </w:pPr>
      <w:r>
        <w:rPr>
          <w:rFonts w:ascii="Calibri" w:cs="Calibri" w:eastAsia="Calibri" w:hAnsi="Calibri"/>
          <w:b/>
          <w:bCs/>
          <w:color w:val="1F3864"/>
          <w:sz w:val="27"/>
          <w:szCs w:val="27"/>
        </w:rPr>
        <w:t xml:space="preserve">6. ĐIỆN TOÁN BIÊN TRÊN QUỸ ĐẠO VÀ VỆ TINH TỰ CHỦ</w:t>
      </w:r>
    </w:p>
    <w:p>
      <w:pPr>
        <w:spacing w:after="160" w:before="0" w:line="300"/>
        <w:jc w:val="both"/>
      </w:pPr>
      <w:r>
        <w:rPr>
          <w:rFonts w:ascii="Calibri" w:cs="Calibri" w:eastAsia="Calibri" w:hAnsi="Calibri"/>
          <w:sz w:val="21"/>
          <w:szCs w:val="21"/>
        </w:rPr>
        <w:t xml:space="preserve">Minh chứng vận hành rõ ràng nhất đến từ chuỗi nghiên cứu trên vệ tinh </w:t>
      </w:r>
      <w:r>
        <w:rPr>
          <w:rFonts w:ascii="Calibri" w:cs="Calibri" w:eastAsia="Calibri" w:hAnsi="Calibri"/>
          <w:b/>
          <w:bCs/>
          <w:sz w:val="21"/>
          <w:szCs w:val="21"/>
        </w:rPr>
        <w:t xml:space="preserve">PhiSat-1</w:t>
      </w:r>
      <w:r>
        <w:rPr>
          <w:rFonts w:ascii="Calibri" w:cs="Calibri" w:eastAsia="Calibri" w:hAnsi="Calibri"/>
          <w:sz w:val="21"/>
          <w:szCs w:val="21"/>
        </w:rPr>
        <w:t xml:space="preserve"> của Cơ quan Vũ trụ châu Âu (ESA). Mateo-Garcia và cộng sự (2021) [24] chứng minh thuật toán phân đoạn lũ lụt chạy được ngay trên bộ gia tốc phần cứng học máy của PhiSat-1; băng thông truyền dữ liệu (downlink) của CubeSat khi đó chỉ khoảng 1–10 Mbps, so với khoảng 0.5 Gbps của Sentinel-2 — đây chính là động lực kỹ thuật cho điện toán biên. Bài tiếp theo, Mateo-Garcia, Veitch-Michaelis, Purcell, Longepe, Reid, Anlind, Bruhn, Parr, &amp; Mathieu (2023), </w:t>
      </w:r>
      <w:r>
        <w:rPr>
          <w:rFonts w:ascii="Calibri" w:cs="Calibri" w:eastAsia="Calibri" w:hAnsi="Calibri"/>
          <w:i/>
          <w:iCs/>
          <w:sz w:val="21"/>
          <w:szCs w:val="21"/>
        </w:rPr>
        <w:t xml:space="preserve">Scientific Reports</w:t>
      </w:r>
      <w:r>
        <w:rPr>
          <w:rFonts w:ascii="Calibri" w:cs="Calibri" w:eastAsia="Calibri" w:hAnsi="Calibri"/>
          <w:sz w:val="21"/>
          <w:szCs w:val="21"/>
        </w:rPr>
        <w:t xml:space="preserve">, 13, 10391, DOI: 10.1038/s41598-023-34436-w [25], mô tả khái niệm "điện toán đám mây nhận thức trong không gian" và </w:t>
      </w:r>
      <w:r>
        <w:rPr>
          <w:rFonts w:ascii="Calibri" w:cs="Calibri" w:eastAsia="Calibri" w:hAnsi="Calibri"/>
          <w:b/>
          <w:bCs/>
          <w:sz w:val="21"/>
          <w:szCs w:val="21"/>
        </w:rPr>
        <w:t xml:space="preserve">trình diễn thành công việc huấn luyện lại mô hình học máy ngay trên quỹ đạo</w:t>
      </w:r>
      <w:r>
        <w:rPr>
          <w:rFonts w:ascii="Calibri" w:cs="Calibri" w:eastAsia="Calibri" w:hAnsi="Calibri"/>
          <w:sz w:val="21"/>
          <w:szCs w:val="21"/>
        </w:rPr>
        <w:t xml:space="preserve">.</w:t>
      </w:r>
    </w:p>
    <w:p>
      <w:pPr>
        <w:spacing w:after="160" w:before="0" w:line="300"/>
        <w:jc w:val="both"/>
      </w:pPr>
      <w:r>
        <w:rPr>
          <w:rFonts w:ascii="Calibri" w:cs="Calibri" w:eastAsia="Calibri" w:hAnsi="Calibri"/>
          <w:sz w:val="21"/>
          <w:szCs w:val="21"/>
        </w:rPr>
        <w:t xml:space="preserve">Về ứng dụng cảnh báo cháy rừng: Spiller, Thangavel, Sasidharan, Amici, Ansalone, &amp; Sabatini (2022), "Wildfire segmentation analysis from edge computing for on-board real-time alerts using hyperspectral imagery", </w:t>
      </w:r>
      <w:r>
        <w:rPr>
          <w:rFonts w:ascii="Calibri" w:cs="Calibri" w:eastAsia="Calibri" w:hAnsi="Calibri"/>
          <w:i/>
          <w:iCs/>
          <w:sz w:val="21"/>
          <w:szCs w:val="21"/>
        </w:rPr>
        <w:t xml:space="preserve">IEEE MetroXRAINE 2022</w:t>
      </w:r>
      <w:r>
        <w:rPr>
          <w:rFonts w:ascii="Calibri" w:cs="Calibri" w:eastAsia="Calibri" w:hAnsi="Calibri"/>
          <w:sz w:val="21"/>
          <w:szCs w:val="21"/>
        </w:rPr>
        <w:t xml:space="preserve">, Rome, tr. 725–730, DOI: 10.1109/MetroXRAINE54828.2022.9967553 [26] — dùng vệ tinh siêu phổ PRISMA (Cơ quan Vũ trụ Ý), thử nghiệm trên vụ cháy rừng New South Wales (Úc) tháng 12/2019. Gần đây hơn, Cratere, Carbone, Cannizzaro, Asciolla, Spiller, &amp; Dell'Olio (2025), "Enabling real-time wildfire detection through edge AI onboard CubeSat platforms", </w:t>
      </w:r>
      <w:r>
        <w:rPr>
          <w:rFonts w:ascii="Calibri" w:cs="Calibri" w:eastAsia="Calibri" w:hAnsi="Calibri"/>
          <w:i/>
          <w:iCs/>
          <w:sz w:val="21"/>
          <w:szCs w:val="21"/>
        </w:rPr>
        <w:t xml:space="preserve">Artificial Intelligence and Image and Signal Processing for Remote Sensing XXXI</w:t>
      </w:r>
      <w:r>
        <w:rPr>
          <w:rFonts w:ascii="Calibri" w:cs="Calibri" w:eastAsia="Calibri" w:hAnsi="Calibri"/>
          <w:sz w:val="21"/>
          <w:szCs w:val="21"/>
        </w:rPr>
        <w:t xml:space="preserve">, SPIE, DOI: 10.1117/12.3070157 [27], trình bày một mạng nơ-ron tích chập nhẹ tăng tốc phần cứng cho phân đoạn cháy rừng thời gian thực ngay trên CubeSat với ràng buộc SWaP nghiêm ngặt, báo cáo độ chính xác 99% với tỷ lệ báo động giả thấp — </w:t>
      </w:r>
      <w:r>
        <w:rPr>
          <w:rFonts w:ascii="Calibri" w:cs="Calibri" w:eastAsia="Calibri" w:hAnsi="Calibri"/>
          <w:b/>
          <w:bCs/>
          <w:sz w:val="21"/>
          <w:szCs w:val="21"/>
        </w:rPr>
        <w:t xml:space="preserve">đây là số liệu từ một nghiên cứu đơn lẻ, chưa đối chiếu bằng thực nghiệm độc lập thứ hai, nên vẫn gắn nhãn [ĐANG NGHIÊN CỨU]</w:t>
      </w:r>
      <w:r>
        <w:rPr>
          <w:rFonts w:ascii="Calibri" w:cs="Calibri" w:eastAsia="Calibri" w:hAnsi="Calibri"/>
          <w:sz w:val="21"/>
          <w:szCs w:val="21"/>
        </w:rPr>
        <w:t xml:space="preserve"> theo đúng quy tắc đối chiếu chéo ở Mục 1.</w:t>
      </w:r>
    </w:p>
    <w:p>
      <w:pPr>
        <w:spacing w:after="160" w:before="0" w:line="300"/>
        <w:jc w:val="both"/>
      </w:pPr>
      <w:r>
        <w:rPr>
          <w:rFonts w:ascii="Calibri" w:cs="Calibri" w:eastAsia="Calibri" w:hAnsi="Calibri"/>
          <w:sz w:val="21"/>
          <w:szCs w:val="21"/>
        </w:rPr>
        <w:t xml:space="preserve">Deng, Gong, Wang, &amp; Que (2025), "Cooperative task offloading and resource allocation for sequential constraint tasks in satellite edge computing networks", </w:t>
      </w:r>
      <w:r>
        <w:rPr>
          <w:rFonts w:ascii="Calibri" w:cs="Calibri" w:eastAsia="Calibri" w:hAnsi="Calibri"/>
          <w:i/>
          <w:iCs/>
          <w:sz w:val="21"/>
          <w:szCs w:val="21"/>
        </w:rPr>
        <w:t xml:space="preserve">Ad Hoc Networks</w:t>
      </w:r>
      <w:r>
        <w:rPr>
          <w:rFonts w:ascii="Calibri" w:cs="Calibri" w:eastAsia="Calibri" w:hAnsi="Calibri"/>
          <w:sz w:val="21"/>
          <w:szCs w:val="21"/>
        </w:rPr>
        <w:t xml:space="preserve">, 180, 104044, DOI: 10.1016/j.adhoc.2025.104044 [10], đề xuất mô hình vệ tinh khả kiến (satellite visible model) dựa trên hình học không gian để mô tả cửa sổ liên lạc, và thuật toán tối ưu luân phiên giải bài toán chi phí trọng số tối thiểu cho các tác vụ Quan sát Trái Đất có ràng buộc tuần tự — cơ sở học thuật trực tiếp cho task "phân bổ tài nguyên" và "offloading" trong Bảng 10.</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(Ý mình đóng góp thêm)</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Điện toán biên trên quỹ đạo</w:t>
      </w:r>
      <w:r>
        <w:rPr>
          <w:rFonts w:ascii="Carlito" w:cs="Carlito" w:eastAsia="Carlito" w:hAnsi="Carlito"/>
          <w:sz w:val="18"/>
          <w:szCs w:val="18"/>
        </w:rPr>
        <w:br/>
        <w:t xml:space="preserve">|-- 6.1 Kiến trúc phần cứng AI trên vệ tinh (ràng buộc SWaP: Size, Weight, Power)</w:t>
      </w:r>
      <w:r>
        <w:rPr>
          <w:rFonts w:ascii="Carlito" w:cs="Carlito" w:eastAsia="Carlito" w:hAnsi="Carlito"/>
          <w:sz w:val="18"/>
          <w:szCs w:val="18"/>
        </w:rPr>
        <w:br/>
        <w:t xml:space="preserve">|-- 6.2 Giảm dữ liệu (nén, trích xuất đặc trưng, lọc theo sự kiện)</w:t>
      </w:r>
      <w:r>
        <w:rPr>
          <w:rFonts w:ascii="Carlito" w:cs="Carlito" w:eastAsia="Carlito" w:hAnsi="Carlito"/>
          <w:sz w:val="18"/>
          <w:szCs w:val="18"/>
        </w:rPr>
        <w:br/>
        <w:t xml:space="preserve">|-- 6.3 Xử lý tự chủ (Detect → Prioritize → Transmit)</w:t>
      </w:r>
      <w:r>
        <w:rPr>
          <w:rFonts w:ascii="Carlito" w:cs="Carlito" w:eastAsia="Carlito" w:hAnsi="Carlito"/>
          <w:sz w:val="18"/>
          <w:szCs w:val="18"/>
        </w:rPr>
        <w:br/>
        <w:t xml:space="preserve">`-- 6.4 Học máy huấn luyện lại trên quỹ đạo (in-orbit retraining)</w:t>
      </w:r>
    </w:p>
    <w:p>
      <w:pPr>
        <w:spacing w:after="100" w:before="200"/>
      </w:pPr>
      <w:r>
        <w:rPr>
          <w:rFonts w:ascii="Calibri" w:cs="Calibri" w:eastAsia="Calibri" w:hAnsi="Calibri"/>
          <w:b/>
          <w:bCs/>
          <w:i/>
          <w:iCs/>
          <w:sz w:val="19"/>
          <w:szCs w:val="19"/>
        </w:rPr>
        <w:t xml:space="preserve">Bảng 10. Task thuộc Nhánh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Tổng hợp ràng buộc phần cứng (SWaP) khi thiết kế mô hình AI cho vệ tinh nhỏ</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Nghiên cứu ràng buộc 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Nén (quantize/prune) mô hình phát hiện cháy/lũ đã xây ở Nhánh 1 để mô phỏng chạy trên thiết bị tài nguyên hạn chế</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Giảm nhu cầu tính toán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Benchmark tốc độ suy luận trên phần cứng biên mô phỏng (Raspberry Pi/Jetson Nano làm proxy cho vệ tinh)</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hiệu năng</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Dựng demo end-to-end: ảnh đầu vào → xử lý biên mô phỏng → cảnh báo đẩy về dashboard trong vài giây </w:t>
            </w:r>
            <w:r>
              <w:rPr>
                <w:rFonts w:ascii="Calibri" w:cs="Calibri" w:eastAsia="Calibri" w:hAnsi="Calibri"/>
                <w:b w:val="false"/>
                <w:bCs w:val="false"/>
                <w:i/>
                <w:iCs/>
                <w:sz w:val="18"/>
                <w:szCs w:val="18"/>
              </w:rPr>
              <w:t xml:space="preserve">(Ý mình đóng góp thêm)</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Minh hoạ pipeline hoàn chỉnh</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Trình bày khái niệm học máy huấn luyện lại trên quỹ đạo như hướng mở rộng tương lai (dựa trên [25])</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Định hướng roadmap</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Basic</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Edge Computing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Điện toán biên; xử lý dữ liệu gần nơi dữ liệu được tạo ra thay vì luôn truyền toàn bộ dữ liệu về trung tâm.</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On-board Processing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Xử lý trên thiết bị; thực hiện tính toán trực tiếp trên vệ tinh.</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Size, Weight, and Power (SWaP)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Kích thước, khối lượng và năng lượng; bộ ràng buộc phần cứng đặc trưng của nền tảng vệ tinh nhỏ.</w:t>
      </w:r>
    </w:p>
    <w:p>
      <w:pPr>
        <w:pStyle w:val="Heading1"/>
        <w:spacing w:after="240" w:before="480"/>
      </w:pPr>
      <w:r>
        <w:rPr>
          <w:rFonts w:ascii="Calibri" w:cs="Calibri" w:eastAsia="Calibri" w:hAnsi="Calibri"/>
          <w:b/>
          <w:bCs/>
          <w:color w:val="1F3864"/>
          <w:sz w:val="27"/>
          <w:szCs w:val="27"/>
        </w:rPr>
        <w:t xml:space="preserve">7. MÔ HÌNH NỀN TẢNG ĐỊA KHÔNG GIAN VÀ EARTH INTELLIGENCE</w:t>
      </w:r>
    </w:p>
    <w:p>
      <w:pPr>
        <w:spacing w:after="160" w:before="0" w:line="300"/>
        <w:jc w:val="both"/>
      </w:pPr>
      <w:r>
        <w:rPr>
          <w:rFonts w:ascii="Calibri" w:cs="Calibri" w:eastAsia="Calibri" w:hAnsi="Calibri"/>
          <w:sz w:val="21"/>
          <w:szCs w:val="21"/>
        </w:rPr>
        <w:t xml:space="preserve">Nhiều khảo sát 2025–2026 độc lập xác nhận sự chuyển dịch từ mô hình chuyên biệt theo task sang mô hình tiền huấn luyện quy mô lớn (foundation model) trong viễn thám: Lu, Guo, Zimmer-Dauphinee, Nieusma, Wang, VanValkenburgh, Wernke, &amp; Huo (2025), "Vision Foundation Models in Remote Sensing: A Survey", </w:t>
      </w:r>
      <w:r>
        <w:rPr>
          <w:rFonts w:ascii="Calibri" w:cs="Calibri" w:eastAsia="Calibri" w:hAnsi="Calibri"/>
          <w:i/>
          <w:iCs/>
          <w:sz w:val="21"/>
          <w:szCs w:val="21"/>
        </w:rPr>
        <w:t xml:space="preserve">IEEE Geoscience and Remote Sensing Magazine</w:t>
      </w:r>
      <w:r>
        <w:rPr>
          <w:rFonts w:ascii="Calibri" w:cs="Calibri" w:eastAsia="Calibri" w:hAnsi="Calibri"/>
          <w:sz w:val="21"/>
          <w:szCs w:val="21"/>
        </w:rPr>
        <w:t xml:space="preserve">, 13(3), 190–227, DOI: 10.1109/MGRS.2025.3541952 [6]; Huang, Yan, Zhan, Yang, Zhang, Zhang, Lei, Liu, Liu, &amp; Wang (2025), "A Survey on Remote Sensing Foundation Models: From Vision to Multimodality", arXiv:2503.22081 [11]; và Yang và cộng sự (2025), "Survey of Multimodal Geospatial Foundation Models: Techniques, Applications, and Challenges", arXiv:2510.22964 [12].</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(Ý mình đóng góp thêm)</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Mô hình nền tảng địa không gian</w:t>
      </w:r>
      <w:r>
        <w:rPr>
          <w:rFonts w:ascii="Carlito" w:cs="Carlito" w:eastAsia="Carlito" w:hAnsi="Carlito"/>
          <w:sz w:val="18"/>
          <w:szCs w:val="18"/>
        </w:rPr>
        <w:br/>
        <w:t xml:space="preserve">|-- 7.1 Mô hình nền tảng viễn thám (tiền huấn luyện tự giám sát, transfer learning)</w:t>
      </w:r>
      <w:r>
        <w:rPr>
          <w:rFonts w:ascii="Carlito" w:cs="Carlito" w:eastAsia="Carlito" w:hAnsi="Carlito"/>
          <w:sz w:val="18"/>
          <w:szCs w:val="18"/>
        </w:rPr>
        <w:br/>
        <w:t xml:space="preserve">|-- 7.2 Mô hình nền tảng đa phương thức (quang học + SAR, ảnh + văn bản)</w:t>
      </w:r>
      <w:r>
        <w:rPr>
          <w:rFonts w:ascii="Carlito" w:cs="Carlito" w:eastAsia="Carlito" w:hAnsi="Carlito"/>
          <w:sz w:val="18"/>
          <w:szCs w:val="18"/>
        </w:rPr>
        <w:br/>
        <w:t xml:space="preserve">|-- 7.3 GeoAI thị giác–ngôn ngữ (truy vấn địa không gian bằng ngôn ngữ tự nhiên)</w:t>
      </w:r>
      <w:r>
        <w:rPr>
          <w:rFonts w:ascii="Carlito" w:cs="Carlito" w:eastAsia="Carlito" w:hAnsi="Carlito"/>
          <w:sz w:val="18"/>
          <w:szCs w:val="18"/>
        </w:rPr>
        <w:br/>
        <w:t xml:space="preserve">`-- 7.4 Mô hình dùng cho nhiều task hạ nguồn (phân loại, phát hiện, phân đoạn)</w:t>
      </w:r>
    </w:p>
    <w:p>
      <w:pPr>
        <w:spacing w:after="100" w:before="200"/>
      </w:pPr>
      <w:r>
        <w:rPr>
          <w:rFonts w:ascii="Calibri" w:cs="Calibri" w:eastAsia="Calibri" w:hAnsi="Calibri"/>
          <w:b/>
          <w:bCs/>
          <w:i/>
          <w:iCs/>
          <w:sz w:val="19"/>
          <w:szCs w:val="19"/>
        </w:rPr>
        <w:t xml:space="preserve">Bảng 11. Task thuộc Nhánh 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Khảo sát và lựa chọn một mô hình nền tảng viễn thám mã nguồn mở phù hợp cho bài toán</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Tái sử dụng mô hình</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Tinh chỉnh (fine-tune) mô hình nền tảng cho task cụ thể của Nhánh 1/3 thay vì huấn luyện từ đầu</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Tiết kiệm thời gian huấn luyện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Thử nghiệm truy vấn dữ liệu địa không gian bằng ngôn ngữ tự nhiên như một tính năng dashboard</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Cải thiện trải nghiệm người dùng</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Research</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Large</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Foundation Model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Mô hình nền tảng; mô hình được tiền huấn luyện trên dữ liệu quy mô lớn để thích nghi cho nhiều nhiệm vụ khác nhau.</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Self-Supervised Learning (SSL)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Học tự giám sát; tạo tín hiệu huấn luyện từ chính dữ liệu thay vì phụ thuộc hoàn toàn vào nhãn do con người cung cấp.</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Downstream Task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Nhiệm vụ hạ nguồn; task cụ thể thực hiện sau giai đoạn tiền huấn luyện mô hình.</w:t>
      </w:r>
    </w:p>
    <w:p>
      <w:pPr>
        <w:pStyle w:val="Heading1"/>
        <w:spacing w:after="240" w:before="480"/>
      </w:pPr>
      <w:r>
        <w:rPr>
          <w:rFonts w:ascii="Calibri" w:cs="Calibri" w:eastAsia="Calibri" w:hAnsi="Calibri"/>
          <w:b/>
          <w:bCs/>
          <w:color w:val="1F3864"/>
          <w:sz w:val="27"/>
          <w:szCs w:val="27"/>
        </w:rPr>
        <w:t xml:space="preserve">8. TRÍ TUỆ HỖ TRỢ QUYẾT ĐỊNH, BẤT ĐỊNH VÀ GEOAI ĐÁNG TIN CẬY</w:t>
      </w:r>
    </w:p>
    <w:p>
      <w:pPr>
        <w:spacing w:after="160" w:before="0" w:line="300"/>
        <w:jc w:val="both"/>
      </w:pPr>
      <w:r>
        <w:rPr>
          <w:rFonts w:ascii="Calibri" w:cs="Calibri" w:eastAsia="Calibri" w:hAnsi="Calibri"/>
          <w:b/>
          <w:bCs/>
          <w:sz w:val="21"/>
          <w:szCs w:val="21"/>
        </w:rPr>
        <w:t xml:space="preserve">[ĐANG NGHIÊN CỨU]</w:t>
      </w:r>
      <w:r>
        <w:rPr>
          <w:rFonts w:ascii="Calibri" w:cs="Calibri" w:eastAsia="Calibri" w:hAnsi="Calibri"/>
          <w:sz w:val="21"/>
          <w:szCs w:val="21"/>
        </w:rPr>
        <w:t xml:space="preserve"> Khảo sát GeoAI của Dritsas &amp; Trigka (2026) [2] và các khảo sát mô hình nền tảng [11][12] đều xác định tổng quát hoá không gian, khả năng giải thích (Explainable AI - XAI), lượng hoá bất định (Uncertainty Quantification - UQ) và độ tin cậy khi triển khai là những vấn đề nghiên cứu còn mở, chưa có giải pháp chuẩn hoá.</w:t>
      </w:r>
    </w:p>
    <w:p>
      <w:pPr>
        <w:pStyle w:val="Heading2"/>
        <w:spacing w:after="160" w:before="300"/>
      </w:pPr>
      <w:r>
        <w:rPr>
          <w:rFonts w:ascii="Calibri" w:cs="Calibri" w:eastAsia="Calibri" w:hAnsi="Calibri"/>
          <w:b/>
          <w:bCs/>
          <w:color w:val="2E5395"/>
          <w:sz w:val="23"/>
          <w:szCs w:val="23"/>
        </w:rPr>
        <w:t xml:space="preserve">Cây phân rã</w:t>
      </w:r>
    </w:p>
    <w:p>
      <w:pPr>
        <w:spacing w:after="80" w:before="0" w:line="300"/>
        <w:jc w:val="both"/>
      </w:pPr>
      <w:r>
        <w:rPr>
          <w:rFonts w:ascii="Calibri" w:cs="Calibri" w:eastAsia="Calibri" w:hAnsi="Calibri"/>
          <w:i/>
          <w:iCs/>
          <w:sz w:val="21"/>
          <w:szCs w:val="21"/>
        </w:rPr>
        <w:t xml:space="preserve">(Ý mình đóng góp thêm)</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GeoAI đáng tin cậy</w:t>
      </w:r>
      <w:r>
        <w:rPr>
          <w:rFonts w:ascii="Carlito" w:cs="Carlito" w:eastAsia="Carlito" w:hAnsi="Carlito"/>
          <w:sz w:val="18"/>
          <w:szCs w:val="18"/>
        </w:rPr>
        <w:br/>
        <w:t xml:space="preserve">|-- 8.1 Bất định (bất định dự đoán, bất định cảm biến)</w:t>
      </w:r>
      <w:r>
        <w:rPr>
          <w:rFonts w:ascii="Carlito" w:cs="Carlito" w:eastAsia="Carlito" w:hAnsi="Carlito"/>
          <w:sz w:val="18"/>
          <w:szCs w:val="18"/>
        </w:rPr>
        <w:br/>
        <w:t xml:space="preserve">|-- 8.2 Khả năng giải thích (attribution, evidence extraction)</w:t>
      </w:r>
      <w:r>
        <w:rPr>
          <w:rFonts w:ascii="Carlito" w:cs="Carlito" w:eastAsia="Carlito" w:hAnsi="Carlito"/>
          <w:sz w:val="18"/>
          <w:szCs w:val="18"/>
        </w:rPr>
        <w:br/>
        <w:t xml:space="preserve">|-- 8.3 Độ bền vững mô hình (domain shift — thay đổi phân phối dữ liệu giữa vùng huấn luyện và vùng áp dụng)</w:t>
      </w:r>
      <w:r>
        <w:rPr>
          <w:rFonts w:ascii="Carlito" w:cs="Carlito" w:eastAsia="Carlito" w:hAnsi="Carlito"/>
          <w:sz w:val="18"/>
          <w:szCs w:val="18"/>
        </w:rPr>
        <w:br/>
        <w:t xml:space="preserve">`-- 8.4 Hỗ trợ ra quyết định (bản đồ rủi ro, xếp hạng ưu tiên)</w:t>
      </w:r>
    </w:p>
    <w:p>
      <w:pPr>
        <w:spacing w:after="100" w:before="200"/>
      </w:pPr>
      <w:r>
        <w:rPr>
          <w:rFonts w:ascii="Calibri" w:cs="Calibri" w:eastAsia="Calibri" w:hAnsi="Calibri"/>
          <w:b/>
          <w:bCs/>
          <w:i/>
          <w:iCs/>
          <w:sz w:val="19"/>
          <w:szCs w:val="19"/>
        </w:rPr>
        <w:t xml:space="preserve">Bảng 12. Task thuộc Nhánh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50"/>
        <w:gridCol w:w="1350"/>
        <w:gridCol w:w="1750"/>
        <w:gridCol w:w="1150"/>
        <w:gridCol w:w="1150"/>
        <w:gridCol w:w="1150"/>
      </w:tblGrid>
      <w:tr>
        <w:trPr>
          <w:tblHeader/>
        </w:trPr>
        <w:tc>
          <w:tcPr>
            <w:tcW w:type="dxa" w:w="30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Task</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Trạng thái</w:t>
            </w:r>
          </w:p>
        </w:tc>
        <w:tc>
          <w:tcPr>
            <w:tcW w:type="dxa" w:w="17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Vấn đề nghiệp vụ</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Miền</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Mức độ</w:t>
            </w:r>
          </w:p>
        </w:tc>
        <w:tc>
          <w:tcPr>
            <w:tcW w:type="dxa" w:w="11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Quy mô</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Báo cáo độ tin cậy/xác suất dự đoán bên cạnh nhãn phân loại, thay vì chỉ đưa ra kết quả nhị phân</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[CẦN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Định lượng độ tin cậy dự đoán</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Kiểm tra hiệu năng mô hình khi áp dụng cho một khu vực địa lý khác khu vực huấn luyện</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Đánh giá domain shift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Địa không gian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Advanced</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Chuyển kết quả mô hình AI thành bản đồ rủi ro trực quan cho người ra quyết định</w:t>
            </w:r>
          </w:p>
        </w:tc>
        <w:tc>
          <w:tcPr>
            <w:tcW w:type="dxa" w:w="13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[CÓ THỂ THỰC HIỆN]</w:t>
            </w:r>
          </w:p>
        </w:tc>
        <w:tc>
          <w:tcPr>
            <w:tcW w:type="dxa" w:w="17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Hỗ trợ ra quyết định</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Thiên tai</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Medium</w:t>
            </w:r>
          </w:p>
        </w:tc>
      </w:tr>
      <w:tr>
        <w:tc>
          <w:tcPr>
            <w:tcW w:type="dxa" w:w="30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Công khai mã nguồn và quy trình đánh giá để đảm bảo khả năng tái lập (reproducibility) </w:t>
            </w:r>
            <w:r>
              <w:rPr>
                <w:rFonts w:ascii="Calibri" w:cs="Calibri" w:eastAsia="Calibri" w:hAnsi="Calibri"/>
                <w:b w:val="false"/>
                <w:bCs w:val="false"/>
                <w:i/>
                <w:iCs/>
                <w:sz w:val="18"/>
                <w:szCs w:val="18"/>
              </w:rPr>
              <w:t xml:space="preserve">(Ý mình đóng góp thêm)</w:t>
            </w:r>
          </w:p>
        </w:tc>
        <w:tc>
          <w:tcPr>
            <w:tcW w:type="dxa" w:w="13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[SẼ THỰC HIỆN]</w:t>
            </w:r>
          </w:p>
        </w:tc>
        <w:tc>
          <w:tcPr>
            <w:tcW w:type="dxa" w:w="17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Kiểm chứng tính nhất quán</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Kỹ thuật</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Core</w:t>
            </w:r>
          </w:p>
        </w:tc>
        <w:tc>
          <w:tcPr>
            <w:tcW w:type="dxa" w:w="115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Small</w:t>
            </w:r>
          </w:p>
        </w:tc>
      </w:tr>
    </w:tbl>
    <w:p>
      <w:pPr>
        <w:spacing w:after="100" w:before="220"/>
      </w:pPr>
      <w:r>
        <w:rPr>
          <w:rFonts w:ascii="Calibri" w:cs="Calibri" w:eastAsia="Calibri" w:hAnsi="Calibri"/>
          <w:b/>
          <w:bCs/>
          <w:i/>
          <w:iCs/>
          <w:color w:val="555555"/>
          <w:sz w:val="20"/>
          <w:szCs w:val="20"/>
        </w:rPr>
        <w:t xml:space="preserve">Chú thích thuật ngữ</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Explainable Artificial Intelligence (XAI)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Trí tuệ nhân tạo có khả năng giải thích; cung cấp thông tin giúp con người hiểu cơ sở của một dự đoán.</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Uncertainty Quantification (UQ)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Lượng hoá bất định; ước lượng mức độ không chắc chắn đi kèm một dự đoán.</w:t>
      </w:r>
    </w:p>
    <w:p>
      <w:pPr>
        <w:spacing w:after="100"/>
        <w:ind w:left="360" w:hanging="360"/>
      </w:pPr>
      <w:r>
        <w:rPr>
          <w:rFonts w:ascii="Calibri" w:cs="Calibri" w:eastAsia="Calibri" w:hAnsi="Calibri"/>
          <w:sz w:val="19"/>
          <w:szCs w:val="19"/>
        </w:rPr>
        <w:t xml:space="preserve">• </w:t>
      </w:r>
      <w:r>
        <w:rPr>
          <w:rFonts w:ascii="Calibri" w:cs="Calibri" w:eastAsia="Calibri" w:hAnsi="Calibri"/>
          <w:b/>
          <w:bCs/>
          <w:sz w:val="19"/>
          <w:szCs w:val="19"/>
        </w:rPr>
        <w:t xml:space="preserve">Domain Shift </w:t>
      </w:r>
      <w:r>
        <w:rPr>
          <w:rFonts w:ascii="Calibri" w:cs="Calibri" w:eastAsia="Calibri" w:hAnsi="Calibri"/>
          <w:i/>
          <w:iCs/>
          <w:color w:val="2E5395"/>
          <w:sz w:val="19"/>
          <w:szCs w:val="19"/>
        </w:rPr>
        <w:t xml:space="preserve">{Kỹ thuật} </w:t>
      </w:r>
      <w:r>
        <w:rPr>
          <w:rFonts w:ascii="Calibri" w:cs="Calibri" w:eastAsia="Calibri" w:hAnsi="Calibri"/>
          <w:sz w:val="19"/>
          <w:szCs w:val="19"/>
        </w:rPr>
        <w:t xml:space="preserve">— Sự thay đổi phân phối dữ liệu giữa môi trường huấn luyện và môi trường áp dụng mô hình.</w:t>
      </w:r>
    </w:p>
    <w:p>
      <w:pPr>
        <w:pStyle w:val="Heading1"/>
        <w:spacing w:after="240" w:before="480"/>
      </w:pPr>
      <w:r>
        <w:rPr>
          <w:rFonts w:ascii="Calibri" w:cs="Calibri" w:eastAsia="Calibri" w:hAnsi="Calibri"/>
          <w:b/>
          <w:bCs/>
          <w:color w:val="1F3864"/>
          <w:sz w:val="27"/>
          <w:szCs w:val="27"/>
        </w:rPr>
        <w:t xml:space="preserve">12. QUAN HỆ GIỮA CÁC NHÁNH VÀ CHUỖI ĐỘ TRỄ ĐẦU–CUỐI</w:t>
      </w:r>
    </w:p>
    <w:p>
      <w:pPr>
        <w:spacing w:after="160" w:before="0" w:line="300"/>
        <w:jc w:val="both"/>
      </w:pPr>
      <w:r>
        <w:rPr>
          <w:rFonts w:ascii="Calibri" w:cs="Calibri" w:eastAsia="Calibri" w:hAnsi="Calibri"/>
          <w:b/>
          <w:bCs/>
          <w:sz w:val="21"/>
          <w:szCs w:val="21"/>
        </w:rPr>
        <w:t xml:space="preserve">[DIỄN GIẢI/PHÂN TÍCH]</w:t>
      </w:r>
      <w:r>
        <w:rPr>
          <w:rFonts w:ascii="Calibri" w:cs="Calibri" w:eastAsia="Calibri" w:hAnsi="Calibri"/>
          <w:sz w:val="21"/>
          <w:szCs w:val="21"/>
        </w:rPr>
        <w:t xml:space="preserve"> Không nên xem tám nhánh là tám hệ thống độc lập. Chúng có thể tạo thành một pipeline nghiên cứu duy nhất, từ thu nhận đến ra quyết định. Cách ghép pipeline này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 dựa trên quan hệ được mô tả riêng lẻ trong các nguồn đã dẫn ở Nhánh 1, 2, 5, 6.</w:t>
      </w:r>
    </w:p>
    <w:p>
      <w:pPr>
        <w:pBdr>
          <w:top w:val="single" w:color="CCCCCC" w:sz="4"/>
          <w:bottom w:val="single" w:color="CCCCCC" w:sz="4"/>
          <w:left w:val="single" w:color="CCCCCC" w:sz="4"/>
          <w:right w:val="single" w:color="CCCCCC" w:sz="4"/>
        </w:pBdr>
        <w:shd w:fill="F2F2F2" w:val="clear"/>
        <w:spacing w:after="240" w:before="120"/>
      </w:pPr>
      <w:r>
        <w:rPr>
          <w:rFonts w:ascii="Carlito" w:cs="Carlito" w:eastAsia="Carlito" w:hAnsi="Carlito"/>
          <w:sz w:val="18"/>
          <w:szCs w:val="18"/>
        </w:rPr>
        <w:t xml:space="preserve">Nguồn quan sát (quang học / SAR / LiDAR / siêu phổ)</w:t>
      </w:r>
      <w:r>
        <w:rPr>
          <w:rFonts w:ascii="Carlito" w:cs="Carlito" w:eastAsia="Carlito" w:hAnsi="Carlito"/>
          <w:sz w:val="18"/>
          <w:szCs w:val="18"/>
        </w:rPr>
        <w:br/>
        <w:t xml:space="preserve">        ↓</w:t>
      </w:r>
      <w:r>
        <w:rPr>
          <w:rFonts w:ascii="Carlito" w:cs="Carlito" w:eastAsia="Carlito" w:hAnsi="Carlito"/>
          <w:sz w:val="18"/>
          <w:szCs w:val="18"/>
        </w:rPr>
        <w:br/>
        <w:t xml:space="preserve">Hợp nhất đa phương thức (Nhánh 2)</w:t>
      </w:r>
      <w:r>
        <w:rPr>
          <w:rFonts w:ascii="Carlito" w:cs="Carlito" w:eastAsia="Carlito" w:hAnsi="Carlito"/>
          <w:sz w:val="18"/>
          <w:szCs w:val="18"/>
        </w:rPr>
        <w:br/>
        <w:t xml:space="preserve">        ↓</w:t>
      </w:r>
      <w:r>
        <w:rPr>
          <w:rFonts w:ascii="Carlito" w:cs="Carlito" w:eastAsia="Carlito" w:hAnsi="Carlito"/>
          <w:sz w:val="18"/>
          <w:szCs w:val="18"/>
        </w:rPr>
        <w:br/>
        <w:t xml:space="preserve">Phân tích GeoAI / mô hình nền tảng (Nhánh 1, 7)</w:t>
      </w:r>
      <w:r>
        <w:rPr>
          <w:rFonts w:ascii="Carlito" w:cs="Carlito" w:eastAsia="Carlito" w:hAnsi="Carlito"/>
          <w:sz w:val="18"/>
          <w:szCs w:val="18"/>
        </w:rPr>
        <w:br/>
        <w:t xml:space="preserve">        ↓</w:t>
      </w:r>
      <w:r>
        <w:rPr>
          <w:rFonts w:ascii="Carlito" w:cs="Carlito" w:eastAsia="Carlito" w:hAnsi="Carlito"/>
          <w:sz w:val="18"/>
          <w:szCs w:val="18"/>
        </w:rPr>
        <w:br/>
        <w:t xml:space="preserve">Xử lý trên mặt đất hoặc điện toán biên trên quỹ đạo (Nhánh 6)</w:t>
      </w:r>
      <w:r>
        <w:rPr>
          <w:rFonts w:ascii="Carlito" w:cs="Carlito" w:eastAsia="Carlito" w:hAnsi="Carlito"/>
          <w:sz w:val="18"/>
          <w:szCs w:val="18"/>
        </w:rPr>
        <w:br/>
        <w:t xml:space="preserve">        ↓</w:t>
      </w:r>
      <w:r>
        <w:rPr>
          <w:rFonts w:ascii="Carlito" w:cs="Carlito" w:eastAsia="Carlito" w:hAnsi="Carlito"/>
          <w:sz w:val="18"/>
          <w:szCs w:val="18"/>
        </w:rPr>
        <w:br/>
        <w:t xml:space="preserve">Phát hiện / dự báo / ước lượng bất định (Nhánh 4, 8)</w:t>
      </w:r>
      <w:r>
        <w:rPr>
          <w:rFonts w:ascii="Carlito" w:cs="Carlito" w:eastAsia="Carlito" w:hAnsi="Carlito"/>
          <w:sz w:val="18"/>
          <w:szCs w:val="18"/>
        </w:rPr>
        <w:br/>
        <w:t xml:space="preserve">        ↓</w:t>
      </w:r>
      <w:r>
        <w:rPr>
          <w:rFonts w:ascii="Carlito" w:cs="Carlito" w:eastAsia="Carlito" w:hAnsi="Carlito"/>
          <w:sz w:val="18"/>
          <w:szCs w:val="18"/>
        </w:rPr>
        <w:br/>
        <w:t xml:space="preserve">Xếp hạng ưu tiên / cảnh báo / hỗ trợ quyết định</w:t>
      </w:r>
    </w:p>
    <w:p>
      <w:pPr>
        <w:spacing w:after="100" w:before="200"/>
      </w:pPr>
      <w:r>
        <w:rPr>
          <w:rFonts w:ascii="Calibri" w:cs="Calibri" w:eastAsia="Calibri" w:hAnsi="Calibri"/>
          <w:b/>
          <w:bCs/>
          <w:i/>
          <w:iCs/>
          <w:sz w:val="19"/>
          <w:szCs w:val="19"/>
        </w:rPr>
        <w:t xml:space="preserve">Bảng 13. Thành phần của độ trễ đầu–cuối (end-to-end latency)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100"/>
      </w:tblGrid>
      <w:tr>
        <w:trPr>
          <w:tblHeader/>
        </w:trPr>
        <w:tc>
          <w:tcPr>
            <w:tcW w:type="dxa" w:w="2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Thành phần</w:t>
            </w:r>
          </w:p>
        </w:tc>
        <w:tc>
          <w:tcPr>
            <w:tcW w:type="dxa" w:w="49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Nội dung</w:t>
            </w:r>
          </w:p>
        </w:tc>
        <w:tc>
          <w:tcPr>
            <w:tcW w:type="dxa" w:w="21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Nhánh liên quan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Acquisition latency (độ trễ thu nhận)</w:t>
            </w:r>
          </w:p>
        </w:tc>
        <w:tc>
          <w:tcPr>
            <w:tcW w:type="dxa" w:w="49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Thời gian từ khi sự kiện xảy ra đến khi có quan sát phù hợp</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3, 5</w:t>
            </w:r>
          </w:p>
        </w:tc>
      </w:tr>
      <w:tr>
        <w:tc>
          <w:tcPr>
            <w:tcW w:type="dxa" w:w="26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Transmission latency (độ trễ truyền dữ liệu)</w:t>
            </w:r>
          </w:p>
        </w:tc>
        <w:tc>
          <w:tcPr>
            <w:tcW w:type="dxa" w:w="49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Thời gian truyền qua liên kết không gian–mặt đất hoặc liên vệ tinh</w:t>
            </w:r>
          </w:p>
        </w:tc>
        <w:tc>
          <w:tcPr>
            <w:tcW w:type="dxa" w:w="21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5, 6</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Processing latency (độ trễ xử lý)</w:t>
            </w:r>
          </w:p>
        </w:tc>
        <w:tc>
          <w:tcPr>
            <w:tcW w:type="dxa" w:w="49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Thời gian tiền xử lý và suy luận mô hình</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1, 6, 7</w:t>
            </w:r>
          </w:p>
        </w:tc>
      </w:tr>
      <w:tr>
        <w:tc>
          <w:tcPr>
            <w:tcW w:type="dxa" w:w="26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Decision latency (độ trễ ra quyết định)</w:t>
            </w:r>
          </w:p>
        </w:tc>
        <w:tc>
          <w:tcPr>
            <w:tcW w:type="dxa" w:w="49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Thời gian chuyển kết quả thành thông tin hỗ trợ quyết định</w:t>
            </w:r>
          </w:p>
        </w:tc>
        <w:tc>
          <w:tcPr>
            <w:tcW w:type="dxa" w:w="2100"/>
            <w:shd w:fill="EEF2F8"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4, 8</w:t>
            </w:r>
          </w:p>
        </w:tc>
      </w:tr>
    </w:tbl>
    <w:p>
      <w:pPr>
        <w:spacing w:after="160" w:before="0" w:line="300"/>
        <w:jc w:val="both"/>
      </w:pPr>
      <w:r>
        <w:rPr>
          <w:rFonts w:ascii="Calibri" w:cs="Calibri" w:eastAsia="Calibri" w:hAnsi="Calibri"/>
          <w:b/>
          <w:bCs/>
          <w:sz w:val="21"/>
          <w:szCs w:val="21"/>
        </w:rPr>
        <w:t xml:space="preserve">[DIỄN GIẢI/PHÂN TÍCH]</w:t>
      </w:r>
      <w:r>
        <w:rPr>
          <w:rFonts w:ascii="Calibri" w:cs="Calibri" w:eastAsia="Calibri" w:hAnsi="Calibri"/>
          <w:sz w:val="21"/>
          <w:szCs w:val="21"/>
        </w:rPr>
        <w:t xml:space="preserve"> Do đó, thuật ngữ "thời gian thực" (real-time) nên được định nghĩa bằng một chỉ tiêu độ trễ cụ thể (ví dụ: dưới 60 giây từ thu nhận đến cảnh báo) thay vì dùng như một nhãn chung cho bất kỳ hệ thống nào có revisit time cao — quan điểm này </w:t>
      </w:r>
      <w:r>
        <w:rPr>
          <w:rFonts w:ascii="Calibri" w:cs="Calibri" w:eastAsia="Calibri" w:hAnsi="Calibri"/>
          <w:b/>
          <w:bCs/>
          <w:sz w:val="21"/>
          <w:szCs w:val="21"/>
        </w:rPr>
        <w:t xml:space="preserve">(Ý mình đóng góp thêm)</w:t>
      </w:r>
      <w:r>
        <w:rPr>
          <w:rFonts w:ascii="Calibri" w:cs="Calibri" w:eastAsia="Calibri" w:hAnsi="Calibri"/>
          <w:sz w:val="21"/>
          <w:szCs w:val="21"/>
        </w:rPr>
        <w:t xml:space="preserve">.</w:t>
      </w:r>
    </w:p>
    <w:p>
      <w:pPr>
        <w:pStyle w:val="Heading1"/>
        <w:spacing w:after="240" w:before="480"/>
      </w:pPr>
      <w:r>
        <w:rPr>
          <w:rFonts w:ascii="Calibri" w:cs="Calibri" w:eastAsia="Calibri" w:hAnsi="Calibri"/>
          <w:b/>
          <w:bCs/>
          <w:color w:val="1F3864"/>
          <w:sz w:val="27"/>
          <w:szCs w:val="27"/>
        </w:rPr>
        <w:t xml:space="preserve">13. TÀI LIỆU THAM KHẢO</w:t>
      </w:r>
    </w:p>
    <w:p>
      <w:pPr>
        <w:spacing w:after="160" w:before="0" w:line="300"/>
        <w:jc w:val="both"/>
      </w:pPr>
      <w:r>
        <w:rPr>
          <w:rFonts w:ascii="Calibri" w:cs="Calibri" w:eastAsia="Calibri" w:hAnsi="Calibri"/>
          <w:sz w:val="21"/>
          <w:szCs w:val="21"/>
        </w:rPr>
        <w:t xml:space="preserve">Số trong ngoặc vuông [n] chỉ tài liệu tương ứng bên dưới, dùng để tham chiếu trong toàn bộ nội dung.</w:t>
      </w:r>
    </w:p>
    <w:p>
      <w:pPr>
        <w:spacing w:after="140" w:line="300"/>
        <w:ind w:left="450" w:hanging="450"/>
        <w:jc w:val="left"/>
      </w:pPr>
      <w:r>
        <w:rPr>
          <w:rFonts w:ascii="Calibri" w:cs="Calibri" w:eastAsia="Calibri" w:hAnsi="Calibri"/>
          <w:b/>
          <w:bCs/>
          <w:sz w:val="19"/>
          <w:szCs w:val="19"/>
        </w:rPr>
        <w:t xml:space="preserve">[1] </w:t>
      </w:r>
      <w:r>
        <w:rPr>
          <w:rFonts w:ascii="Calibri" w:cs="Calibri" w:eastAsia="Calibri" w:hAnsi="Calibri"/>
          <w:sz w:val="19"/>
          <w:szCs w:val="19"/>
        </w:rPr>
        <w:t xml:space="preserve">NASA Space Apps Challenge. (2026). </w:t>
      </w:r>
      <w:r>
        <w:rPr>
          <w:rFonts w:ascii="Calibri" w:cs="Calibri" w:eastAsia="Calibri" w:hAnsi="Calibri"/>
          <w:i/>
          <w:iCs/>
          <w:sz w:val="19"/>
          <w:szCs w:val="19"/>
        </w:rPr>
        <w:t xml:space="preserve">NASA Space Apps Challenge 2026</w:t>
      </w:r>
      <w:r>
        <w:rPr>
          <w:rFonts w:ascii="Calibri" w:cs="Calibri" w:eastAsia="Calibri" w:hAnsi="Calibri"/>
          <w:sz w:val="19"/>
          <w:szCs w:val="19"/>
        </w:rPr>
        <w:t xml:space="preserve">. Trang chính thức: spaceappschallenge.org/2026.</w:t>
      </w:r>
    </w:p>
    <w:p>
      <w:pPr>
        <w:spacing w:after="140" w:line="300"/>
        <w:ind w:left="450" w:hanging="450"/>
        <w:jc w:val="left"/>
      </w:pPr>
      <w:r>
        <w:rPr>
          <w:rFonts w:ascii="Calibri" w:cs="Calibri" w:eastAsia="Calibri" w:hAnsi="Calibri"/>
          <w:b/>
          <w:bCs/>
          <w:sz w:val="19"/>
          <w:szCs w:val="19"/>
        </w:rPr>
        <w:t xml:space="preserve">[2] </w:t>
      </w:r>
      <w:r>
        <w:rPr>
          <w:rFonts w:ascii="Calibri" w:cs="Calibri" w:eastAsia="Calibri" w:hAnsi="Calibri"/>
          <w:sz w:val="19"/>
          <w:szCs w:val="19"/>
        </w:rPr>
        <w:t xml:space="preserve">Dritsas, E., &amp; Trigka, M. (2026). Advances in geospatial artificial intelligence for remote sensing applications. </w:t>
      </w:r>
      <w:r>
        <w:rPr>
          <w:rFonts w:ascii="Calibri" w:cs="Calibri" w:eastAsia="Calibri" w:hAnsi="Calibri"/>
          <w:i/>
          <w:iCs/>
          <w:sz w:val="19"/>
          <w:szCs w:val="19"/>
        </w:rPr>
        <w:t xml:space="preserve">Computer Science Review</w:t>
      </w:r>
      <w:r>
        <w:rPr>
          <w:rFonts w:ascii="Calibri" w:cs="Calibri" w:eastAsia="Calibri" w:hAnsi="Calibri"/>
          <w:sz w:val="19"/>
          <w:szCs w:val="19"/>
        </w:rPr>
        <w:t xml:space="preserve">, 60.</w:t>
      </w:r>
    </w:p>
    <w:p>
      <w:pPr>
        <w:spacing w:after="140" w:line="300"/>
        <w:ind w:left="450" w:hanging="450"/>
        <w:jc w:val="left"/>
      </w:pPr>
      <w:r>
        <w:rPr>
          <w:rFonts w:ascii="Calibri" w:cs="Calibri" w:eastAsia="Calibri" w:hAnsi="Calibri"/>
          <w:b/>
          <w:bCs/>
          <w:sz w:val="19"/>
          <w:szCs w:val="19"/>
        </w:rPr>
        <w:t xml:space="preserve">[3] </w:t>
      </w:r>
      <w:r>
        <w:rPr>
          <w:rFonts w:ascii="Calibri" w:cs="Calibri" w:eastAsia="Calibri" w:hAnsi="Calibri"/>
          <w:sz w:val="19"/>
          <w:szCs w:val="19"/>
        </w:rPr>
        <w:t xml:space="preserve">Li, J., Hong, D., Gao, L., Yao, J., Zheng, K., Zhang, B., &amp; Chanussot, J. (2022). Deep learning in multimodal remote sensing data fusion: A comprehensive review. </w:t>
      </w:r>
      <w:r>
        <w:rPr>
          <w:rFonts w:ascii="Calibri" w:cs="Calibri" w:eastAsia="Calibri" w:hAnsi="Calibri"/>
          <w:i/>
          <w:iCs/>
          <w:sz w:val="19"/>
          <w:szCs w:val="19"/>
        </w:rPr>
        <w:t xml:space="preserve">International Journal of Applied Earth Observation and Geoinformation</w:t>
      </w:r>
      <w:r>
        <w:rPr>
          <w:rFonts w:ascii="Calibri" w:cs="Calibri" w:eastAsia="Calibri" w:hAnsi="Calibri"/>
          <w:sz w:val="19"/>
          <w:szCs w:val="19"/>
        </w:rPr>
        <w:t xml:space="preserve">, 112, 102926. DOI: 10.1016/j.jag.2022.102926.</w:t>
      </w:r>
    </w:p>
    <w:p>
      <w:pPr>
        <w:spacing w:after="140" w:line="300"/>
        <w:ind w:left="450" w:hanging="450"/>
        <w:jc w:val="left"/>
      </w:pPr>
      <w:r>
        <w:rPr>
          <w:rFonts w:ascii="Calibri" w:cs="Calibri" w:eastAsia="Calibri" w:hAnsi="Calibri"/>
          <w:b/>
          <w:bCs/>
          <w:sz w:val="19"/>
          <w:szCs w:val="19"/>
        </w:rPr>
        <w:t xml:space="preserve">[4] </w:t>
      </w:r>
      <w:r>
        <w:rPr>
          <w:rFonts w:ascii="Calibri" w:cs="Calibri" w:eastAsia="Calibri" w:hAnsi="Calibri"/>
          <w:sz w:val="19"/>
          <w:szCs w:val="19"/>
        </w:rPr>
        <w:t xml:space="preserve">Chen, G., Lu, H., Zou, W., Li, L., Emam, M., Chen, X., Jing, W., Wang, J., &amp; Li, C. (2023). Spatiotemporal fusion for spectral remote sensing: A statistical analysis and review. </w:t>
      </w:r>
      <w:r>
        <w:rPr>
          <w:rFonts w:ascii="Calibri" w:cs="Calibri" w:eastAsia="Calibri" w:hAnsi="Calibri"/>
          <w:i/>
          <w:iCs/>
          <w:sz w:val="19"/>
          <w:szCs w:val="19"/>
        </w:rPr>
        <w:t xml:space="preserve">Journal of King Saud University – Computer and Information Sciences</w:t>
      </w:r>
      <w:r>
        <w:rPr>
          <w:rFonts w:ascii="Calibri" w:cs="Calibri" w:eastAsia="Calibri" w:hAnsi="Calibri"/>
          <w:sz w:val="19"/>
          <w:szCs w:val="19"/>
        </w:rPr>
        <w:t xml:space="preserve">, 35(3), 259–273. DOI: 10.1016/j.jksuci.2023.02.021.</w:t>
      </w:r>
    </w:p>
    <w:p>
      <w:pPr>
        <w:spacing w:after="140" w:line="300"/>
        <w:ind w:left="450" w:hanging="450"/>
        <w:jc w:val="left"/>
      </w:pPr>
      <w:r>
        <w:rPr>
          <w:rFonts w:ascii="Calibri" w:cs="Calibri" w:eastAsia="Calibri" w:hAnsi="Calibri"/>
          <w:b/>
          <w:bCs/>
          <w:sz w:val="19"/>
          <w:szCs w:val="19"/>
        </w:rPr>
        <w:t xml:space="preserve">[5] </w:t>
      </w:r>
      <w:r>
        <w:rPr>
          <w:rFonts w:ascii="Calibri" w:cs="Calibri" w:eastAsia="Calibri" w:hAnsi="Calibri"/>
          <w:sz w:val="19"/>
          <w:szCs w:val="19"/>
        </w:rPr>
        <w:t xml:space="preserve">Pandey, P. C., Srivastava, P. K., Balzter, H., Bhattacharya, B., &amp; Petropoulos, G. P. (Chủ biên). (2020). </w:t>
      </w:r>
      <w:r>
        <w:rPr>
          <w:rFonts w:ascii="Calibri" w:cs="Calibri" w:eastAsia="Calibri" w:hAnsi="Calibri"/>
          <w:i/>
          <w:iCs/>
          <w:sz w:val="19"/>
          <w:szCs w:val="19"/>
        </w:rPr>
        <w:t xml:space="preserve">Hyperspectral Remote Sensing: Theory and Applications</w:t>
      </w:r>
      <w:r>
        <w:rPr>
          <w:rFonts w:ascii="Calibri" w:cs="Calibri" w:eastAsia="Calibri" w:hAnsi="Calibri"/>
          <w:sz w:val="19"/>
          <w:szCs w:val="19"/>
        </w:rPr>
        <w:t xml:space="preserve">. Elsevier. ISBN 978-0-08-102894-0.</w:t>
      </w:r>
    </w:p>
    <w:p>
      <w:pPr>
        <w:spacing w:after="140" w:line="300"/>
        <w:ind w:left="450" w:hanging="450"/>
        <w:jc w:val="left"/>
      </w:pPr>
      <w:r>
        <w:rPr>
          <w:rFonts w:ascii="Calibri" w:cs="Calibri" w:eastAsia="Calibri" w:hAnsi="Calibri"/>
          <w:b/>
          <w:bCs/>
          <w:sz w:val="19"/>
          <w:szCs w:val="19"/>
        </w:rPr>
        <w:t xml:space="preserve">[6] </w:t>
      </w:r>
      <w:r>
        <w:rPr>
          <w:rFonts w:ascii="Calibri" w:cs="Calibri" w:eastAsia="Calibri" w:hAnsi="Calibri"/>
          <w:sz w:val="19"/>
          <w:szCs w:val="19"/>
        </w:rPr>
        <w:t xml:space="preserve">Lu, S., Guo, J., Zimmer-Dauphinee, J. R., Nieusma, J. M., Wang, X., VanValkenburgh, P., Wernke, S. A., &amp; Huo, Y. (2025). Vision Foundation Models in Remote Sensing: A Survey. </w:t>
      </w:r>
      <w:r>
        <w:rPr>
          <w:rFonts w:ascii="Calibri" w:cs="Calibri" w:eastAsia="Calibri" w:hAnsi="Calibri"/>
          <w:i/>
          <w:iCs/>
          <w:sz w:val="19"/>
          <w:szCs w:val="19"/>
        </w:rPr>
        <w:t xml:space="preserve">IEEE Geoscience and Remote Sensing Magazine</w:t>
      </w:r>
      <w:r>
        <w:rPr>
          <w:rFonts w:ascii="Calibri" w:cs="Calibri" w:eastAsia="Calibri" w:hAnsi="Calibri"/>
          <w:sz w:val="19"/>
          <w:szCs w:val="19"/>
        </w:rPr>
        <w:t xml:space="preserve">, 13(3), 190–227. DOI: 10.1109/MGRS.2025.3541952.</w:t>
      </w:r>
    </w:p>
    <w:p>
      <w:pPr>
        <w:spacing w:after="140" w:line="300"/>
        <w:ind w:left="450" w:hanging="450"/>
        <w:jc w:val="left"/>
      </w:pPr>
      <w:r>
        <w:rPr>
          <w:rFonts w:ascii="Calibri" w:cs="Calibri" w:eastAsia="Calibri" w:hAnsi="Calibri"/>
          <w:b/>
          <w:bCs/>
          <w:sz w:val="19"/>
          <w:szCs w:val="19"/>
        </w:rPr>
        <w:t xml:space="preserve">[7] </w:t>
      </w:r>
      <w:r>
        <w:rPr>
          <w:rFonts w:ascii="Calibri" w:cs="Calibri" w:eastAsia="Calibri" w:hAnsi="Calibri"/>
          <w:sz w:val="19"/>
          <w:szCs w:val="19"/>
        </w:rPr>
        <w:t xml:space="preserve">Sun, E., Cui, Y., Liu, P., &amp; Yan, J. (2026). A decade of deep learning for remote sensing spatiotemporal fusion: Advances, challenges, and opportunities. </w:t>
      </w:r>
      <w:r>
        <w:rPr>
          <w:rFonts w:ascii="Calibri" w:cs="Calibri" w:eastAsia="Calibri" w:hAnsi="Calibri"/>
          <w:i/>
          <w:iCs/>
          <w:sz w:val="19"/>
          <w:szCs w:val="19"/>
        </w:rPr>
        <w:t xml:space="preserve">Information Fusion</w:t>
      </w:r>
      <w:r>
        <w:rPr>
          <w:rFonts w:ascii="Calibri" w:cs="Calibri" w:eastAsia="Calibri" w:hAnsi="Calibri"/>
          <w:sz w:val="19"/>
          <w:szCs w:val="19"/>
        </w:rPr>
        <w:t xml:space="preserve">, 126(Phần B), 103675. DOI: 10.1016/j.inffus.2025.103675.</w:t>
      </w:r>
    </w:p>
    <w:p>
      <w:pPr>
        <w:spacing w:after="140" w:line="300"/>
        <w:ind w:left="450" w:hanging="450"/>
        <w:jc w:val="left"/>
      </w:pPr>
      <w:r>
        <w:rPr>
          <w:rFonts w:ascii="Calibri" w:cs="Calibri" w:eastAsia="Calibri" w:hAnsi="Calibri"/>
          <w:b/>
          <w:bCs/>
          <w:sz w:val="19"/>
          <w:szCs w:val="19"/>
        </w:rPr>
        <w:t xml:space="preserve">[8] </w:t>
      </w:r>
      <w:r>
        <w:rPr>
          <w:rFonts w:ascii="Calibri" w:cs="Calibri" w:eastAsia="Calibri" w:hAnsi="Calibri"/>
          <w:sz w:val="19"/>
          <w:szCs w:val="19"/>
        </w:rPr>
        <w:t xml:space="preserve">Gao, S., Lunga, D., Yang, L., Newsam, S., &amp; Martins, B. (2026). Introduction to the Special Issue on GeoAI Foundation Models and Their Applications, Part I. </w:t>
      </w:r>
      <w:r>
        <w:rPr>
          <w:rFonts w:ascii="Calibri" w:cs="Calibri" w:eastAsia="Calibri" w:hAnsi="Calibri"/>
          <w:i/>
          <w:iCs/>
          <w:sz w:val="19"/>
          <w:szCs w:val="19"/>
        </w:rPr>
        <w:t xml:space="preserve">ACM Transactions on Spatial Algorithms and Systems</w:t>
      </w:r>
      <w:r>
        <w:rPr>
          <w:rFonts w:ascii="Calibri" w:cs="Calibri" w:eastAsia="Calibri" w:hAnsi="Calibri"/>
          <w:sz w:val="19"/>
          <w:szCs w:val="19"/>
        </w:rPr>
        <w:t xml:space="preserve">. DOI: 10.1145/3810438.</w:t>
      </w:r>
    </w:p>
    <w:p>
      <w:pPr>
        <w:spacing w:after="140" w:line="300"/>
        <w:ind w:left="450" w:hanging="450"/>
        <w:jc w:val="left"/>
      </w:pPr>
      <w:r>
        <w:rPr>
          <w:rFonts w:ascii="Calibri" w:cs="Calibri" w:eastAsia="Calibri" w:hAnsi="Calibri"/>
          <w:b/>
          <w:bCs/>
          <w:sz w:val="19"/>
          <w:szCs w:val="19"/>
        </w:rPr>
        <w:t xml:space="preserve">[9] </w:t>
      </w:r>
      <w:r>
        <w:rPr>
          <w:rFonts w:ascii="Calibri" w:cs="Calibri" w:eastAsia="Calibri" w:hAnsi="Calibri"/>
          <w:sz w:val="19"/>
          <w:szCs w:val="19"/>
        </w:rPr>
        <w:t xml:space="preserve">Ko, J., Gwon, B., &amp; Ahn, J. (2026). Satellite Constellation Design for Minimum Worst-Case Revisit Time. </w:t>
      </w:r>
      <w:r>
        <w:rPr>
          <w:rFonts w:ascii="Calibri" w:cs="Calibri" w:eastAsia="Calibri" w:hAnsi="Calibri"/>
          <w:i/>
          <w:iCs/>
          <w:sz w:val="19"/>
          <w:szCs w:val="19"/>
        </w:rPr>
        <w:t xml:space="preserve">International Journal of Aeronautical and Space Sciences</w:t>
      </w:r>
      <w:r>
        <w:rPr>
          <w:rFonts w:ascii="Calibri" w:cs="Calibri" w:eastAsia="Calibri" w:hAnsi="Calibri"/>
          <w:sz w:val="19"/>
          <w:szCs w:val="19"/>
        </w:rPr>
        <w:t xml:space="preserve">, 27(1), 916–929. DOI: 10.1007/s42405-025-00985-9.</w:t>
      </w:r>
    </w:p>
    <w:p>
      <w:pPr>
        <w:spacing w:after="140" w:line="300"/>
        <w:ind w:left="450" w:hanging="450"/>
        <w:jc w:val="left"/>
      </w:pPr>
      <w:r>
        <w:rPr>
          <w:rFonts w:ascii="Calibri" w:cs="Calibri" w:eastAsia="Calibri" w:hAnsi="Calibri"/>
          <w:b/>
          <w:bCs/>
          <w:sz w:val="19"/>
          <w:szCs w:val="19"/>
        </w:rPr>
        <w:t xml:space="preserve">[10] </w:t>
      </w:r>
      <w:r>
        <w:rPr>
          <w:rFonts w:ascii="Calibri" w:cs="Calibri" w:eastAsia="Calibri" w:hAnsi="Calibri"/>
          <w:sz w:val="19"/>
          <w:szCs w:val="19"/>
        </w:rPr>
        <w:t xml:space="preserve">Deng, P., Gong, X., Wang, Z., &amp; Que, X. (2025). Cooperative task offloading and resource allocation for sequential constraint tasks in satellite edge computing networks. </w:t>
      </w:r>
      <w:r>
        <w:rPr>
          <w:rFonts w:ascii="Calibri" w:cs="Calibri" w:eastAsia="Calibri" w:hAnsi="Calibri"/>
          <w:i/>
          <w:iCs/>
          <w:sz w:val="19"/>
          <w:szCs w:val="19"/>
        </w:rPr>
        <w:t xml:space="preserve">Ad Hoc Networks</w:t>
      </w:r>
      <w:r>
        <w:rPr>
          <w:rFonts w:ascii="Calibri" w:cs="Calibri" w:eastAsia="Calibri" w:hAnsi="Calibri"/>
          <w:sz w:val="19"/>
          <w:szCs w:val="19"/>
        </w:rPr>
        <w:t xml:space="preserve">, 180, 104044. DOI: 10.1016/j.adhoc.2025.104044.</w:t>
      </w:r>
    </w:p>
    <w:p>
      <w:pPr>
        <w:spacing w:after="140" w:line="300"/>
        <w:ind w:left="450" w:hanging="450"/>
        <w:jc w:val="left"/>
      </w:pPr>
      <w:r>
        <w:rPr>
          <w:rFonts w:ascii="Calibri" w:cs="Calibri" w:eastAsia="Calibri" w:hAnsi="Calibri"/>
          <w:b/>
          <w:bCs/>
          <w:sz w:val="19"/>
          <w:szCs w:val="19"/>
        </w:rPr>
        <w:t xml:space="preserve">[11] </w:t>
      </w:r>
      <w:r>
        <w:rPr>
          <w:rFonts w:ascii="Calibri" w:cs="Calibri" w:eastAsia="Calibri" w:hAnsi="Calibri"/>
          <w:sz w:val="19"/>
          <w:szCs w:val="19"/>
        </w:rPr>
        <w:t xml:space="preserve">Huang, Z., Yan, H., Zhan, Q., Yang, S., Zhang, M., Zhang, C., Lei, Y., Liu, Z., Liu, Q., &amp; Wang, Y. (2025). A Survey on Remote Sensing Foundation Models: From Vision to Multimodality. arXiv:2503.22081.</w:t>
      </w:r>
    </w:p>
    <w:p>
      <w:pPr>
        <w:spacing w:after="140" w:line="300"/>
        <w:ind w:left="450" w:hanging="450"/>
        <w:jc w:val="left"/>
      </w:pPr>
      <w:r>
        <w:rPr>
          <w:rFonts w:ascii="Calibri" w:cs="Calibri" w:eastAsia="Calibri" w:hAnsi="Calibri"/>
          <w:b/>
          <w:bCs/>
          <w:sz w:val="19"/>
          <w:szCs w:val="19"/>
        </w:rPr>
        <w:t xml:space="preserve">[12] </w:t>
      </w:r>
      <w:r>
        <w:rPr>
          <w:rFonts w:ascii="Calibri" w:cs="Calibri" w:eastAsia="Calibri" w:hAnsi="Calibri"/>
          <w:sz w:val="19"/>
          <w:szCs w:val="19"/>
        </w:rPr>
        <w:t xml:space="preserve">Yang, L. và cộng sự. (2025). Survey of Multimodal Geospatial Foundation Models: Techniques, Applications, and Challenges. arXiv:2510.22964.</w:t>
      </w:r>
    </w:p>
    <w:p>
      <w:pPr>
        <w:spacing w:after="140" w:line="300"/>
        <w:ind w:left="450" w:hanging="450"/>
        <w:jc w:val="left"/>
      </w:pPr>
      <w:r>
        <w:rPr>
          <w:rFonts w:ascii="Calibri" w:cs="Calibri" w:eastAsia="Calibri" w:hAnsi="Calibri"/>
          <w:b/>
          <w:bCs/>
          <w:sz w:val="19"/>
          <w:szCs w:val="19"/>
        </w:rPr>
        <w:t xml:space="preserve">[13] </w:t>
      </w:r>
      <w:r>
        <w:rPr>
          <w:rFonts w:ascii="Calibri" w:cs="Calibri" w:eastAsia="Calibri" w:hAnsi="Calibri"/>
          <w:sz w:val="19"/>
          <w:szCs w:val="19"/>
        </w:rPr>
        <w:t xml:space="preserve">NASA/JPL. EMIT (Earth Surface Mineral Dust Source Investigation) — tài liệu truy cập dữ liệu chính thức: earth.jpl.nasa.gov/emit.</w:t>
      </w:r>
    </w:p>
    <w:p>
      <w:pPr>
        <w:spacing w:after="140" w:line="300"/>
        <w:ind w:left="450" w:hanging="450"/>
        <w:jc w:val="left"/>
      </w:pPr>
      <w:r>
        <w:rPr>
          <w:rFonts w:ascii="Calibri" w:cs="Calibri" w:eastAsia="Calibri" w:hAnsi="Calibri"/>
          <w:b/>
          <w:bCs/>
          <w:sz w:val="19"/>
          <w:szCs w:val="19"/>
        </w:rPr>
        <w:t xml:space="preserve">[14] </w:t>
      </w:r>
      <w:r>
        <w:rPr>
          <w:rFonts w:ascii="Calibri" w:cs="Calibri" w:eastAsia="Calibri" w:hAnsi="Calibri"/>
          <w:sz w:val="19"/>
          <w:szCs w:val="19"/>
        </w:rPr>
        <w:t xml:space="preserve">NASA/OB.DAAC. PACE (Plankton, Aerosol, Cloud, ocean Ecosystem) — tài liệu truy cập dữ liệu chính thức: earthdata.nasa.gov/data/platforms/space-based-platforms/pace.</w:t>
      </w:r>
    </w:p>
    <w:p>
      <w:pPr>
        <w:spacing w:after="140" w:line="300"/>
        <w:ind w:left="450" w:hanging="450"/>
        <w:jc w:val="left"/>
      </w:pPr>
      <w:r>
        <w:rPr>
          <w:rFonts w:ascii="Calibri" w:cs="Calibri" w:eastAsia="Calibri" w:hAnsi="Calibri"/>
          <w:b/>
          <w:bCs/>
          <w:sz w:val="19"/>
          <w:szCs w:val="19"/>
        </w:rPr>
        <w:t xml:space="preserve">[15] </w:t>
      </w:r>
      <w:r>
        <w:rPr>
          <w:rFonts w:ascii="Calibri" w:cs="Calibri" w:eastAsia="Calibri" w:hAnsi="Calibri"/>
          <w:sz w:val="19"/>
          <w:szCs w:val="19"/>
        </w:rPr>
        <w:t xml:space="preserve">Zhu, X. X., Tuia, D., Mou, L., Xia, G. S., Zhang, L., Xu, F., &amp; Fraundorfer, F. (2017). Deep Learning in Remote Sensing: A Comprehensive Review and List of Resources. </w:t>
      </w:r>
      <w:r>
        <w:rPr>
          <w:rFonts w:ascii="Calibri" w:cs="Calibri" w:eastAsia="Calibri" w:hAnsi="Calibri"/>
          <w:i/>
          <w:iCs/>
          <w:sz w:val="19"/>
          <w:szCs w:val="19"/>
        </w:rPr>
        <w:t xml:space="preserve">IEEE Geoscience and Remote Sensing Magazine</w:t>
      </w:r>
      <w:r>
        <w:rPr>
          <w:rFonts w:ascii="Calibri" w:cs="Calibri" w:eastAsia="Calibri" w:hAnsi="Calibri"/>
          <w:sz w:val="19"/>
          <w:szCs w:val="19"/>
        </w:rPr>
        <w:t xml:space="preserve">, 5(4), 8–36. DOI: 10.1109/MGRS.2017.2762307.</w:t>
      </w:r>
    </w:p>
    <w:p>
      <w:pPr>
        <w:spacing w:after="140" w:line="300"/>
        <w:ind w:left="450" w:hanging="450"/>
        <w:jc w:val="left"/>
      </w:pPr>
      <w:r>
        <w:rPr>
          <w:rFonts w:ascii="Calibri" w:cs="Calibri" w:eastAsia="Calibri" w:hAnsi="Calibri"/>
          <w:b/>
          <w:bCs/>
          <w:sz w:val="19"/>
          <w:szCs w:val="19"/>
        </w:rPr>
        <w:t xml:space="preserve">[16] </w:t>
      </w:r>
      <w:r>
        <w:rPr>
          <w:rFonts w:ascii="Calibri" w:cs="Calibri" w:eastAsia="Calibri" w:hAnsi="Calibri"/>
          <w:sz w:val="19"/>
          <w:szCs w:val="19"/>
        </w:rPr>
        <w:t xml:space="preserve">Yuan, Q., Shen, H., Li, T., Li, Z., Li, S., Jiang, Y., Xu, H., Tan, W., Yang, Q., Wang, J., Gao, J., &amp; Zhang, L. (2020). Deep learning in environmental remote sensing: Achievements and challenges. </w:t>
      </w:r>
      <w:r>
        <w:rPr>
          <w:rFonts w:ascii="Calibri" w:cs="Calibri" w:eastAsia="Calibri" w:hAnsi="Calibri"/>
          <w:i/>
          <w:iCs/>
          <w:sz w:val="19"/>
          <w:szCs w:val="19"/>
        </w:rPr>
        <w:t xml:space="preserve">Remote Sensing of Environment</w:t>
      </w:r>
      <w:r>
        <w:rPr>
          <w:rFonts w:ascii="Calibri" w:cs="Calibri" w:eastAsia="Calibri" w:hAnsi="Calibri"/>
          <w:sz w:val="19"/>
          <w:szCs w:val="19"/>
        </w:rPr>
        <w:t xml:space="preserve">, 241, 111716.</w:t>
      </w:r>
    </w:p>
    <w:p>
      <w:pPr>
        <w:spacing w:after="140" w:line="300"/>
        <w:ind w:left="450" w:hanging="450"/>
        <w:jc w:val="left"/>
      </w:pPr>
      <w:r>
        <w:rPr>
          <w:rFonts w:ascii="Calibri" w:cs="Calibri" w:eastAsia="Calibri" w:hAnsi="Calibri"/>
          <w:b/>
          <w:bCs/>
          <w:sz w:val="19"/>
          <w:szCs w:val="19"/>
        </w:rPr>
        <w:t xml:space="preserve">[17] </w:t>
      </w:r>
      <w:r>
        <w:rPr>
          <w:rFonts w:ascii="Calibri" w:cs="Calibri" w:eastAsia="Calibri" w:hAnsi="Calibri"/>
          <w:sz w:val="19"/>
          <w:szCs w:val="19"/>
        </w:rPr>
        <w:t xml:space="preserve">Cheng, G., &amp; Han, J. (2016). A survey on object detection in optical remote sensing images. </w:t>
      </w:r>
      <w:r>
        <w:rPr>
          <w:rFonts w:ascii="Calibri" w:cs="Calibri" w:eastAsia="Calibri" w:hAnsi="Calibri"/>
          <w:i/>
          <w:iCs/>
          <w:sz w:val="19"/>
          <w:szCs w:val="19"/>
        </w:rPr>
        <w:t xml:space="preserve">ISPRS Journal of Photogrammetry and Remote Sensing</w:t>
      </w:r>
      <w:r>
        <w:rPr>
          <w:rFonts w:ascii="Calibri" w:cs="Calibri" w:eastAsia="Calibri" w:hAnsi="Calibri"/>
          <w:sz w:val="19"/>
          <w:szCs w:val="19"/>
        </w:rPr>
        <w:t xml:space="preserve">, 117, 11–28. DOI: 10.1016/j.isprsjprs.2016.03.014.</w:t>
      </w:r>
    </w:p>
    <w:p>
      <w:pPr>
        <w:spacing w:after="140" w:line="300"/>
        <w:ind w:left="450" w:hanging="450"/>
        <w:jc w:val="left"/>
      </w:pPr>
      <w:r>
        <w:rPr>
          <w:rFonts w:ascii="Calibri" w:cs="Calibri" w:eastAsia="Calibri" w:hAnsi="Calibri"/>
          <w:b/>
          <w:bCs/>
          <w:sz w:val="19"/>
          <w:szCs w:val="19"/>
        </w:rPr>
        <w:t xml:space="preserve">[18] </w:t>
      </w:r>
      <w:r>
        <w:rPr>
          <w:rFonts w:ascii="Calibri" w:cs="Calibri" w:eastAsia="Calibri" w:hAnsi="Calibri"/>
          <w:sz w:val="19"/>
          <w:szCs w:val="19"/>
        </w:rPr>
        <w:t xml:space="preserve">Ghosh, B., Garg, S., &amp; Motagh, M. (2022). Automatic flood detection from Sentinel-1 data using deep learning architectures. </w:t>
      </w:r>
      <w:r>
        <w:rPr>
          <w:rFonts w:ascii="Calibri" w:cs="Calibri" w:eastAsia="Calibri" w:hAnsi="Calibri"/>
          <w:i/>
          <w:iCs/>
          <w:sz w:val="19"/>
          <w:szCs w:val="19"/>
        </w:rPr>
        <w:t xml:space="preserve">ISPRS Ann. Photogramm. Remote Sens. Spat. Inf. Sci.</w:t>
      </w:r>
      <w:r>
        <w:rPr>
          <w:rFonts w:ascii="Calibri" w:cs="Calibri" w:eastAsia="Calibri" w:hAnsi="Calibri"/>
          <w:sz w:val="19"/>
          <w:szCs w:val="19"/>
        </w:rPr>
        <w:t xml:space="preserve">, 5(3), 201–208. DOI: 10.5194/isprs-Annals-V-3-2022-201-2022.</w:t>
      </w:r>
    </w:p>
    <w:p>
      <w:pPr>
        <w:spacing w:after="140" w:line="300"/>
        <w:ind w:left="450" w:hanging="450"/>
        <w:jc w:val="left"/>
      </w:pPr>
      <w:r>
        <w:rPr>
          <w:rFonts w:ascii="Calibri" w:cs="Calibri" w:eastAsia="Calibri" w:hAnsi="Calibri"/>
          <w:b/>
          <w:bCs/>
          <w:sz w:val="19"/>
          <w:szCs w:val="19"/>
        </w:rPr>
        <w:t xml:space="preserve">[19] </w:t>
      </w:r>
      <w:r>
        <w:rPr>
          <w:rFonts w:ascii="Calibri" w:cs="Calibri" w:eastAsia="Calibri" w:hAnsi="Calibri"/>
          <w:sz w:val="19"/>
          <w:szCs w:val="19"/>
        </w:rPr>
        <w:t xml:space="preserve">Bui, T. A., Lee, P. J., Lum, K. Y., Loh, C., &amp; Tan, K. (2020). Deep learning for landslide recognition in satellite architecture. </w:t>
      </w:r>
      <w:r>
        <w:rPr>
          <w:rFonts w:ascii="Calibri" w:cs="Calibri" w:eastAsia="Calibri" w:hAnsi="Calibri"/>
          <w:i/>
          <w:iCs/>
          <w:sz w:val="19"/>
          <w:szCs w:val="19"/>
        </w:rPr>
        <w:t xml:space="preserve">IEEE Access</w:t>
      </w:r>
      <w:r>
        <w:rPr>
          <w:rFonts w:ascii="Calibri" w:cs="Calibri" w:eastAsia="Calibri" w:hAnsi="Calibri"/>
          <w:sz w:val="19"/>
          <w:szCs w:val="19"/>
        </w:rPr>
        <w:t xml:space="preserve">. DOI: 10.1109/ACCESS.2020.3014305.</w:t>
      </w:r>
    </w:p>
    <w:p>
      <w:pPr>
        <w:spacing w:after="140" w:line="300"/>
        <w:ind w:left="450" w:hanging="450"/>
        <w:jc w:val="left"/>
      </w:pPr>
      <w:r>
        <w:rPr>
          <w:rFonts w:ascii="Calibri" w:cs="Calibri" w:eastAsia="Calibri" w:hAnsi="Calibri"/>
          <w:b/>
          <w:bCs/>
          <w:sz w:val="19"/>
          <w:szCs w:val="19"/>
        </w:rPr>
        <w:t xml:space="preserve">[20] </w:t>
      </w:r>
      <w:r>
        <w:rPr>
          <w:rFonts w:ascii="Calibri" w:cs="Calibri" w:eastAsia="Calibri" w:hAnsi="Calibri"/>
          <w:sz w:val="19"/>
          <w:szCs w:val="19"/>
        </w:rPr>
        <w:t xml:space="preserve">Jia, J., &amp; Ye, W. (2023). Deep learning for earthquake disaster assessment: Objects, data, models, stages, challenges, and opportunities. </w:t>
      </w:r>
      <w:r>
        <w:rPr>
          <w:rFonts w:ascii="Calibri" w:cs="Calibri" w:eastAsia="Calibri" w:hAnsi="Calibri"/>
          <w:i/>
          <w:iCs/>
          <w:sz w:val="19"/>
          <w:szCs w:val="19"/>
        </w:rPr>
        <w:t xml:space="preserve">Remote Sensing</w:t>
      </w:r>
      <w:r>
        <w:rPr>
          <w:rFonts w:ascii="Calibri" w:cs="Calibri" w:eastAsia="Calibri" w:hAnsi="Calibri"/>
          <w:sz w:val="19"/>
          <w:szCs w:val="19"/>
        </w:rPr>
        <w:t xml:space="preserve">, 15(16), 4098.</w:t>
      </w:r>
    </w:p>
    <w:p>
      <w:pPr>
        <w:spacing w:after="140" w:line="300"/>
        <w:ind w:left="450" w:hanging="450"/>
        <w:jc w:val="left"/>
      </w:pPr>
      <w:r>
        <w:rPr>
          <w:rFonts w:ascii="Calibri" w:cs="Calibri" w:eastAsia="Calibri" w:hAnsi="Calibri"/>
          <w:b/>
          <w:bCs/>
          <w:sz w:val="19"/>
          <w:szCs w:val="19"/>
        </w:rPr>
        <w:t xml:space="preserve">[21] </w:t>
      </w:r>
      <w:r>
        <w:rPr>
          <w:rFonts w:ascii="Calibri" w:cs="Calibri" w:eastAsia="Calibri" w:hAnsi="Calibri"/>
          <w:sz w:val="19"/>
          <w:szCs w:val="19"/>
        </w:rPr>
        <w:t xml:space="preserve">Bai, Y., Zarco-Tejada, P. J., Peñuelas, J. và cộng sự. (2025). Hyperspectral Remote Sensing for Monitoring Crop Disease: Applications, challenges, and perspectives. </w:t>
      </w:r>
      <w:r>
        <w:rPr>
          <w:rFonts w:ascii="Calibri" w:cs="Calibri" w:eastAsia="Calibri" w:hAnsi="Calibri"/>
          <w:i/>
          <w:iCs/>
          <w:sz w:val="19"/>
          <w:szCs w:val="19"/>
        </w:rPr>
        <w:t xml:space="preserve">IEEE Geoscience and Remote Sensing Magazine</w:t>
      </w:r>
      <w:r>
        <w:rPr>
          <w:rFonts w:ascii="Calibri" w:cs="Calibri" w:eastAsia="Calibri" w:hAnsi="Calibri"/>
          <w:sz w:val="19"/>
          <w:szCs w:val="19"/>
        </w:rPr>
        <w:t xml:space="preserve">.</w:t>
      </w:r>
    </w:p>
    <w:p>
      <w:pPr>
        <w:spacing w:after="140" w:line="300"/>
        <w:ind w:left="450" w:hanging="450"/>
        <w:jc w:val="left"/>
      </w:pPr>
      <w:r>
        <w:rPr>
          <w:rFonts w:ascii="Calibri" w:cs="Calibri" w:eastAsia="Calibri" w:hAnsi="Calibri"/>
          <w:b/>
          <w:bCs/>
          <w:sz w:val="19"/>
          <w:szCs w:val="19"/>
        </w:rPr>
        <w:t xml:space="preserve">[22] </w:t>
      </w:r>
      <w:r>
        <w:rPr>
          <w:rFonts w:ascii="Calibri" w:cs="Calibri" w:eastAsia="Calibri" w:hAnsi="Calibri"/>
          <w:sz w:val="19"/>
          <w:szCs w:val="19"/>
        </w:rPr>
        <w:t xml:space="preserve">Chen, L., Liu, L., Liu, S., Shi, Z., &amp; Shi, C. (2026). The Application of Remote Sensing Technology in Inland Water Quality Monitoring and Water Environment Science: Recent Progress and Perspectives. </w:t>
      </w:r>
      <w:r>
        <w:rPr>
          <w:rFonts w:ascii="Calibri" w:cs="Calibri" w:eastAsia="Calibri" w:hAnsi="Calibri"/>
          <w:i/>
          <w:iCs/>
          <w:sz w:val="19"/>
          <w:szCs w:val="19"/>
        </w:rPr>
        <w:t xml:space="preserve">Remote Sensing</w:t>
      </w:r>
      <w:r>
        <w:rPr>
          <w:rFonts w:ascii="Calibri" w:cs="Calibri" w:eastAsia="Calibri" w:hAnsi="Calibri"/>
          <w:sz w:val="19"/>
          <w:szCs w:val="19"/>
        </w:rPr>
        <w:t xml:space="preserve"> (MDPI).</w:t>
      </w:r>
    </w:p>
    <w:p>
      <w:pPr>
        <w:spacing w:after="140" w:line="300"/>
        <w:ind w:left="450" w:hanging="450"/>
        <w:jc w:val="left"/>
      </w:pPr>
      <w:r>
        <w:rPr>
          <w:rFonts w:ascii="Calibri" w:cs="Calibri" w:eastAsia="Calibri" w:hAnsi="Calibri"/>
          <w:b/>
          <w:bCs/>
          <w:sz w:val="19"/>
          <w:szCs w:val="19"/>
        </w:rPr>
        <w:t xml:space="preserve">[23] </w:t>
      </w:r>
      <w:r>
        <w:rPr>
          <w:rFonts w:ascii="Calibri" w:cs="Calibri" w:eastAsia="Calibri" w:hAnsi="Calibri"/>
          <w:sz w:val="19"/>
          <w:szCs w:val="19"/>
        </w:rPr>
        <w:t xml:space="preserve">NASA. Earthdata — tài liệu về FIRMS (Fire Information for Resource Management System): earthdata.nasa.gov/data/tools/firms.</w:t>
      </w:r>
    </w:p>
    <w:p>
      <w:pPr>
        <w:spacing w:after="140" w:line="300"/>
        <w:ind w:left="450" w:hanging="450"/>
        <w:jc w:val="left"/>
      </w:pPr>
      <w:r>
        <w:rPr>
          <w:rFonts w:ascii="Calibri" w:cs="Calibri" w:eastAsia="Calibri" w:hAnsi="Calibri"/>
          <w:b/>
          <w:bCs/>
          <w:sz w:val="19"/>
          <w:szCs w:val="19"/>
        </w:rPr>
        <w:t xml:space="preserve">[24] </w:t>
      </w:r>
      <w:r>
        <w:rPr>
          <w:rFonts w:ascii="Calibri" w:cs="Calibri" w:eastAsia="Calibri" w:hAnsi="Calibri"/>
          <w:sz w:val="19"/>
          <w:szCs w:val="19"/>
        </w:rPr>
        <w:t xml:space="preserve">Mateo-Garcia, G., Veitch-Michaelis, J., Smith, L., Oprea, S. V., Schumann, G., Gal, Y., Baydin, A. G., &amp; Backes, D. (2021). Towards global flood mapping onboard low cost satellites with machine learning. </w:t>
      </w:r>
      <w:r>
        <w:rPr>
          <w:rFonts w:ascii="Calibri" w:cs="Calibri" w:eastAsia="Calibri" w:hAnsi="Calibri"/>
          <w:i/>
          <w:iCs/>
          <w:sz w:val="19"/>
          <w:szCs w:val="19"/>
        </w:rPr>
        <w:t xml:space="preserve">Scientific Reports</w:t>
      </w:r>
      <w:r>
        <w:rPr>
          <w:rFonts w:ascii="Calibri" w:cs="Calibri" w:eastAsia="Calibri" w:hAnsi="Calibri"/>
          <w:sz w:val="19"/>
          <w:szCs w:val="19"/>
        </w:rPr>
        <w:t xml:space="preserve">, 11, 7249. DOI: 10.1038/s41598-021-86650-z.</w:t>
      </w:r>
    </w:p>
    <w:p>
      <w:pPr>
        <w:spacing w:after="140" w:line="300"/>
        <w:ind w:left="450" w:hanging="450"/>
        <w:jc w:val="left"/>
      </w:pPr>
      <w:r>
        <w:rPr>
          <w:rFonts w:ascii="Calibri" w:cs="Calibri" w:eastAsia="Calibri" w:hAnsi="Calibri"/>
          <w:b/>
          <w:bCs/>
          <w:sz w:val="19"/>
          <w:szCs w:val="19"/>
        </w:rPr>
        <w:t xml:space="preserve">[25] </w:t>
      </w:r>
      <w:r>
        <w:rPr>
          <w:rFonts w:ascii="Calibri" w:cs="Calibri" w:eastAsia="Calibri" w:hAnsi="Calibri"/>
          <w:sz w:val="19"/>
          <w:szCs w:val="19"/>
        </w:rPr>
        <w:t xml:space="preserve">Mateo-Garcia, G., Veitch-Michaelis, J., Purcell, C., Longepe, N., Reid, S., Anlind, A., Bruhn, F., Parr, J., &amp; Mathieu, P. P. (2023). In-orbit demonstration of a re-trainable machine learning payload for processing optical imagery. </w:t>
      </w:r>
      <w:r>
        <w:rPr>
          <w:rFonts w:ascii="Calibri" w:cs="Calibri" w:eastAsia="Calibri" w:hAnsi="Calibri"/>
          <w:i/>
          <w:iCs/>
          <w:sz w:val="19"/>
          <w:szCs w:val="19"/>
        </w:rPr>
        <w:t xml:space="preserve">Scientific Reports</w:t>
      </w:r>
      <w:r>
        <w:rPr>
          <w:rFonts w:ascii="Calibri" w:cs="Calibri" w:eastAsia="Calibri" w:hAnsi="Calibri"/>
          <w:sz w:val="19"/>
          <w:szCs w:val="19"/>
        </w:rPr>
        <w:t xml:space="preserve">, 13, 10391. DOI: 10.1038/s41598-023-34436-w.</w:t>
      </w:r>
    </w:p>
    <w:p>
      <w:pPr>
        <w:spacing w:after="140" w:line="300"/>
        <w:ind w:left="450" w:hanging="450"/>
        <w:jc w:val="left"/>
      </w:pPr>
      <w:r>
        <w:rPr>
          <w:rFonts w:ascii="Calibri" w:cs="Calibri" w:eastAsia="Calibri" w:hAnsi="Calibri"/>
          <w:b/>
          <w:bCs/>
          <w:sz w:val="19"/>
          <w:szCs w:val="19"/>
        </w:rPr>
        <w:t xml:space="preserve">[26] </w:t>
      </w:r>
      <w:r>
        <w:rPr>
          <w:rFonts w:ascii="Calibri" w:cs="Calibri" w:eastAsia="Calibri" w:hAnsi="Calibri"/>
          <w:sz w:val="19"/>
          <w:szCs w:val="19"/>
        </w:rPr>
        <w:t xml:space="preserve">Spiller, D., Thangavel, K., Sasidharan, S. T., Amici, S., Ansalone, L., &amp; Sabatini, R. (2022). Wildfire segmentation analysis from edge computing for on-board real-time alerts using hyperspectral imagery. </w:t>
      </w:r>
      <w:r>
        <w:rPr>
          <w:rFonts w:ascii="Calibri" w:cs="Calibri" w:eastAsia="Calibri" w:hAnsi="Calibri"/>
          <w:i/>
          <w:iCs/>
          <w:sz w:val="19"/>
          <w:szCs w:val="19"/>
        </w:rPr>
        <w:t xml:space="preserve">2022 IEEE International Conference on Metrology for Extended Reality, Artificial Intelligence and Neural Engineering (MetroXRAINE)</w:t>
      </w:r>
      <w:r>
        <w:rPr>
          <w:rFonts w:ascii="Calibri" w:cs="Calibri" w:eastAsia="Calibri" w:hAnsi="Calibri"/>
          <w:sz w:val="19"/>
          <w:szCs w:val="19"/>
        </w:rPr>
        <w:t xml:space="preserve">, Rome, 725–730. DOI: 10.1109/MetroXRAINE54828.2022.9967553.</w:t>
      </w:r>
    </w:p>
    <w:p>
      <w:pPr>
        <w:spacing w:after="140" w:line="300"/>
        <w:ind w:left="450" w:hanging="450"/>
        <w:jc w:val="left"/>
      </w:pPr>
      <w:r>
        <w:rPr>
          <w:rFonts w:ascii="Calibri" w:cs="Calibri" w:eastAsia="Calibri" w:hAnsi="Calibri"/>
          <w:b/>
          <w:bCs/>
          <w:sz w:val="19"/>
          <w:szCs w:val="19"/>
        </w:rPr>
        <w:t xml:space="preserve">[27] </w:t>
      </w:r>
      <w:r>
        <w:rPr>
          <w:rFonts w:ascii="Calibri" w:cs="Calibri" w:eastAsia="Calibri" w:hAnsi="Calibri"/>
          <w:sz w:val="19"/>
          <w:szCs w:val="19"/>
        </w:rPr>
        <w:t xml:space="preserve">Cratere, A., Carbone, A., Cannizzaro, I., Asciolla, M., Spiller, D., &amp; Dell'Olio, F. (2025). Enabling real-time wildfire detection through edge AI onboard CubeSat platforms. Trong Bruzzone, L., Bovolo, F., &amp; Bovenga, F. (Chủ biên), </w:t>
      </w:r>
      <w:r>
        <w:rPr>
          <w:rFonts w:ascii="Calibri" w:cs="Calibri" w:eastAsia="Calibri" w:hAnsi="Calibri"/>
          <w:i/>
          <w:iCs/>
          <w:sz w:val="19"/>
          <w:szCs w:val="19"/>
        </w:rPr>
        <w:t xml:space="preserve">Artificial Intelligence and Image and Signal Processing for Remote Sensing XXXI</w:t>
      </w:r>
      <w:r>
        <w:rPr>
          <w:rFonts w:ascii="Calibri" w:cs="Calibri" w:eastAsia="Calibri" w:hAnsi="Calibri"/>
          <w:sz w:val="19"/>
          <w:szCs w:val="19"/>
        </w:rPr>
        <w:t xml:space="preserve">. SPIE, bài 13670-29. DOI: 10.1117/12.3070157.</w:t>
      </w:r>
    </w:p>
    <w:p>
      <w:pPr>
        <w:pStyle w:val="Heading1"/>
        <w:spacing w:after="240" w:before="480"/>
      </w:pPr>
      <w:r>
        <w:rPr>
          <w:rFonts w:ascii="Calibri" w:cs="Calibri" w:eastAsia="Calibri" w:hAnsi="Calibri"/>
          <w:b/>
          <w:bCs/>
          <w:color w:val="1F3864"/>
          <w:sz w:val="27"/>
          <w:szCs w:val="27"/>
        </w:rPr>
        <w:t xml:space="preserve">GHI CHÚ CUỐI</w:t>
      </w:r>
    </w:p>
    <w:p>
      <w:pPr>
        <w:spacing w:after="160" w:before="0" w:line="300"/>
        <w:jc w:val="both"/>
      </w:pPr>
      <w:r>
        <w:rPr>
          <w:rFonts w:ascii="Calibri" w:cs="Calibri" w:eastAsia="Calibri" w:hAnsi="Calibri"/>
          <w:sz w:val="21"/>
          <w:szCs w:val="21"/>
        </w:rPr>
        <w:t xml:space="preserve">Tài liệu này là công cụ hỗ trợ tra cứu và cấu trúc hoá có kỷ luật, </w:t>
      </w:r>
      <w:r>
        <w:rPr>
          <w:rFonts w:ascii="Calibri" w:cs="Calibri" w:eastAsia="Calibri" w:hAnsi="Calibri"/>
          <w:b/>
          <w:bCs/>
          <w:sz w:val="21"/>
          <w:szCs w:val="21"/>
        </w:rPr>
        <w:t xml:space="preserve">mang tính chất tham khảo</w:t>
      </w:r>
      <w:r>
        <w:rPr>
          <w:rFonts w:ascii="Calibri" w:cs="Calibri" w:eastAsia="Calibri" w:hAnsi="Calibri"/>
          <w:sz w:val="21"/>
          <w:szCs w:val="21"/>
        </w:rPr>
        <w:t xml:space="preserve">, không thay thế việc nhóm tự đọc bài gốc và tự kiểm chứng trước khi đưa vào báo cáo hoặc bài dự thi chính thức. Điểm cần lưu ý đặc biệt: con số "độ chính xác 99%" ở Nhánh 6 vẫn giữ nhãn [ĐANG NGHIÊN CỨU] vì chỉ có một nghiên cứu thực nghiệm xác nhận. Hai chỉ dấu định lượng có độ tin cậy cao nhất cho phần thuyết trình: giảm worst-case revisit time hơn 60% theo [9]; giảm revisit time từ khoảng 5 ngày còn khoảng 8 giờ với 30 vệ tinh CubeSat theo [24].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2026-08-30T10:39:57.974Z</dcterms:created>
  <dcterms:modified xsi:type="dcterms:W3CDTF">2026-08-30T10:39:57.974Z</dcterms:modified>
</cp:coreProperties>
</file>

<file path=docProps/custom.xml><?xml version="1.0" encoding="utf-8"?>
<Properties xmlns="http://schemas.openxmlformats.org/officeDocument/2006/custom-properties" xmlns:vt="http://schemas.openxmlformats.org/officeDocument/2006/docPropsVTypes"/>
</file>