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EE" w:rsidRDefault="002A56B5">
      <w:pPr>
        <w:spacing w:before="120" w:after="120"/>
        <w:jc w:val="both"/>
        <w:rPr>
          <w:b/>
          <w:color w:val="FF0000"/>
        </w:rPr>
      </w:pPr>
      <w:r>
        <w:rPr>
          <w:b/>
          <w:color w:val="FF0000"/>
        </w:rPr>
        <w:t xml:space="preserve">* </w:t>
      </w:r>
      <w:r>
        <w:rPr>
          <w:b/>
          <w:color w:val="FF0000"/>
          <w:u w:val="single"/>
        </w:rPr>
        <w:t>LƯU Ý DN KHI LÀM CHƯƠNG TRÌNH</w:t>
      </w:r>
      <w:r>
        <w:rPr>
          <w:b/>
          <w:color w:val="FF0000"/>
        </w:rPr>
        <w:t>:</w:t>
      </w:r>
    </w:p>
    <w:p w:rsidR="00EC5AEE" w:rsidRDefault="002A56B5">
      <w:pPr>
        <w:spacing w:before="120" w:after="120"/>
        <w:jc w:val="both"/>
        <w:rPr>
          <w:b/>
          <w:color w:val="FF0000"/>
        </w:rPr>
      </w:pPr>
      <w:r>
        <w:rPr>
          <w:b/>
          <w:color w:val="FF0000"/>
        </w:rPr>
        <w:t>- DN không tự ý điều chỉnh/ xóa bớt thông tin trong mẫu chương trình, chỉ thêm thông tin trong phần ba chấm (…).</w:t>
      </w:r>
    </w:p>
    <w:p w:rsidR="00EC5AEE" w:rsidRDefault="002A56B5">
      <w:pPr>
        <w:spacing w:before="120" w:after="120"/>
        <w:jc w:val="both"/>
        <w:rPr>
          <w:b/>
          <w:color w:val="FF0000"/>
        </w:rPr>
      </w:pPr>
      <w:r>
        <w:rPr>
          <w:b/>
          <w:color w:val="FF0000"/>
        </w:rPr>
        <w:t>- Chương trình cần phải được Khoa duyệt/ công bố trước khi nhận SV đến thực tập.</w:t>
      </w:r>
    </w:p>
    <w:p w:rsidR="00EC5AEE" w:rsidRDefault="002A56B5">
      <w:pPr>
        <w:pBdr>
          <w:bottom w:val="single" w:sz="6" w:space="1" w:color="000000"/>
        </w:pBdr>
        <w:spacing w:before="120" w:after="120"/>
        <w:jc w:val="both"/>
        <w:rPr>
          <w:b/>
          <w:color w:val="FF0000"/>
        </w:rPr>
      </w:pPr>
      <w:r>
        <w:rPr>
          <w:b/>
          <w:color w:val="FF0000"/>
        </w:rPr>
        <w:t>- DN gởi file dạng WORD (.docx) về Khoa qua email trước. Sau khi được Khoa duyệt cả về hình thức lẫn nội dung, DN mới gởi email file scan màu có ký tên – đóng dấu hoàn chỉnh. Bản giấy giữ lại gởi về Khoa cùng kết quả thực tập vào cuối kỳ.</w:t>
      </w:r>
    </w:p>
    <w:p w:rsidR="00EC5AEE" w:rsidRDefault="002A56B5">
      <w:pPr>
        <w:pBdr>
          <w:bottom w:val="single" w:sz="6" w:space="1" w:color="000000"/>
        </w:pBdr>
        <w:spacing w:before="120" w:after="120"/>
        <w:jc w:val="both"/>
        <w:rPr>
          <w:b/>
          <w:color w:val="FF0000"/>
        </w:rPr>
      </w:pPr>
      <w:r>
        <w:rPr>
          <w:b/>
          <w:color w:val="FF0000"/>
        </w:rPr>
        <w:t xml:space="preserve">- Người đại diện </w:t>
      </w:r>
      <w:r>
        <w:rPr>
          <w:b/>
          <w:color w:val="FF0000"/>
        </w:rPr>
        <w:t xml:space="preserve">Khoa nhận và xử lý thông tin: cô Thu Trang – </w:t>
      </w:r>
      <w:hyperlink r:id="rId6">
        <w:r>
          <w:rPr>
            <w:b/>
            <w:color w:val="0000FF"/>
            <w:u w:val="single"/>
          </w:rPr>
          <w:t>thutrangcse@hcmut.edu.vn</w:t>
        </w:r>
      </w:hyperlink>
    </w:p>
    <w:p w:rsidR="00EC5AEE" w:rsidRDefault="00EC5AEE">
      <w:pPr>
        <w:spacing w:before="120" w:after="120"/>
        <w:rPr>
          <w:b/>
        </w:rPr>
      </w:pPr>
    </w:p>
    <w:p w:rsidR="00EC5AEE" w:rsidRDefault="002A56B5">
      <w:pPr>
        <w:spacing w:before="120" w:after="120"/>
        <w:jc w:val="both"/>
        <w:rPr>
          <w:b/>
        </w:rPr>
      </w:pPr>
      <w:r>
        <w:rPr>
          <w:b/>
        </w:rPr>
        <w:t>THÔNG TIN VỀ DOANH NGHIỆP (DN)</w:t>
      </w:r>
    </w:p>
    <w:p w:rsidR="00EC5AEE" w:rsidRDefault="002A56B5">
      <w:pPr>
        <w:spacing w:before="120" w:after="120"/>
        <w:jc w:val="both"/>
        <w:rPr>
          <w:i/>
        </w:rPr>
      </w:pPr>
      <w:r>
        <w:rPr>
          <w:i/>
        </w:rPr>
        <w:t>(Logo, tên đầy đủ, địa chỉ, điện thoại, fax, e-mail, web link)</w:t>
      </w:r>
    </w:p>
    <w:p w:rsidR="00C25675" w:rsidRDefault="00C25675">
      <w:pPr>
        <w:spacing w:before="120" w:after="120"/>
        <w:jc w:val="both"/>
      </w:pPr>
      <w:r>
        <w:t xml:space="preserve">Công ty trách nhiệm hữu hạn Trung tâm phát triển phần mềm Việt Nam (NAB – Ngân </w:t>
      </w:r>
      <w:r w:rsidR="002A56B5">
        <w:t>hà</w:t>
      </w:r>
      <w:r>
        <w:t>ng quốc gia Úc)</w:t>
      </w:r>
    </w:p>
    <w:p w:rsidR="00C25675" w:rsidRDefault="00C25675">
      <w:pPr>
        <w:spacing w:before="120" w:after="120"/>
        <w:jc w:val="both"/>
      </w:pPr>
      <w:r>
        <w:t>Địa chỉ: Tòa nhà ETown, 364 Cộng Hòa, phường 13, quận Tân Bình, TP Hồ Chí Minh</w:t>
      </w:r>
    </w:p>
    <w:p w:rsidR="00C25675" w:rsidRDefault="00C25675">
      <w:pPr>
        <w:spacing w:before="120" w:after="120"/>
        <w:jc w:val="both"/>
      </w:pPr>
      <w:r>
        <w:t>Điện thoai: (028) 9986866</w:t>
      </w:r>
    </w:p>
    <w:p w:rsidR="00C25675" w:rsidRDefault="00C25675">
      <w:pPr>
        <w:spacing w:before="120" w:after="120"/>
        <w:jc w:val="both"/>
      </w:pPr>
      <w:r>
        <w:t xml:space="preserve">Email: </w:t>
      </w:r>
      <w:hyperlink r:id="rId7" w:history="1">
        <w:r w:rsidRPr="00377958">
          <w:rPr>
            <w:rStyle w:val="Hyperlink"/>
          </w:rPr>
          <w:t>VTC_HR_Operations@nab.com.au</w:t>
        </w:r>
      </w:hyperlink>
    </w:p>
    <w:p w:rsidR="00C25675" w:rsidRDefault="00C25675">
      <w:pPr>
        <w:spacing w:before="120" w:after="120"/>
        <w:jc w:val="both"/>
      </w:pPr>
      <w:r>
        <w:t xml:space="preserve">Web link: </w:t>
      </w:r>
      <w:hyperlink r:id="rId8" w:history="1">
        <w:r w:rsidRPr="00377958">
          <w:rPr>
            <w:rStyle w:val="Hyperlink"/>
          </w:rPr>
          <w:t>https://nab-vietnam.apac.positivethinking.tech/en/listing/</w:t>
        </w:r>
      </w:hyperlink>
      <w:r>
        <w:t xml:space="preserve"> </w:t>
      </w:r>
    </w:p>
    <w:p w:rsidR="00C25675" w:rsidRPr="00C25675" w:rsidRDefault="00C25675">
      <w:pPr>
        <w:spacing w:before="120" w:after="120"/>
        <w:jc w:val="both"/>
      </w:pPr>
      <w:r>
        <w:t xml:space="preserve">Logo: </w:t>
      </w:r>
      <w:r>
        <w:rPr>
          <w:noProof/>
        </w:rPr>
        <w:drawing>
          <wp:inline distT="0" distB="0" distL="0" distR="0">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B.jpg"/>
                    <pic:cNvPicPr/>
                  </pic:nvPicPr>
                  <pic:blipFill>
                    <a:blip r:embed="rId9">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rsidR="00EC5AEE" w:rsidRDefault="00EC5AEE">
      <w:pPr>
        <w:spacing w:before="120" w:after="120"/>
        <w:rPr>
          <w:b/>
        </w:rPr>
      </w:pPr>
    </w:p>
    <w:p w:rsidR="00EC5AEE" w:rsidRDefault="002A56B5">
      <w:pPr>
        <w:spacing w:before="120" w:after="120"/>
        <w:jc w:val="center"/>
        <w:rPr>
          <w:b/>
          <w:sz w:val="30"/>
          <w:szCs w:val="30"/>
        </w:rPr>
      </w:pPr>
      <w:r>
        <w:rPr>
          <w:b/>
          <w:sz w:val="30"/>
          <w:szCs w:val="30"/>
        </w:rPr>
        <w:t>CHƯƠNG TRÌNH</w:t>
      </w:r>
    </w:p>
    <w:p w:rsidR="00EC5AEE" w:rsidRDefault="002A56B5">
      <w:pPr>
        <w:spacing w:before="120" w:after="120"/>
        <w:jc w:val="center"/>
        <w:rPr>
          <w:b/>
          <w:sz w:val="30"/>
          <w:szCs w:val="30"/>
        </w:rPr>
      </w:pPr>
      <w:r>
        <w:rPr>
          <w:b/>
          <w:sz w:val="30"/>
          <w:szCs w:val="30"/>
        </w:rPr>
        <w:t>THỰ</w:t>
      </w:r>
      <w:r>
        <w:rPr>
          <w:b/>
          <w:sz w:val="30"/>
          <w:szCs w:val="30"/>
        </w:rPr>
        <w:t>C TẬP TỐT NGHIỆP (TTTN)/ THỰC TẬP NGOÀI TRƯỜNG (TTNT)</w:t>
      </w:r>
    </w:p>
    <w:p w:rsidR="00EC5AEE" w:rsidRDefault="002A56B5">
      <w:pPr>
        <w:spacing w:before="120" w:after="120"/>
        <w:jc w:val="center"/>
        <w:rPr>
          <w:b/>
        </w:rPr>
      </w:pPr>
      <w:r>
        <w:rPr>
          <w:b/>
        </w:rPr>
        <w:t xml:space="preserve">DÀNH </w:t>
      </w:r>
      <w:r>
        <w:rPr>
          <w:b/>
          <w:u w:val="single"/>
        </w:rPr>
        <w:t>RIÊNG</w:t>
      </w:r>
      <w:r>
        <w:rPr>
          <w:b/>
        </w:rPr>
        <w:t xml:space="preserve"> CHO SINH VIÊN</w:t>
      </w:r>
    </w:p>
    <w:p w:rsidR="00EC5AEE" w:rsidRDefault="002A56B5">
      <w:pPr>
        <w:spacing w:before="120" w:after="120"/>
        <w:jc w:val="center"/>
        <w:rPr>
          <w:b/>
        </w:rPr>
      </w:pPr>
      <w:r>
        <w:rPr>
          <w:b/>
        </w:rPr>
        <w:t>KHOA KH&amp;KT MÁY TÍNH – TRƯỜNG ĐH BÁCH KHOA – ĐHQG TP.HCM</w:t>
      </w:r>
    </w:p>
    <w:p w:rsidR="00EC5AEE" w:rsidRDefault="002A56B5">
      <w:pPr>
        <w:spacing w:before="120" w:after="120"/>
        <w:jc w:val="center"/>
        <w:rPr>
          <w:b/>
        </w:rPr>
      </w:pPr>
      <w:r>
        <w:rPr>
          <w:b/>
        </w:rPr>
        <w:t>HỌC KỲ 3/2021-2022 (HK213)</w:t>
      </w:r>
    </w:p>
    <w:p w:rsidR="00EC5AEE" w:rsidRDefault="002A56B5">
      <w:pPr>
        <w:spacing w:before="120" w:after="120"/>
        <w:jc w:val="center"/>
        <w:rPr>
          <w:b/>
        </w:rPr>
      </w:pPr>
      <w:r>
        <w:rPr>
          <w:b/>
        </w:rPr>
        <w:t xml:space="preserve">(Thời gian thực tập thực tế từ </w:t>
      </w:r>
      <w:r>
        <w:rPr>
          <w:b/>
          <w:color w:val="FF0000"/>
        </w:rPr>
        <w:t>13/06 – 12/08/2022</w:t>
      </w:r>
      <w:r>
        <w:rPr>
          <w:b/>
        </w:rPr>
        <w:t>)</w:t>
      </w:r>
    </w:p>
    <w:p w:rsidR="00EC5AEE" w:rsidRDefault="00EC5AEE">
      <w:pPr>
        <w:spacing w:before="120" w:after="120"/>
        <w:rPr>
          <w:b/>
        </w:rPr>
      </w:pPr>
    </w:p>
    <w:p w:rsidR="00EC5AEE" w:rsidRDefault="002A56B5">
      <w:pPr>
        <w:numPr>
          <w:ilvl w:val="0"/>
          <w:numId w:val="5"/>
        </w:numPr>
        <w:spacing w:before="120" w:after="120"/>
        <w:jc w:val="both"/>
        <w:rPr>
          <w:b/>
        </w:rPr>
      </w:pPr>
      <w:r>
        <w:rPr>
          <w:b/>
        </w:rPr>
        <w:t>NỘI DUNG:</w:t>
      </w:r>
    </w:p>
    <w:p w:rsidR="00EC5AEE" w:rsidRDefault="002A56B5">
      <w:pPr>
        <w:numPr>
          <w:ilvl w:val="0"/>
          <w:numId w:val="3"/>
        </w:numPr>
        <w:spacing w:before="120" w:after="120"/>
        <w:jc w:val="both"/>
      </w:pPr>
      <w:r>
        <w:rPr>
          <w:b/>
        </w:rPr>
        <w:t>Giới thiệu sơ bộ về DN</w:t>
      </w:r>
      <w:r>
        <w:t>:</w:t>
      </w:r>
    </w:p>
    <w:p w:rsidR="00EC5AEE" w:rsidRDefault="00B47230">
      <w:pPr>
        <w:spacing w:before="120" w:after="120"/>
        <w:ind w:left="360"/>
        <w:jc w:val="both"/>
      </w:pPr>
      <w:r>
        <w:t>Trung tâm công nghệ ở Việt Nam của NAB (Ngân hàng quốc gia Úc) về lập trình máy vi tính, phát triển phần mềm</w:t>
      </w:r>
    </w:p>
    <w:p w:rsidR="00EC5AEE" w:rsidRDefault="002A56B5">
      <w:pPr>
        <w:numPr>
          <w:ilvl w:val="0"/>
          <w:numId w:val="3"/>
        </w:numPr>
        <w:spacing w:before="120" w:after="120"/>
        <w:jc w:val="both"/>
      </w:pPr>
      <w:r>
        <w:rPr>
          <w:b/>
        </w:rPr>
        <w:t>Chương trình</w:t>
      </w:r>
      <w:r>
        <w:t>:</w:t>
      </w:r>
    </w:p>
    <w:p w:rsidR="00EC5AEE" w:rsidRDefault="002A56B5">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rsidR="00EC5AEE" w:rsidRDefault="002A56B5">
      <w:pPr>
        <w:spacing w:before="120" w:after="120"/>
        <w:ind w:left="360"/>
        <w:jc w:val="both"/>
        <w:rPr>
          <w:i/>
        </w:rPr>
      </w:pPr>
      <w:r>
        <w:rPr>
          <w:i/>
        </w:rPr>
        <w:t>(DN sẽ chấm điểm kỳ thực tập cho SV theo tiêu chí trong bảng dưới đây – mẫu bảng điểm đính kèm).</w:t>
      </w:r>
    </w:p>
    <w:tbl>
      <w:tblPr>
        <w:tblStyle w:val="a8"/>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EC5AEE">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EC5AEE" w:rsidRDefault="002A56B5">
            <w:pPr>
              <w:spacing w:before="120" w:after="120"/>
              <w:jc w:val="center"/>
              <w:rPr>
                <w:b/>
              </w:rPr>
            </w:pPr>
            <w:r>
              <w:rPr>
                <w:b/>
              </w:rPr>
              <w:lastRenderedPageBreak/>
              <w:t>Stt</w:t>
            </w:r>
          </w:p>
        </w:tc>
        <w:tc>
          <w:tcPr>
            <w:tcW w:w="7548" w:type="dxa"/>
            <w:tcBorders>
              <w:top w:val="single" w:sz="4" w:space="0" w:color="000000"/>
              <w:left w:val="nil"/>
              <w:bottom w:val="single" w:sz="4" w:space="0" w:color="000000"/>
              <w:right w:val="single" w:sz="4" w:space="0" w:color="000000"/>
            </w:tcBorders>
            <w:shd w:val="clear" w:color="auto" w:fill="auto"/>
          </w:tcPr>
          <w:p w:rsidR="00EC5AEE" w:rsidRDefault="002A56B5">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rsidR="00EC5AEE" w:rsidRDefault="002A56B5">
            <w:pPr>
              <w:spacing w:before="120" w:after="120"/>
              <w:jc w:val="center"/>
              <w:rPr>
                <w:b/>
              </w:rPr>
            </w:pPr>
            <w:r>
              <w:rPr>
                <w:b/>
              </w:rPr>
              <w:t>Điểm tối đa</w:t>
            </w:r>
          </w:p>
        </w:tc>
      </w:tr>
      <w:tr w:rsidR="00EC5AEE">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rsidR="00EC5AEE" w:rsidRDefault="002A56B5">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rPr>
                <w:b/>
              </w:rPr>
            </w:pPr>
            <w:r>
              <w:rPr>
                <w:b/>
              </w:rPr>
              <w:t>20</w:t>
            </w:r>
          </w:p>
        </w:tc>
      </w:tr>
      <w:tr w:rsidR="00EC5AEE">
        <w:trPr>
          <w:trHeight w:val="31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rPr>
                <w:b/>
              </w:rPr>
            </w:pPr>
            <w:r>
              <w:rPr>
                <w:b/>
              </w:rPr>
              <w:t>30</w:t>
            </w:r>
          </w:p>
        </w:tc>
      </w:tr>
      <w:tr w:rsidR="00EC5AEE">
        <w:trPr>
          <w:trHeight w:val="539"/>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10</w:t>
            </w:r>
          </w:p>
        </w:tc>
      </w:tr>
      <w:tr w:rsidR="00EC5AEE">
        <w:trPr>
          <w:trHeight w:val="1241"/>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w:t>
            </w:r>
            <w:r>
              <w: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15</w:t>
            </w:r>
          </w:p>
        </w:tc>
      </w:tr>
      <w:tr w:rsidR="00EC5AEE">
        <w:trPr>
          <w:trHeight w:val="719"/>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rPr>
                <w:b/>
              </w:rPr>
            </w:pPr>
            <w:r>
              <w:rPr>
                <w:b/>
              </w:rPr>
              <w:t>35</w:t>
            </w:r>
          </w:p>
        </w:tc>
      </w:tr>
      <w:tr w:rsidR="00EC5AEE">
        <w:trPr>
          <w:trHeight w:val="440"/>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76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trình bày (presentation skill): Khả năng chuẩn bị, tổ chức một buổi thuyết trình theo yêu cầu bao gồm việc chuẩn bị tư liệu, bài trình bày, phương tiện, kế hoạch,…</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510"/>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sử dụng các trang thiết bị phục vụ cho bài presentation như máy tính, phần mềm, máy chiếu,…</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566"/>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Khả năng sử dụng kỹ năng viết báo cáo. Khả năng nắm bắt các phương thức trình bày các dạng văn bản phổ biến như: thư, thư điện tử, đề nghị, báo cáo,…</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15</w:t>
            </w:r>
          </w:p>
        </w:tc>
      </w:tr>
      <w:tr w:rsidR="00EC5AEE">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rPr>
                <w:b/>
              </w:rPr>
            </w:pPr>
            <w:r>
              <w:rPr>
                <w:b/>
              </w:rPr>
              <w:t>15</w:t>
            </w:r>
          </w:p>
        </w:tc>
      </w:tr>
      <w:tr w:rsidR="00EC5AEE">
        <w:trPr>
          <w:trHeight w:val="510"/>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765"/>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512"/>
        </w:trPr>
        <w:tc>
          <w:tcPr>
            <w:tcW w:w="732" w:type="dxa"/>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EC5AEE" w:rsidRDefault="002A56B5">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pPr>
            <w:r>
              <w:t>5</w:t>
            </w:r>
          </w:p>
        </w:tc>
      </w:tr>
      <w:tr w:rsidR="00EC5AEE">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rsidR="00EC5AEE" w:rsidRDefault="002A56B5">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rsidR="00EC5AEE" w:rsidRDefault="002A56B5">
            <w:pPr>
              <w:spacing w:before="120" w:after="120"/>
              <w:jc w:val="right"/>
              <w:rPr>
                <w:b/>
              </w:rPr>
            </w:pPr>
            <w:r>
              <w:rPr>
                <w:b/>
              </w:rPr>
              <w:t>100</w:t>
            </w:r>
          </w:p>
        </w:tc>
      </w:tr>
    </w:tbl>
    <w:p w:rsidR="00EC5AEE" w:rsidRDefault="002A56B5">
      <w:pPr>
        <w:numPr>
          <w:ilvl w:val="0"/>
          <w:numId w:val="2"/>
        </w:numPr>
        <w:spacing w:before="120" w:after="120"/>
        <w:jc w:val="both"/>
      </w:pPr>
      <w:r>
        <w:t>Số lượng suất thực tập: 48</w:t>
      </w:r>
    </w:p>
    <w:p w:rsidR="00EC5AEE" w:rsidRDefault="002A56B5">
      <w:pPr>
        <w:numPr>
          <w:ilvl w:val="0"/>
          <w:numId w:val="2"/>
        </w:numPr>
        <w:spacing w:before="120" w:after="120"/>
        <w:jc w:val="both"/>
      </w:pPr>
      <w:r>
        <w:lastRenderedPageBreak/>
        <w:t xml:space="preserve">Tổng thời gian làm việc của đợt thực tập: từ ngày </w:t>
      </w:r>
      <w:r>
        <w:rPr>
          <w:b/>
          <w:color w:val="FF0000"/>
        </w:rPr>
        <w:t xml:space="preserve">13/06 – 12/08/2022 </w:t>
      </w:r>
      <w:r>
        <w:rPr>
          <w:color w:val="FF0000"/>
        </w:rPr>
        <w:t>(tối thiểu 240 giờ làm việc)</w:t>
      </w:r>
      <w:r>
        <w:rPr>
          <w:color w:val="000000" w:themeColor="text1"/>
        </w:rPr>
        <w:t>: 360</w:t>
      </w:r>
      <w:r w:rsidR="00B47230">
        <w:rPr>
          <w:color w:val="000000" w:themeColor="text1"/>
        </w:rPr>
        <w:t xml:space="preserve"> giờ làm việc</w:t>
      </w:r>
    </w:p>
    <w:p w:rsidR="00B47230" w:rsidRDefault="002A56B5" w:rsidP="00505B4A">
      <w:pPr>
        <w:numPr>
          <w:ilvl w:val="0"/>
          <w:numId w:val="2"/>
        </w:numPr>
        <w:spacing w:before="120" w:after="120"/>
        <w:jc w:val="both"/>
      </w:pPr>
      <w:r>
        <w:t>Thời gian làm việc trong ngày:</w:t>
      </w:r>
      <w:r w:rsidR="00B47230">
        <w:t xml:space="preserve"> từ 8 giờ </w:t>
      </w:r>
      <w:r>
        <w:t>sá</w:t>
      </w:r>
      <w:r w:rsidR="00B47230">
        <w:t>ng đến 5 giờ chiều</w:t>
      </w:r>
    </w:p>
    <w:p w:rsidR="00EC5AEE" w:rsidRDefault="002A56B5" w:rsidP="00505B4A">
      <w:pPr>
        <w:numPr>
          <w:ilvl w:val="0"/>
          <w:numId w:val="2"/>
        </w:numPr>
        <w:spacing w:before="120" w:after="120"/>
        <w:jc w:val="both"/>
      </w:pPr>
      <w:r>
        <w:t>Địa điểm làm việc (SV cần được DN sắp xếp chỗ ngồi làm việc tại DN, để SV có cơ hội hấp thu văn hóa DN trong quá trình thự</w:t>
      </w:r>
      <w:r>
        <w:t xml:space="preserve">c tập): </w:t>
      </w:r>
      <w:r w:rsidR="00B47230">
        <w:t>lầu 10</w:t>
      </w:r>
      <w:bookmarkStart w:id="0" w:name="_GoBack"/>
      <w:bookmarkEnd w:id="0"/>
      <w:r w:rsidR="00B47230">
        <w:t xml:space="preserve"> ETown Central, 11 Đoàn Văn Bơ, phường 12, quận 4, TP Hồ Chí Minh</w:t>
      </w:r>
    </w:p>
    <w:p w:rsidR="00EC5AEE" w:rsidRDefault="002A56B5">
      <w:pPr>
        <w:numPr>
          <w:ilvl w:val="0"/>
          <w:numId w:val="2"/>
        </w:numPr>
        <w:spacing w:before="120" w:after="120"/>
        <w:jc w:val="both"/>
      </w:pPr>
      <w:r>
        <w:t>Ư</w:t>
      </w:r>
      <w:r w:rsidR="00B47230">
        <w:t>u đãi (nếu có): trợ cấp 11.500.000 VNĐ một tháng, máy tính công ty</w:t>
      </w:r>
    </w:p>
    <w:p w:rsidR="00EC5AEE" w:rsidRDefault="002A56B5">
      <w:pPr>
        <w:numPr>
          <w:ilvl w:val="0"/>
          <w:numId w:val="2"/>
        </w:numPr>
        <w:spacing w:before="120" w:after="120"/>
        <w:jc w:val="both"/>
      </w:pPr>
      <w:r>
        <w:t xml:space="preserve">Thông </w:t>
      </w:r>
      <w:r w:rsidR="00B47230">
        <w:t>tin thêm (nếu có): ………………</w:t>
      </w:r>
    </w:p>
    <w:p w:rsidR="00EC5AEE" w:rsidRDefault="002A56B5">
      <w:pPr>
        <w:numPr>
          <w:ilvl w:val="0"/>
          <w:numId w:val="2"/>
        </w:numPr>
        <w:spacing w:before="120" w:after="120"/>
        <w:jc w:val="both"/>
      </w:pPr>
      <w:r>
        <w:t>Khối lượng/ nội dung công việc cụ thể:</w:t>
      </w:r>
    </w:p>
    <w:p w:rsidR="00EC5AEE" w:rsidRDefault="002A56B5">
      <w:pPr>
        <w:spacing w:before="120" w:after="120"/>
        <w:ind w:left="360"/>
        <w:jc w:val="both"/>
      </w:pPr>
      <w:r>
        <w:t>(</w:t>
      </w:r>
      <w:r>
        <w:rPr>
          <w:b/>
        </w:rPr>
        <w:t>Nêu rõ tên/ nội dung đề tài, ngôn ngữ lập trình/ framework mà SV được tham gia/ sử dụng</w:t>
      </w:r>
      <w:r>
        <w:t>)</w:t>
      </w:r>
    </w:p>
    <w:p w:rsidR="00EC5AEE" w:rsidRDefault="00B47230">
      <w:pPr>
        <w:spacing w:before="120" w:after="120"/>
        <w:ind w:left="360"/>
      </w:pPr>
      <w:r>
        <w:t>ReactJS, NodeJS, Java, Automation testing, Cloud, DevOps</w:t>
      </w:r>
    </w:p>
    <w:p w:rsidR="00EC5AEE" w:rsidRDefault="00EC5AEE">
      <w:pPr>
        <w:spacing w:before="120" w:after="120"/>
        <w:ind w:left="360"/>
      </w:pPr>
    </w:p>
    <w:tbl>
      <w:tblPr>
        <w:tblStyle w:val="a9"/>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466"/>
      </w:tblGrid>
      <w:tr w:rsidR="00EC5AEE">
        <w:tc>
          <w:tcPr>
            <w:tcW w:w="2106" w:type="dxa"/>
            <w:shd w:val="clear" w:color="auto" w:fill="auto"/>
          </w:tcPr>
          <w:p w:rsidR="00EC5AEE" w:rsidRDefault="002A56B5">
            <w:pPr>
              <w:spacing w:before="120" w:after="120"/>
              <w:jc w:val="center"/>
              <w:rPr>
                <w:b/>
              </w:rPr>
            </w:pPr>
            <w:r>
              <w:rPr>
                <w:b/>
              </w:rPr>
              <w:t>Tuần 1</w:t>
            </w:r>
          </w:p>
        </w:tc>
        <w:tc>
          <w:tcPr>
            <w:tcW w:w="2574" w:type="dxa"/>
            <w:shd w:val="clear" w:color="auto" w:fill="auto"/>
          </w:tcPr>
          <w:p w:rsidR="00EC5AEE" w:rsidRDefault="002A56B5">
            <w:pPr>
              <w:spacing w:before="120" w:after="120"/>
              <w:jc w:val="center"/>
              <w:rPr>
                <w:b/>
              </w:rPr>
            </w:pPr>
            <w:r>
              <w:rPr>
                <w:b/>
              </w:rPr>
              <w:t>Tuần 2</w:t>
            </w:r>
          </w:p>
        </w:tc>
        <w:tc>
          <w:tcPr>
            <w:tcW w:w="2574" w:type="dxa"/>
            <w:shd w:val="clear" w:color="auto" w:fill="auto"/>
          </w:tcPr>
          <w:p w:rsidR="00EC5AEE" w:rsidRDefault="002A56B5">
            <w:pPr>
              <w:spacing w:before="120" w:after="120"/>
              <w:jc w:val="center"/>
              <w:rPr>
                <w:b/>
              </w:rPr>
            </w:pPr>
            <w:r>
              <w:rPr>
                <w:b/>
              </w:rPr>
              <w:t>Tuần 3</w:t>
            </w:r>
          </w:p>
        </w:tc>
        <w:tc>
          <w:tcPr>
            <w:tcW w:w="2466" w:type="dxa"/>
            <w:shd w:val="clear" w:color="auto" w:fill="auto"/>
          </w:tcPr>
          <w:p w:rsidR="00EC5AEE" w:rsidRDefault="002A56B5">
            <w:pPr>
              <w:spacing w:before="120" w:after="120"/>
              <w:jc w:val="center"/>
              <w:rPr>
                <w:b/>
              </w:rPr>
            </w:pPr>
            <w:r>
              <w:rPr>
                <w:b/>
              </w:rPr>
              <w:t>Tuần 4</w:t>
            </w:r>
          </w:p>
        </w:tc>
      </w:tr>
      <w:tr w:rsidR="00EC5AEE">
        <w:tc>
          <w:tcPr>
            <w:tcW w:w="2106" w:type="dxa"/>
            <w:shd w:val="clear" w:color="auto" w:fill="auto"/>
          </w:tcPr>
          <w:p w:rsidR="00EC5AEE" w:rsidRDefault="00B47230" w:rsidP="00B47230">
            <w:pPr>
              <w:spacing w:before="120" w:after="120"/>
              <w:jc w:val="center"/>
            </w:pPr>
            <w:r>
              <w:t>ReactJS, NodeJS, AWS Cloud Foundations</w:t>
            </w:r>
          </w:p>
        </w:tc>
        <w:tc>
          <w:tcPr>
            <w:tcW w:w="2574" w:type="dxa"/>
            <w:shd w:val="clear" w:color="auto" w:fill="auto"/>
          </w:tcPr>
          <w:p w:rsidR="00EC5AEE" w:rsidRDefault="00B47230">
            <w:pPr>
              <w:spacing w:before="120" w:after="120"/>
              <w:jc w:val="center"/>
            </w:pPr>
            <w:r>
              <w:t>ReactJS, Java</w:t>
            </w:r>
          </w:p>
        </w:tc>
        <w:tc>
          <w:tcPr>
            <w:tcW w:w="2574" w:type="dxa"/>
            <w:shd w:val="clear" w:color="auto" w:fill="auto"/>
          </w:tcPr>
          <w:p w:rsidR="00EC5AEE" w:rsidRDefault="00B47230">
            <w:pPr>
              <w:spacing w:before="120" w:after="120"/>
              <w:jc w:val="center"/>
            </w:pPr>
            <w:r>
              <w:t>Java, DevOps</w:t>
            </w:r>
          </w:p>
        </w:tc>
        <w:tc>
          <w:tcPr>
            <w:tcW w:w="2466" w:type="dxa"/>
            <w:shd w:val="clear" w:color="auto" w:fill="auto"/>
          </w:tcPr>
          <w:p w:rsidR="00EC5AEE" w:rsidRDefault="00B47230" w:rsidP="00B47230">
            <w:pPr>
              <w:spacing w:before="120" w:after="120"/>
              <w:jc w:val="center"/>
            </w:pPr>
            <w:r>
              <w:t>English training, DevOps</w:t>
            </w:r>
          </w:p>
        </w:tc>
      </w:tr>
      <w:tr w:rsidR="00EC5AEE">
        <w:tc>
          <w:tcPr>
            <w:tcW w:w="2106" w:type="dxa"/>
            <w:shd w:val="clear" w:color="auto" w:fill="auto"/>
          </w:tcPr>
          <w:p w:rsidR="00EC5AEE" w:rsidRDefault="002A56B5">
            <w:pPr>
              <w:spacing w:before="120" w:after="120"/>
              <w:jc w:val="center"/>
              <w:rPr>
                <w:b/>
              </w:rPr>
            </w:pPr>
            <w:r>
              <w:rPr>
                <w:b/>
              </w:rPr>
              <w:t>Tuần 5</w:t>
            </w:r>
          </w:p>
        </w:tc>
        <w:tc>
          <w:tcPr>
            <w:tcW w:w="2574" w:type="dxa"/>
            <w:shd w:val="clear" w:color="auto" w:fill="auto"/>
          </w:tcPr>
          <w:p w:rsidR="00EC5AEE" w:rsidRDefault="002A56B5">
            <w:pPr>
              <w:spacing w:before="120" w:after="120"/>
              <w:jc w:val="center"/>
              <w:rPr>
                <w:b/>
              </w:rPr>
            </w:pPr>
            <w:r>
              <w:rPr>
                <w:b/>
              </w:rPr>
              <w:t>Tuần 6</w:t>
            </w:r>
          </w:p>
        </w:tc>
        <w:tc>
          <w:tcPr>
            <w:tcW w:w="2574" w:type="dxa"/>
            <w:shd w:val="clear" w:color="auto" w:fill="auto"/>
          </w:tcPr>
          <w:p w:rsidR="00EC5AEE" w:rsidRDefault="002A56B5">
            <w:pPr>
              <w:spacing w:before="120" w:after="120"/>
              <w:jc w:val="center"/>
              <w:rPr>
                <w:b/>
              </w:rPr>
            </w:pPr>
            <w:r>
              <w:rPr>
                <w:b/>
              </w:rPr>
              <w:t>Tuần 7</w:t>
            </w:r>
          </w:p>
        </w:tc>
        <w:tc>
          <w:tcPr>
            <w:tcW w:w="2466" w:type="dxa"/>
            <w:shd w:val="clear" w:color="auto" w:fill="auto"/>
          </w:tcPr>
          <w:p w:rsidR="00EC5AEE" w:rsidRDefault="002A56B5">
            <w:pPr>
              <w:spacing w:before="120" w:after="120"/>
              <w:jc w:val="center"/>
              <w:rPr>
                <w:b/>
              </w:rPr>
            </w:pPr>
            <w:r>
              <w:rPr>
                <w:b/>
              </w:rPr>
              <w:t>Tuần 8</w:t>
            </w:r>
          </w:p>
        </w:tc>
      </w:tr>
      <w:tr w:rsidR="00EC5AEE">
        <w:tc>
          <w:tcPr>
            <w:tcW w:w="2106" w:type="dxa"/>
            <w:shd w:val="clear" w:color="auto" w:fill="auto"/>
          </w:tcPr>
          <w:p w:rsidR="00EC5AEE" w:rsidRDefault="00B47230" w:rsidP="00B47230">
            <w:pPr>
              <w:spacing w:before="120" w:after="120"/>
              <w:jc w:val="center"/>
            </w:pPr>
            <w:r>
              <w:t>English training, QE training</w:t>
            </w:r>
          </w:p>
        </w:tc>
        <w:tc>
          <w:tcPr>
            <w:tcW w:w="2574" w:type="dxa"/>
            <w:shd w:val="clear" w:color="auto" w:fill="auto"/>
          </w:tcPr>
          <w:p w:rsidR="00EC5AEE" w:rsidRDefault="00B47230">
            <w:pPr>
              <w:spacing w:before="120" w:after="120"/>
              <w:jc w:val="center"/>
            </w:pPr>
            <w:r>
              <w:t>QE training</w:t>
            </w:r>
          </w:p>
        </w:tc>
        <w:tc>
          <w:tcPr>
            <w:tcW w:w="2574" w:type="dxa"/>
            <w:shd w:val="clear" w:color="auto" w:fill="auto"/>
          </w:tcPr>
          <w:p w:rsidR="00EC5AEE" w:rsidRDefault="00B47230">
            <w:pPr>
              <w:spacing w:before="120" w:after="120"/>
              <w:jc w:val="center"/>
            </w:pPr>
            <w:r>
              <w:t>QE final debate, Capstone project</w:t>
            </w:r>
          </w:p>
        </w:tc>
        <w:tc>
          <w:tcPr>
            <w:tcW w:w="2466" w:type="dxa"/>
            <w:shd w:val="clear" w:color="auto" w:fill="auto"/>
          </w:tcPr>
          <w:p w:rsidR="00EC5AEE" w:rsidRDefault="00B47230">
            <w:pPr>
              <w:spacing w:before="120" w:after="120"/>
              <w:jc w:val="center"/>
            </w:pPr>
            <w:r>
              <w:t>Capstone project</w:t>
            </w:r>
          </w:p>
        </w:tc>
      </w:tr>
    </w:tbl>
    <w:p w:rsidR="00EC5AEE" w:rsidRDefault="00EC5AEE">
      <w:pPr>
        <w:spacing w:before="120" w:after="120"/>
        <w:ind w:left="360"/>
        <w:rPr>
          <w:b/>
        </w:rPr>
      </w:pPr>
    </w:p>
    <w:p w:rsidR="00EC5AEE" w:rsidRDefault="002A56B5">
      <w:pPr>
        <w:numPr>
          <w:ilvl w:val="0"/>
          <w:numId w:val="5"/>
        </w:numPr>
        <w:spacing w:before="120" w:after="120"/>
        <w:rPr>
          <w:b/>
        </w:rPr>
      </w:pPr>
      <w:r>
        <w:rPr>
          <w:b/>
        </w:rPr>
        <w:t>HỒ SƠ, PHỎNG VẤN, LIÊN HỆ (</w:t>
      </w:r>
      <w:r>
        <w:rPr>
          <w:b/>
          <w:color w:val="FF0000"/>
        </w:rPr>
        <w:t>DN tự nhận và xử lý hồ sơ</w:t>
      </w:r>
      <w:r>
        <w:rPr>
          <w:b/>
        </w:rPr>
        <w:t>):</w:t>
      </w:r>
    </w:p>
    <w:p w:rsidR="00EC5AEE" w:rsidRDefault="002A56B5">
      <w:pPr>
        <w:numPr>
          <w:ilvl w:val="0"/>
          <w:numId w:val="1"/>
        </w:numPr>
        <w:spacing w:before="120" w:after="120"/>
        <w:jc w:val="both"/>
      </w:pPr>
      <w:r>
        <w:rPr>
          <w:b/>
        </w:rPr>
        <w:t>Hồ sơ</w:t>
      </w:r>
      <w:r>
        <w:t>:</w:t>
      </w:r>
    </w:p>
    <w:p w:rsidR="00EC5AEE" w:rsidRDefault="00B47230">
      <w:pPr>
        <w:numPr>
          <w:ilvl w:val="0"/>
          <w:numId w:val="2"/>
        </w:numPr>
        <w:spacing w:before="120" w:after="120"/>
        <w:ind w:firstLine="0"/>
        <w:jc w:val="both"/>
      </w:pPr>
      <w:r>
        <w:t>Hồ sơ bao gồm: Thông tin cá nhân và kĩ năng</w:t>
      </w:r>
    </w:p>
    <w:p w:rsidR="00EC5AEE" w:rsidRDefault="002A56B5">
      <w:pPr>
        <w:numPr>
          <w:ilvl w:val="0"/>
          <w:numId w:val="2"/>
        </w:numPr>
        <w:spacing w:before="120" w:after="120"/>
        <w:ind w:firstLine="0"/>
        <w:jc w:val="both"/>
      </w:pPr>
      <w:r>
        <w:t>Địa</w:t>
      </w:r>
      <w:r w:rsidR="00B47230">
        <w:t xml:space="preserve"> điểm/ kênh tiếp nhận: Nộp trực tuyến</w:t>
      </w:r>
    </w:p>
    <w:p w:rsidR="00EC5AEE" w:rsidRDefault="00B47230">
      <w:pPr>
        <w:numPr>
          <w:ilvl w:val="0"/>
          <w:numId w:val="2"/>
        </w:numPr>
        <w:spacing w:before="120" w:after="120"/>
        <w:ind w:firstLine="0"/>
        <w:jc w:val="both"/>
      </w:pPr>
      <w:r>
        <w:t>Hạn nộp: 18 tháng 3, 2022</w:t>
      </w:r>
    </w:p>
    <w:p w:rsidR="00EC5AEE" w:rsidRDefault="002A56B5">
      <w:pPr>
        <w:numPr>
          <w:ilvl w:val="0"/>
          <w:numId w:val="1"/>
        </w:numPr>
        <w:spacing w:before="120" w:after="120"/>
        <w:jc w:val="both"/>
      </w:pPr>
      <w:r>
        <w:rPr>
          <w:b/>
        </w:rPr>
        <w:t>Phỏng vấn/ xét tuyển</w:t>
      </w:r>
      <w:r>
        <w:t>: Thời gian/ lịch trình phỏng vấn/</w:t>
      </w:r>
      <w:r w:rsidR="00B47230">
        <w:t xml:space="preserve"> xét tuyển như thế nào? Ứng viên tham gia hai vòng phỏng vấn kĩ năng mềm và kĩ năng chuyên môn diễn ra từ ngày 28 tháng 2 đến ngày 28 tháng 3</w:t>
      </w:r>
    </w:p>
    <w:p w:rsidR="00EC5AEE" w:rsidRDefault="002A56B5">
      <w:pPr>
        <w:numPr>
          <w:ilvl w:val="0"/>
          <w:numId w:val="1"/>
        </w:numPr>
        <w:spacing w:before="120" w:after="120"/>
        <w:jc w:val="both"/>
      </w:pPr>
      <w:r>
        <w:rPr>
          <w:b/>
        </w:rPr>
        <w:t>Liên hệ</w:t>
      </w:r>
      <w:r>
        <w:t>: Khi có thắc mắc, Khoa/ sinh viên có thể liên hệ với ai? (ghi rõ họ tên – nam/ nữ, điện th</w:t>
      </w:r>
      <w:r w:rsidR="00B47230">
        <w:t>oại, e-mail): Long Mai Anh, nữ, 0988482895, Maya.Long@nab.com.au</w:t>
      </w:r>
    </w:p>
    <w:p w:rsidR="00EC5AEE" w:rsidRDefault="00EC5AEE">
      <w:pPr>
        <w:spacing w:before="120" w:after="120"/>
        <w:ind w:left="360"/>
        <w:jc w:val="both"/>
      </w:pPr>
    </w:p>
    <w:p w:rsidR="00EC5AEE" w:rsidRDefault="002A56B5">
      <w:pPr>
        <w:numPr>
          <w:ilvl w:val="0"/>
          <w:numId w:val="5"/>
        </w:numPr>
        <w:spacing w:before="120" w:after="120"/>
        <w:rPr>
          <w:b/>
        </w:rPr>
      </w:pPr>
      <w:r>
        <w:rPr>
          <w:b/>
        </w:rPr>
        <w:t>DN CAM KẾT VỚI KHOA:</w:t>
      </w:r>
    </w:p>
    <w:p w:rsidR="00EC5AEE" w:rsidRDefault="002A56B5">
      <w:pPr>
        <w:spacing w:before="120" w:after="120"/>
        <w:ind w:left="360"/>
        <w:jc w:val="both"/>
        <w:rPr>
          <w:b/>
          <w:color w:val="FF0000"/>
        </w:rPr>
      </w:pPr>
      <w:r>
        <w:rPr>
          <w:b/>
          <w:color w:val="FF0000"/>
        </w:rPr>
        <w:t>(Điều này rất quan trọng, rất mong Quý DN lưu ý hỗ trợ Khoa/ SV)</w:t>
      </w:r>
    </w:p>
    <w:p w:rsidR="00EC5AEE" w:rsidRDefault="002A56B5">
      <w:pPr>
        <w:numPr>
          <w:ilvl w:val="0"/>
          <w:numId w:val="4"/>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rsidR="00EC5AEE" w:rsidRDefault="002A56B5">
      <w:pPr>
        <w:numPr>
          <w:ilvl w:val="0"/>
          <w:numId w:val="4"/>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rsidR="00EC5AEE" w:rsidRDefault="002A56B5">
      <w:pPr>
        <w:numPr>
          <w:ilvl w:val="0"/>
          <w:numId w:val="4"/>
        </w:numPr>
        <w:spacing w:before="120" w:after="120"/>
        <w:jc w:val="both"/>
      </w:pPr>
      <w:r>
        <w:lastRenderedPageBreak/>
        <w:t xml:space="preserve">Hướng dẫn SV làm việc theo đúng chương trình đã thống nhất với Khoa. </w:t>
      </w:r>
      <w:r>
        <w:rPr>
          <w:b/>
        </w:rPr>
        <w:t xml:space="preserve">Không yêu </w:t>
      </w:r>
      <w:r>
        <w:rPr>
          <w:b/>
        </w:rPr>
        <w:t>cầu SV ký bất kỳ cam kết gì khác với DN mà không có sự đồng ý Khoa</w:t>
      </w:r>
      <w:r>
        <w:t>.</w:t>
      </w:r>
    </w:p>
    <w:p w:rsidR="00EC5AEE" w:rsidRDefault="002A56B5">
      <w:pPr>
        <w:numPr>
          <w:ilvl w:val="0"/>
          <w:numId w:val="4"/>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rsidR="00EC5AEE" w:rsidRDefault="002A56B5">
      <w:pPr>
        <w:numPr>
          <w:ilvl w:val="0"/>
          <w:numId w:val="4"/>
        </w:numPr>
        <w:spacing w:before="120" w:after="120"/>
        <w:jc w:val="both"/>
      </w:pPr>
      <w:r>
        <w:t xml:space="preserve">Sắp xếp tiếp cán bộ giám sát do Khoa cử sang </w:t>
      </w:r>
      <w:r>
        <w:t>DN vào khoảng giữa kỳ thực tập.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w:t>
      </w:r>
      <w:r>
        <w:t xml:space="preserve"> đề xuất Khoa có nên duyệt gởi SV đi thực tập tại DN nữa hay không?!</w:t>
      </w:r>
    </w:p>
    <w:p w:rsidR="00EC5AEE" w:rsidRDefault="002A56B5">
      <w:pPr>
        <w:numPr>
          <w:ilvl w:val="0"/>
          <w:numId w:val="4"/>
        </w:numPr>
        <w:spacing w:before="120" w:after="120"/>
        <w:jc w:val="both"/>
      </w:pPr>
      <w:bookmarkStart w:id="1" w:name="_heading=h.gjdgxs" w:colFirst="0" w:colLast="0"/>
      <w:bookmarkEnd w:id="1"/>
      <w:r>
        <w:t>Gửi hồ sơ thực tập về cho Khoa</w:t>
      </w:r>
      <w:r>
        <w:rPr>
          <w:color w:val="FF0000"/>
        </w:rPr>
        <w:t xml:space="preserve"> </w:t>
      </w:r>
      <w:r>
        <w:rPr>
          <w:b/>
          <w:color w:val="FF0000"/>
        </w:rPr>
        <w:t>trước 16g00 ngày 19/08/2022</w:t>
      </w:r>
      <w:r>
        <w:rPr>
          <w:b/>
        </w:rPr>
        <w:t>, theo mẫu của Khoa (bản giấy có ký tên - đóng dấu hoàn chỉnh), bao gồm:</w:t>
      </w:r>
    </w:p>
    <w:p w:rsidR="00EC5AEE" w:rsidRDefault="002A56B5">
      <w:pPr>
        <w:numPr>
          <w:ilvl w:val="0"/>
          <w:numId w:val="2"/>
        </w:numPr>
        <w:spacing w:before="120" w:after="120"/>
        <w:ind w:left="1440" w:hanging="720"/>
        <w:jc w:val="both"/>
      </w:pPr>
      <w:r>
        <w:t>Chương trình thực tập (form 2).</w:t>
      </w:r>
    </w:p>
    <w:p w:rsidR="00EC5AEE" w:rsidRDefault="002A56B5">
      <w:pPr>
        <w:numPr>
          <w:ilvl w:val="0"/>
          <w:numId w:val="2"/>
        </w:numPr>
        <w:spacing w:before="120" w:after="120"/>
        <w:ind w:left="1440" w:hanging="720"/>
        <w:jc w:val="both"/>
      </w:pPr>
      <w:r>
        <w:t>Công văn xác nhận kết qu</w:t>
      </w:r>
      <w:r>
        <w:t>ả xét tuyển (form 3).</w:t>
      </w:r>
    </w:p>
    <w:p w:rsidR="00EC5AEE" w:rsidRDefault="002A56B5">
      <w:pPr>
        <w:numPr>
          <w:ilvl w:val="0"/>
          <w:numId w:val="2"/>
        </w:numPr>
        <w:spacing w:before="120" w:after="120"/>
        <w:ind w:left="1440" w:hanging="720"/>
        <w:jc w:val="both"/>
      </w:pPr>
      <w:r>
        <w:t>Bảng điểm (form 4).</w:t>
      </w:r>
    </w:p>
    <w:p w:rsidR="00EC5AEE" w:rsidRDefault="002A56B5">
      <w:pPr>
        <w:numPr>
          <w:ilvl w:val="0"/>
          <w:numId w:val="2"/>
        </w:numPr>
        <w:spacing w:before="120" w:after="120"/>
        <w:ind w:left="1440" w:hanging="720"/>
        <w:jc w:val="both"/>
      </w:pPr>
      <w:r>
        <w:t>Bảng đánh giá SV (form 5).</w:t>
      </w:r>
    </w:p>
    <w:p w:rsidR="00EC5AEE" w:rsidRDefault="00EC5AEE">
      <w:pPr>
        <w:spacing w:before="120" w:after="120"/>
        <w:ind w:left="360"/>
        <w:jc w:val="right"/>
        <w:rPr>
          <w:i/>
        </w:rPr>
      </w:pPr>
    </w:p>
    <w:p w:rsidR="00EC5AEE" w:rsidRDefault="002A56B5">
      <w:pPr>
        <w:spacing w:before="120" w:after="120"/>
        <w:ind w:left="360"/>
        <w:jc w:val="right"/>
        <w:rPr>
          <w:i/>
        </w:rPr>
      </w:pPr>
      <w:r>
        <w:rPr>
          <w:i/>
        </w:rPr>
        <w:t>…………………, ngày …… tháng …… năm ………</w:t>
      </w:r>
    </w:p>
    <w:tbl>
      <w:tblPr>
        <w:tblStyle w:val="a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EC5AEE">
        <w:tc>
          <w:tcPr>
            <w:tcW w:w="5148" w:type="dxa"/>
            <w:shd w:val="clear" w:color="auto" w:fill="auto"/>
          </w:tcPr>
          <w:p w:rsidR="00EC5AEE" w:rsidRDefault="00EC5AEE">
            <w:pPr>
              <w:spacing w:before="120" w:after="120"/>
              <w:jc w:val="center"/>
              <w:rPr>
                <w:b/>
              </w:rPr>
            </w:pPr>
          </w:p>
        </w:tc>
        <w:tc>
          <w:tcPr>
            <w:tcW w:w="5148" w:type="dxa"/>
            <w:shd w:val="clear" w:color="auto" w:fill="auto"/>
          </w:tcPr>
          <w:p w:rsidR="00EC5AEE" w:rsidRDefault="002A56B5">
            <w:pPr>
              <w:spacing w:before="120" w:after="120"/>
              <w:jc w:val="center"/>
              <w:rPr>
                <w:b/>
              </w:rPr>
            </w:pPr>
            <w:r>
              <w:rPr>
                <w:b/>
              </w:rPr>
              <w:t>Ban Lãnh đạo</w:t>
            </w:r>
          </w:p>
          <w:p w:rsidR="00EC5AEE" w:rsidRDefault="002A56B5">
            <w:pPr>
              <w:spacing w:before="120" w:after="120"/>
              <w:jc w:val="center"/>
              <w:rPr>
                <w:i/>
              </w:rPr>
            </w:pPr>
            <w:r>
              <w:rPr>
                <w:i/>
              </w:rPr>
              <w:t>(Ký &amp; ghi rõ họ tên – chức vụ, đóng dấu)</w:t>
            </w:r>
          </w:p>
          <w:p w:rsidR="00EC5AEE" w:rsidRDefault="00EC5AEE">
            <w:pPr>
              <w:spacing w:before="120" w:after="120"/>
            </w:pPr>
          </w:p>
          <w:p w:rsidR="00EC5AEE" w:rsidRDefault="00EC5AEE">
            <w:pPr>
              <w:spacing w:before="120" w:after="120"/>
            </w:pPr>
          </w:p>
          <w:p w:rsidR="00EC5AEE" w:rsidRDefault="00EC5AEE">
            <w:pPr>
              <w:spacing w:before="120" w:after="120"/>
            </w:pPr>
          </w:p>
          <w:p w:rsidR="00EC5AEE" w:rsidRDefault="00EC5AEE">
            <w:pPr>
              <w:spacing w:before="120" w:after="120"/>
            </w:pPr>
          </w:p>
          <w:p w:rsidR="00EC5AEE" w:rsidRDefault="002A56B5">
            <w:pPr>
              <w:spacing w:before="120" w:after="120"/>
              <w:jc w:val="center"/>
              <w:rPr>
                <w:b/>
              </w:rPr>
            </w:pPr>
            <w:r>
              <w:t>……………………………...</w:t>
            </w:r>
          </w:p>
        </w:tc>
      </w:tr>
    </w:tbl>
    <w:p w:rsidR="00EC5AEE" w:rsidRDefault="00EC5AEE">
      <w:pPr>
        <w:spacing w:before="120" w:after="120"/>
        <w:rPr>
          <w:b/>
          <w:i/>
        </w:rPr>
      </w:pPr>
    </w:p>
    <w:sectPr w:rsidR="00EC5AEE">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9BB"/>
    <w:multiLevelType w:val="multilevel"/>
    <w:tmpl w:val="DEA8667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600D02"/>
    <w:multiLevelType w:val="multilevel"/>
    <w:tmpl w:val="8696A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C04AA9"/>
    <w:multiLevelType w:val="multilevel"/>
    <w:tmpl w:val="0442A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016649"/>
    <w:multiLevelType w:val="multilevel"/>
    <w:tmpl w:val="989AB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0D4B45"/>
    <w:multiLevelType w:val="multilevel"/>
    <w:tmpl w:val="D73226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EE"/>
    <w:rsid w:val="002A56B5"/>
    <w:rsid w:val="00B47230"/>
    <w:rsid w:val="00C25675"/>
    <w:rsid w:val="00EC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43FB"/>
  <w15:docId w15:val="{42967A53-C0BD-4664-892C-1FC1BF7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b-vietnam.apac.positivethinking.tech/en/listing/" TargetMode="External"/><Relationship Id="rId3" Type="http://schemas.openxmlformats.org/officeDocument/2006/relationships/styles" Target="styles.xml"/><Relationship Id="rId7" Type="http://schemas.openxmlformats.org/officeDocument/2006/relationships/hyperlink" Target="mailto:VTC_HR_Operations@nab.com.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trangcse@hcmut.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1hombKua24vyYCJ9et/h1U/Zmw==">AMUW2mXMhYDmblKydZvEN+cy+LGIVotGIny3Y6HvZawIj8mmFlT4VALSUAFpUQd1mbE97ubzbQtMpqjeDJByDXYwimYPS7ZxDtkGGiSZbj3eDxfH8DJEtSYqWy3SHbdMMxdomvUfiJcp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1</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DELL</cp:lastModifiedBy>
  <cp:revision>5</cp:revision>
  <dcterms:created xsi:type="dcterms:W3CDTF">2018-05-03T04:47:00Z</dcterms:created>
  <dcterms:modified xsi:type="dcterms:W3CDTF">2022-04-27T00:25:00Z</dcterms:modified>
</cp:coreProperties>
</file>