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firstLine="0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06/06/2021 – 12/06/2021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bookmarkStart w:colFirst="0" w:colLast="0" w:name="_1exq616z7w4o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Project Name: BeeKey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</w:t>
      </w:r>
      <w:r w:rsidDel="00000000" w:rsidR="00000000" w:rsidRPr="00000000">
        <w:rPr>
          <w:rFonts w:ascii="Arial" w:cs="Arial" w:eastAsia="Arial" w:hAnsi="Arial"/>
          <w:rtl w:val="0"/>
        </w:rPr>
        <w:t xml:space="preserve"> BTree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19127242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Đỗ Vương Phúc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19127067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Hoàng Như Thanh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, 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19127644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Chung Kim Khánh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Developer,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19127645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Bùi Đăng Khoa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515"/>
        <w:gridCol w:w="1515"/>
        <w:gridCol w:w="2040"/>
        <w:gridCol w:w="1290"/>
        <w:tblGridChange w:id="0">
          <w:tblGrid>
            <w:gridCol w:w="558"/>
            <w:gridCol w:w="4515"/>
            <w:gridCol w:w="1515"/>
            <w:gridCol w:w="2040"/>
            <w:gridCol w:w="1290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 (Topic 1 to 3)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11/06/2021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Bùi Đăng Khoa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Project plan document (Topic 4)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11/06/2021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(Topic 1 to 3)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11/06/2021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Vision document (Topic 4 to 6)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11/06/2021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Hoàng Như Thanh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Project plan and vision document are so new to us. So it took us a lot of time to get used to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recommended softwares and apps are costly for a small project like this. Not suitable for students. Example, fluidUI is too costly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3000"/>
        <w:tblGridChange w:id="0">
          <w:tblGrid>
            <w:gridCol w:w="555"/>
            <w:gridCol w:w="4605"/>
            <w:gridCol w:w="1710"/>
            <w:gridCol w:w="3000"/>
          </w:tblGrid>
        </w:tblGridChange>
      </w:tblGrid>
      <w:tr>
        <w:tc>
          <w:tcPr>
            <w:shd w:fill="004070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1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13/06/2021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Self learning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17/06/2021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Phúc, Thanh, Khoa, Khánh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Signup UI, Login UI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Bùi Đăng Khoa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Change password UI, change basic information UI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Show information UI, setting UI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Hoàng Như Thanh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Build database, login API, signup API, change password API, get information API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18/06/2021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Đỗ Vương Phúc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Weekly report 2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19/06/2021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Chung Kim Khánh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