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nncfuzs4x42d" w:id="0"/>
      <w:bookmarkEnd w:id="0"/>
      <w:r w:rsidDel="00000000" w:rsidR="00000000" w:rsidRPr="00000000">
        <w:rPr>
          <w:b w:val="1"/>
          <w:sz w:val="34"/>
          <w:szCs w:val="34"/>
          <w:rtl w:val="0"/>
        </w:rPr>
        <w:t xml:space="preserve">BẢN CAM KẾT NGƯỜI DÙNG / ĐIỀU KHOẢN DỊCH VỤ CỦA SGL EDUHUB</w:t>
      </w:r>
      <w:r w:rsidDel="00000000" w:rsidR="00000000" w:rsidRPr="00000000">
        <w:rPr>
          <w:rtl w:val="0"/>
        </w:rPr>
      </w:r>
    </w:p>
    <w:p w:rsidR="00000000" w:rsidDel="00000000" w:rsidP="00000000" w:rsidRDefault="00000000" w:rsidRPr="00000000" w14:paraId="00000002">
      <w:pPr>
        <w:spacing w:after="240" w:before="240" w:lineRule="auto"/>
        <w:ind w:firstLine="720"/>
        <w:rPr>
          <w:b w:val="1"/>
        </w:rPr>
      </w:pPr>
      <w:r w:rsidDel="00000000" w:rsidR="00000000" w:rsidRPr="00000000">
        <w:rPr>
          <w:b w:val="1"/>
          <w:rtl w:val="0"/>
        </w:rPr>
        <w:t xml:space="preserve">Áp dụng từ [Ngày/Tháng/Năm]</w:t>
      </w:r>
    </w:p>
    <w:p w:rsidR="00000000" w:rsidDel="00000000" w:rsidP="00000000" w:rsidRDefault="00000000" w:rsidRPr="00000000" w14:paraId="00000003">
      <w:pPr>
        <w:spacing w:after="240" w:before="240" w:lineRule="auto"/>
        <w:rPr/>
      </w:pPr>
      <w:r w:rsidDel="00000000" w:rsidR="00000000" w:rsidRPr="00000000">
        <w:rPr>
          <w:rtl w:val="0"/>
        </w:rPr>
        <w:t xml:space="preserve">Việc người dùng truy cập, đăng ký, hoặc sử dụng bất kỳ dịch vụ nào của EduHub đồng nghĩa với việc bạn đồng ý và cam kết tuân thủ các Điều khoản Dịch vụ này (sau đây gọi tắt là "Điều khoản").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ia8gkixj70" w:id="1"/>
      <w:bookmarkEnd w:id="1"/>
      <w:r w:rsidDel="00000000" w:rsidR="00000000" w:rsidRPr="00000000">
        <w:rPr>
          <w:b w:val="1"/>
          <w:color w:val="000000"/>
          <w:sz w:val="26"/>
          <w:szCs w:val="26"/>
          <w:rtl w:val="0"/>
        </w:rPr>
        <w:t xml:space="preserve">I. ĐỊNH NGHĨA CHUNG</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EduHub/Chúng tôi:</w:t>
      </w:r>
      <w:r w:rsidDel="00000000" w:rsidR="00000000" w:rsidRPr="00000000">
        <w:rPr>
          <w:rtl w:val="0"/>
        </w:rPr>
        <w:t xml:space="preserve"> Trang web, nền tảng, dịch vụ thuộc sở hữu của [Tên công ty sở hữu].</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Người dùng/Bạn:</w:t>
      </w:r>
      <w:r w:rsidDel="00000000" w:rsidR="00000000" w:rsidRPr="00000000">
        <w:rPr>
          <w:rtl w:val="0"/>
        </w:rPr>
        <w:t xml:space="preserve"> Cá nhân truy cập hoặc sử dụng Dịch vụ, bao gồm Giáo viên, Học sinh, Phụ huynh, Quản trị viên (Admin) và các vai trò khác.</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Dịch vụ:</w:t>
      </w:r>
      <w:r w:rsidDel="00000000" w:rsidR="00000000" w:rsidRPr="00000000">
        <w:rPr>
          <w:rtl w:val="0"/>
        </w:rPr>
        <w:t xml:space="preserve"> Bao gồm việc cung cấp các khóa học trực tuyến, tài liệu học tập, công cụ quản lý dữ liệu người dùng, diễn đàn thảo luận, và các tính năng khác trên nền tảng EduHub.</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Khóa học:</w:t>
      </w:r>
      <w:r w:rsidDel="00000000" w:rsidR="00000000" w:rsidRPr="00000000">
        <w:rPr>
          <w:rtl w:val="0"/>
        </w:rPr>
        <w:t xml:space="preserve"> Các nội dung đào tạo (bài giảng, video, tài liệu, bài kiểm tra,...) được Giáo viên cung cấp trên EduHub.</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7et8w92039p8" w:id="2"/>
      <w:bookmarkEnd w:id="2"/>
      <w:r w:rsidDel="00000000" w:rsidR="00000000" w:rsidRPr="00000000">
        <w:rPr>
          <w:b w:val="1"/>
          <w:color w:val="000000"/>
          <w:sz w:val="26"/>
          <w:szCs w:val="26"/>
          <w:rtl w:val="0"/>
        </w:rPr>
        <w:t xml:space="preserve">II. QUYỀN VÀ TRÁCH NHIỆM CỦA NGƯỜI DÙNG</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7n9np4l0cibq" w:id="3"/>
      <w:bookmarkEnd w:id="3"/>
      <w:r w:rsidDel="00000000" w:rsidR="00000000" w:rsidRPr="00000000">
        <w:rPr>
          <w:b w:val="1"/>
          <w:color w:val="000000"/>
          <w:sz w:val="22"/>
          <w:szCs w:val="22"/>
          <w:rtl w:val="0"/>
        </w:rPr>
        <w:t xml:space="preserve">A. Đối với tất cả Người dùng:</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Cam kết về Thông tin cá nhân:</w:t>
      </w:r>
      <w:r w:rsidDel="00000000" w:rsidR="00000000" w:rsidRPr="00000000">
        <w:rPr>
          <w:rtl w:val="0"/>
        </w:rPr>
        <w:t xml:space="preserve"> Cam kết rằng tất cả thông tin bạn cung cấp cho EduHub (tên, email, số điện thoại, vai trò,...) là </w:t>
      </w:r>
      <w:r w:rsidDel="00000000" w:rsidR="00000000" w:rsidRPr="00000000">
        <w:rPr>
          <w:b w:val="1"/>
          <w:rtl w:val="0"/>
        </w:rPr>
        <w:t xml:space="preserve">chính xác, trung thực và hợp pháp</w:t>
      </w:r>
      <w:r w:rsidDel="00000000" w:rsidR="00000000" w:rsidRPr="00000000">
        <w:rPr>
          <w:rtl w:val="0"/>
        </w:rPr>
        <w:t xml:space="preserve">. Bạn có trách nhiệm cập nhật thông tin này kịp thời.</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Bảo mật Tài khoản:</w:t>
      </w:r>
      <w:r w:rsidDel="00000000" w:rsidR="00000000" w:rsidRPr="00000000">
        <w:rPr>
          <w:rtl w:val="0"/>
        </w:rPr>
        <w:t xml:space="preserve"> Có trách nhiệm bảo mật thông tin đăng nhập và mật khẩu của mình. Thông báo ngay lập tức cho EduHub nếu phát hiện bất kỳ hành vi sử dụng trái phép tài khoản nào của mình.</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Hành vi bị cấm:</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Nghiêm cấm sao chép, phân phối, xuất bản lại, bán, hoặc khai thác bất kỳ nội dung nào từ EduHub (bao gồm cả nội dung khóa học) mà không có sự cho phép bằng văn bản của EduHub và/hoặc Giáo viên có liên quan.</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Không được phép sử dụng Dịch vụ để truyền bá thông tin bất hợp pháp, đe dọa, phỉ báng, quấy rối, tục tĩu, hoặc vi phạm quyền sở hữu trí tuệ của bên thứ ba.</w:t>
      </w:r>
    </w:p>
    <w:p w:rsidR="00000000" w:rsidDel="00000000" w:rsidP="00000000" w:rsidRDefault="00000000" w:rsidRPr="00000000" w14:paraId="00000010">
      <w:pPr>
        <w:numPr>
          <w:ilvl w:val="1"/>
          <w:numId w:val="8"/>
        </w:numPr>
        <w:spacing w:after="240" w:before="0" w:beforeAutospacing="0" w:lineRule="auto"/>
        <w:ind w:left="1440" w:hanging="360"/>
      </w:pPr>
      <w:r w:rsidDel="00000000" w:rsidR="00000000" w:rsidRPr="00000000">
        <w:rPr>
          <w:rtl w:val="0"/>
        </w:rPr>
        <w:t xml:space="preserve">Không được thực hiện các hành vi gây hại, làm gián đoạn, hoặc can thiệp vào hoạt động bình thường của nền tảng và máy chủ của EduHub.</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t4nefudoy7b" w:id="4"/>
      <w:bookmarkEnd w:id="4"/>
      <w:r w:rsidDel="00000000" w:rsidR="00000000" w:rsidRPr="00000000">
        <w:rPr>
          <w:b w:val="1"/>
          <w:color w:val="000000"/>
          <w:sz w:val="22"/>
          <w:szCs w:val="22"/>
          <w:rtl w:val="0"/>
        </w:rPr>
        <w:t xml:space="preserve">B. Đối với Giáo viên/Người tạo Khóa học:</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Quyền Sở hữu Trí tuệ (SHTT):</w:t>
      </w:r>
      <w:r w:rsidDel="00000000" w:rsidR="00000000" w:rsidRPr="00000000">
        <w:rPr>
          <w:rtl w:val="0"/>
        </w:rPr>
        <w:t xml:space="preserve"> Cam kết rằng người dùng là chủ sở hữu hợp pháp hoặc có đầy đủ quyền để sử dụng và phân phối tất cả nội dung Khóa học bạn tải lên EduHub.</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Chất lượng Nội dung:</w:t>
      </w:r>
      <w:r w:rsidDel="00000000" w:rsidR="00000000" w:rsidRPr="00000000">
        <w:rPr>
          <w:rtl w:val="0"/>
        </w:rPr>
        <w:t xml:space="preserve"> Cam kết Khóa học của người dùng  có chất lượng tốt, chính xác, và phù hợp với tiêu chuẩn giáo dục được cam kết.</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Tuân thủ Chính sách:</w:t>
      </w:r>
      <w:r w:rsidDel="00000000" w:rsidR="00000000" w:rsidRPr="00000000">
        <w:rPr>
          <w:rtl w:val="0"/>
        </w:rPr>
        <w:t xml:space="preserve"> Đồng ý tuân thủ các chính sách về giá cả, thanh toán, hoàn tiền và các quy tắc khác do EduHub đề ra.</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Quản lý Học sinh:</w:t>
      </w:r>
      <w:r w:rsidDel="00000000" w:rsidR="00000000" w:rsidRPr="00000000">
        <w:rPr>
          <w:rtl w:val="0"/>
        </w:rPr>
        <w:t xml:space="preserve"> Chịu trách nhiệm về tương tác và hỗ trợ học sinh đã đăng ký Khóa học của mình theo cam kết.</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wlsov9qhgfn0" w:id="5"/>
      <w:bookmarkEnd w:id="5"/>
      <w:r w:rsidDel="00000000" w:rsidR="00000000" w:rsidRPr="00000000">
        <w:rPr>
          <w:b w:val="1"/>
          <w:color w:val="000000"/>
          <w:sz w:val="22"/>
          <w:szCs w:val="22"/>
          <w:rtl w:val="0"/>
        </w:rPr>
        <w:t xml:space="preserve">C. Đối với Học sinh/Người mua Khóa học:</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Sử dụng cá nhân:</w:t>
      </w:r>
      <w:r w:rsidDel="00000000" w:rsidR="00000000" w:rsidRPr="00000000">
        <w:rPr>
          <w:rtl w:val="0"/>
        </w:rPr>
        <w:t xml:space="preserve"> Khóa học được cung cấp chỉ dành cho mục đích học tập cá nhân, không được chia sẻ tài khoản hoặc nội dung khóa học cho người khác.</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Thanh toán:</w:t>
      </w:r>
      <w:r w:rsidDel="00000000" w:rsidR="00000000" w:rsidRPr="00000000">
        <w:rPr>
          <w:rtl w:val="0"/>
        </w:rPr>
        <w:t xml:space="preserve"> Cam kết thực hiện đầy đủ và đúng hạn các khoản thanh toán cho Khóa học đã đăng ký.</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mcdkp6dyht3g" w:id="6"/>
      <w:bookmarkEnd w:id="6"/>
      <w:r w:rsidDel="00000000" w:rsidR="00000000" w:rsidRPr="00000000">
        <w:rPr>
          <w:b w:val="1"/>
          <w:color w:val="000000"/>
          <w:sz w:val="26"/>
          <w:szCs w:val="26"/>
          <w:rtl w:val="0"/>
        </w:rPr>
        <w:t xml:space="preserve">III. QUYỀN VÀ TRÁCH NHIỆM CỦA EDUHUB</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Bảo mật Dữ liệu:</w:t>
      </w:r>
      <w:r w:rsidDel="00000000" w:rsidR="00000000" w:rsidRPr="00000000">
        <w:rPr>
          <w:rtl w:val="0"/>
        </w:rPr>
        <w:t xml:space="preserve"> EduHub cam kết áp dụng các biện pháp bảo mật hợp lý để bảo vệ dữ liệu cá nhân của Người dùng theo Chính sách Bảo mật đã công bố.</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Quản lý Tài khoản:</w:t>
      </w:r>
      <w:r w:rsidDel="00000000" w:rsidR="00000000" w:rsidRPr="00000000">
        <w:rPr>
          <w:rtl w:val="0"/>
        </w:rPr>
        <w:t xml:space="preserve"> EduHub có quyền đình chỉ hoặc chấm dứt tài khoản của bất kỳ Người dùng nào nếu có bằng chứng vi phạm nghiêm trọng các Điều khoản này, hoặc theo yêu cầu của pháp luật.</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Thay đổi Dịch vụ:</w:t>
      </w:r>
      <w:r w:rsidDel="00000000" w:rsidR="00000000" w:rsidRPr="00000000">
        <w:rPr>
          <w:rtl w:val="0"/>
        </w:rPr>
        <w:t xml:space="preserve"> EduHub có quyền thay đổi, cập nhật hoặc ngừng cung cấp bất kỳ phần nào của Dịch vụ mà không cần thông báo trước.</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Quản lý Nội dung:</w:t>
      </w:r>
      <w:r w:rsidDel="00000000" w:rsidR="00000000" w:rsidRPr="00000000">
        <w:rPr>
          <w:rtl w:val="0"/>
        </w:rPr>
        <w:t xml:space="preserve"> EduHub có quyền (nhưng không có nghĩa vụ) xem xét, từ chối, chỉnh sửa hoặc xóa bất kỳ nội dung Khóa học nào mà chúng tôi cho là vi phạm Điều khoản, gây hại, hoặc không phù hợp.</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tvj94xqtayk" w:id="7"/>
      <w:bookmarkEnd w:id="7"/>
      <w:r w:rsidDel="00000000" w:rsidR="00000000" w:rsidRPr="00000000">
        <w:rPr>
          <w:b w:val="1"/>
          <w:color w:val="000000"/>
          <w:sz w:val="26"/>
          <w:szCs w:val="26"/>
          <w:rtl w:val="0"/>
        </w:rPr>
        <w:t xml:space="preserve">IV. THANH TOÁN VÀ HOÀN TIỀN</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b w:val="1"/>
          <w:rtl w:val="0"/>
        </w:rPr>
        <w:t xml:space="preserve">Giá cả:</w:t>
      </w:r>
      <w:r w:rsidDel="00000000" w:rsidR="00000000" w:rsidRPr="00000000">
        <w:rPr>
          <w:rtl w:val="0"/>
        </w:rPr>
        <w:t xml:space="preserve"> Giá Khóa học được niêm yết trên EduHub và có thể thay đổi theo quyết định của Giáo viên và/hoặc EduHub.</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b w:val="1"/>
          <w:rtl w:val="0"/>
        </w:rPr>
        <w:t xml:space="preserve">Hoàn tiền:</w:t>
      </w:r>
      <w:r w:rsidDel="00000000" w:rsidR="00000000" w:rsidRPr="00000000">
        <w:rPr>
          <w:rtl w:val="0"/>
        </w:rPr>
        <w:t xml:space="preserve"> Chính sách hoàn tiền được áp dụng theo các quy định cụ thể của EduHub và/hoặc thỏa thuận giữa Giáo viên và Học sinh.</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8f8hpsabjgc" w:id="8"/>
      <w:bookmarkEnd w:id="8"/>
      <w:r w:rsidDel="00000000" w:rsidR="00000000" w:rsidRPr="00000000">
        <w:rPr>
          <w:b w:val="1"/>
          <w:color w:val="000000"/>
          <w:sz w:val="26"/>
          <w:szCs w:val="26"/>
          <w:rtl w:val="0"/>
        </w:rPr>
        <w:t xml:space="preserve">V. MIỄN TRỪ TRÁCH NHIỆM</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EduHub hoạt động như một nền tảng kết nối. Chúng tôi không đảm bảo rằng Khóa học hoặc Dịch vụ sẽ không bị gián đoạn, không có lỗi, hoặc đạt được bất kỳ kết quả cụ thể nào.</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EduHub không chịu trách nhiệm về chất lượng, tính hợp pháp, độ chính xác, hoặc tính đầy đủ của nội dung Khóa học do Giáo viên cung cấp. Mọi khiếu nại liên quan đến nội dung khóa học phải được giải quyết trực tiếp giữa Học sinh và Giáo viên.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t1obj3i5ega1" w:id="9"/>
      <w:bookmarkEnd w:id="9"/>
      <w:r w:rsidDel="00000000" w:rsidR="00000000" w:rsidRPr="00000000">
        <w:rPr>
          <w:b w:val="1"/>
          <w:color w:val="000000"/>
          <w:sz w:val="26"/>
          <w:szCs w:val="26"/>
          <w:rtl w:val="0"/>
        </w:rPr>
        <w:t xml:space="preserve">VI. GIẢI QUYẾT TRANH CHẤP</w:t>
      </w:r>
    </w:p>
    <w:p w:rsidR="00000000" w:rsidDel="00000000" w:rsidP="00000000" w:rsidRDefault="00000000" w:rsidRPr="00000000" w14:paraId="00000025">
      <w:pPr>
        <w:spacing w:after="240" w:before="240" w:lineRule="auto"/>
        <w:rPr/>
      </w:pPr>
      <w:r w:rsidDel="00000000" w:rsidR="00000000" w:rsidRPr="00000000">
        <w:rPr>
          <w:rtl w:val="0"/>
        </w:rPr>
        <w:t xml:space="preserve">Mọi tranh chấp phát sinh từ hoặc liên quan đến các Điều khoản này sẽ được ưu tiên giải quyết thông qua thương lượng. Nếu không thể giải quyết bằng thương lượng trong vòng [số ngày] ngày, tranh chấp sẽ được đưa ra Tòa án có thẩm quyền tại [Địa điểm/Tỉnh/Thành phố].</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LƯU Ý QUAN TRỌNG:</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Chính sách Bảo mật:</w:t>
      </w:r>
      <w:r w:rsidDel="00000000" w:rsidR="00000000" w:rsidRPr="00000000">
        <w:rPr>
          <w:rtl w:val="0"/>
        </w:rPr>
        <w:t xml:space="preserve"> Người dùng cần tạo một </w:t>
      </w:r>
      <w:r w:rsidDel="00000000" w:rsidR="00000000" w:rsidRPr="00000000">
        <w:rPr>
          <w:b w:val="1"/>
          <w:rtl w:val="0"/>
        </w:rPr>
        <w:t xml:space="preserve">Chính sách Bảo mật</w:t>
      </w:r>
      <w:r w:rsidDel="00000000" w:rsidR="00000000" w:rsidRPr="00000000">
        <w:rPr>
          <w:rtl w:val="0"/>
        </w:rPr>
        <w:t xml:space="preserve"> riêng biệt và chi tiết, giải thích cách người dùng thu thập, sử dụng, lưu trữ và bảo vệ dữ liệu cá nhân của Người dùng. Bản cam kết này cần phải liên kết rõ ràng đến Chính sách Bảo mật đó.</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Chính sách Hoàn tiền:</w:t>
      </w:r>
      <w:r w:rsidDel="00000000" w:rsidR="00000000" w:rsidRPr="00000000">
        <w:rPr>
          <w:rtl w:val="0"/>
        </w:rPr>
        <w:t xml:space="preserve"> Người dùng nên có một </w:t>
      </w:r>
      <w:r w:rsidDel="00000000" w:rsidR="00000000" w:rsidRPr="00000000">
        <w:rPr>
          <w:b w:val="1"/>
          <w:rtl w:val="0"/>
        </w:rPr>
        <w:t xml:space="preserve">Chính sách Hoàn tiền</w:t>
      </w:r>
      <w:r w:rsidDel="00000000" w:rsidR="00000000" w:rsidRPr="00000000">
        <w:rPr>
          <w:rtl w:val="0"/>
        </w:rPr>
        <w:t xml:space="preserve"> chi tiết.</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Luật sư:</w:t>
      </w:r>
      <w:r w:rsidDel="00000000" w:rsidR="00000000" w:rsidRPr="00000000">
        <w:rPr>
          <w:rtl w:val="0"/>
        </w:rPr>
        <w:t xml:space="preserve"> Đây là bản nháp gợi ý. </w:t>
      </w:r>
      <w:r w:rsidDel="00000000" w:rsidR="00000000" w:rsidRPr="00000000">
        <w:rPr>
          <w:b w:val="1"/>
          <w:rtl w:val="0"/>
        </w:rPr>
        <w:t xml:space="preserve">Hãy tham vấn luật sư</w:t>
      </w:r>
      <w:r w:rsidDel="00000000" w:rsidR="00000000" w:rsidRPr="00000000">
        <w:rPr>
          <w:rtl w:val="0"/>
        </w:rPr>
        <w:t xml:space="preserve"> để soạn thảo bản Điều khoản chính thức phù hợp với quy định của Việt Nam (hoặc quốc gia hoạt động của bạn) và mô hình kinh doanh cụ thể của EduHub.</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