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Chính sách làm việc từ xa (MẪU)</w:t>
      </w:r>
    </w:p>
    <w:p>
      <w:r>
        <w:t>Nhân viên được làm việc từ xa tối đa 2 ngày mỗi tuần, cần quản lý trực tiếp đồng ý trước qua hệ thống chấm công.</w:t>
      </w:r>
    </w:p>
    <w:p>
      <w:r>
        <w:t>Ngày làm việc từ xa vẫn phải online Teams trong giờ làm việc 8:00–17:15.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