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w:t>
      </w:r>
      <w:r>
        <w:t xml:space="preserve"> </w:t>
      </w:r>
      <w:r>
        <w:t xml:space="preserve">Specification</w:t>
      </w:r>
      <w:r>
        <w:t xml:space="preserve"> </w:t>
      </w:r>
      <w:r>
        <w:t xml:space="preserve">and</w:t>
      </w:r>
      <w:r>
        <w:t xml:space="preserve"> </w:t>
      </w:r>
      <w:r>
        <w:t xml:space="preserve">Flow:</w:t>
      </w:r>
      <w:r>
        <w:t xml:space="preserve"> </w:t>
      </w:r>
      <w:r>
        <w:t xml:space="preserve">Jeans</w:t>
      </w:r>
      <w:r>
        <w:t xml:space="preserve"> </w:t>
      </w:r>
      <w:r>
        <w:t xml:space="preserve">Subcontracting</w:t>
      </w:r>
      <w:r>
        <w:t xml:space="preserve"> </w:t>
      </w:r>
      <w:r>
        <w:t xml:space="preserve">Back</w:t>
      </w:r>
      <w:r>
        <w:t xml:space="preserve"> </w:t>
      </w:r>
      <w:r>
        <w:t xml:space="preserve">Office</w:t>
      </w:r>
      <w:r>
        <w:t xml:space="preserve"> </w:t>
      </w:r>
      <w:r>
        <w:t xml:space="preserve">(Dynamic</w:t>
      </w:r>
      <w:r>
        <w:t xml:space="preserve"> </w:t>
      </w:r>
      <w:r>
        <w:t xml:space="preserve">Workflow)</w:t>
      </w:r>
    </w:p>
    <w:bookmarkStart w:id="20" w:name="overview-and-business-problem"/>
    <w:p>
      <w:pPr>
        <w:pStyle w:val="Heading1"/>
      </w:pPr>
      <w:r>
        <w:t xml:space="preserve">1. Overview and Business Problem</w:t>
      </w:r>
    </w:p>
    <w:p>
      <w:pPr>
        <w:pStyle w:val="FirstParagraph"/>
      </w:pPr>
      <w:r>
        <w:t xml:space="preserve">The system is the</w:t>
      </w:r>
      <w:r>
        <w:t xml:space="preserve"> </w:t>
      </w:r>
      <w:r>
        <w:rPr>
          <w:bCs/>
          <w:b/>
        </w:rPr>
        <w:t xml:space="preserve">internal Back Office (BO) of a garment subcontracting workshop</w:t>
      </w:r>
      <w:r>
        <w:t xml:space="preserve">. It manages the whole lifecycle of a jeans subcontracting order, from fabric and color selection, cutting and sewing through finishing and QC, and it runs on a configurable</w:t>
      </w:r>
      <w:r>
        <w:t xml:space="preserve"> </w:t>
      </w:r>
      <w:r>
        <w:rPr>
          <w:bCs/>
          <w:b/>
        </w:rPr>
        <w:t xml:space="preserve">Dynamic Workflow</w:t>
      </w:r>
      <w:r>
        <w:t xml:space="preserve">.</w:t>
      </w:r>
    </w:p>
    <w:p>
      <w:pPr>
        <w:pStyle w:val="BodyText"/>
      </w:pPr>
      <w:r>
        <w:rPr>
          <w:bCs/>
          <w:b/>
        </w:rPr>
        <w:t xml:space="preserve">Real-world problems of a jeans subcontracting workshop</w:t>
      </w:r>
    </w:p>
    <w:p>
      <w:pPr>
        <w:pStyle w:val="Compact"/>
        <w:numPr>
          <w:ilvl w:val="0"/>
          <w:numId w:val="1001"/>
        </w:numPr>
      </w:pPr>
      <w:r>
        <w:rPr>
          <w:bCs/>
          <w:b/>
        </w:rPr>
        <w:t xml:space="preserve">Rigid, hard-to-change processes:</w:t>
      </w:r>
      <w:r>
        <w:t xml:space="preserve"> </w:t>
      </w:r>
      <w:r>
        <w:t xml:space="preserve">every product code has a different chain of operations. Plain jeans need no wash; washed, distressed or embroidered jeans need extra operations. If the process is hard-coded, every time an operation is added or removed the code has to be changed and redeployed.</w:t>
      </w:r>
    </w:p>
    <w:p>
      <w:pPr>
        <w:pStyle w:val="Compact"/>
        <w:numPr>
          <w:ilvl w:val="0"/>
          <w:numId w:val="1001"/>
        </w:numPr>
      </w:pPr>
      <w:r>
        <w:rPr>
          <w:bCs/>
          <w:b/>
        </w:rPr>
        <w:t xml:space="preserve">Fabric and color are easy to get wrong:</w:t>
      </w:r>
      <w:r>
        <w:t xml:space="preserve"> </w:t>
      </w:r>
      <w:r>
        <w:t xml:space="preserve">denim differs in weight (oz), stretch (rigid / stretch), composition and color (indigo, black, grey…). Not every fabric–color pair is valid, and a wrong choice ruins an entire lot.</w:t>
      </w:r>
    </w:p>
    <w:p>
      <w:pPr>
        <w:pStyle w:val="Compact"/>
        <w:numPr>
          <w:ilvl w:val="0"/>
          <w:numId w:val="1001"/>
        </w:numPr>
      </w:pPr>
      <w:r>
        <w:rPr>
          <w:bCs/>
          <w:b/>
        </w:rPr>
        <w:t xml:space="preserve">Loss of control over WIP (Work In Progress):</w:t>
      </w:r>
      <w:r>
        <w:t xml:space="preserve"> </w:t>
      </w:r>
      <w:r>
        <w:t xml:space="preserve">managers cannot tell which lot is at which operation, or how many pieces have been cut, sewn, found defective or reworked.</w:t>
      </w:r>
    </w:p>
    <w:p>
      <w:pPr>
        <w:pStyle w:val="Compact"/>
        <w:numPr>
          <w:ilvl w:val="0"/>
          <w:numId w:val="1001"/>
        </w:numPr>
      </w:pPr>
      <w:r>
        <w:rPr>
          <w:bCs/>
          <w:b/>
        </w:rPr>
        <w:t xml:space="preserve">Hard to trace:</w:t>
      </w:r>
      <w:r>
        <w:t xml:space="preserve"> </w:t>
      </w:r>
      <w:r>
        <w:t xml:space="preserve">when QC finds a defect, it is very hard to determine which fabric lot, which operation and which person it came from.</w:t>
      </w:r>
    </w:p>
    <w:p>
      <w:pPr>
        <w:pStyle w:val="FirstParagraph"/>
      </w:pPr>
      <w:r>
        <w:rPr>
          <w:bCs/>
          <w:b/>
        </w:rPr>
        <w:t xml:space="preserve">System objectives</w:t>
      </w:r>
    </w:p>
    <w:p>
      <w:pPr>
        <w:pStyle w:val="Compact"/>
        <w:numPr>
          <w:ilvl w:val="0"/>
          <w:numId w:val="1002"/>
        </w:numPr>
      </w:pPr>
      <w:r>
        <w:t xml:space="preserve">Bring the whole lifecycle of a subcontracting order into a single data flow (order → materials → cutting → sewing → QC → handover).</w:t>
      </w:r>
    </w:p>
    <w:p>
      <w:pPr>
        <w:pStyle w:val="Compact"/>
        <w:numPr>
          <w:ilvl w:val="0"/>
          <w:numId w:val="1002"/>
        </w:numPr>
      </w:pPr>
      <w:r>
        <w:t xml:space="preserve">Let a</w:t>
      </w:r>
      <w:r>
        <w:t xml:space="preserve"> </w:t>
      </w:r>
      <w:r>
        <w:rPr>
          <w:bCs/>
          <w:b/>
        </w:rPr>
        <w:t xml:space="preserve">Process Engineer create and edit workflows</w:t>
      </w:r>
      <w:r>
        <w:t xml:space="preserve"> </w:t>
      </w:r>
      <w:r>
        <w:t xml:space="preserve">through configuration, and have the system run exactly according to that workflow.</w:t>
      </w:r>
    </w:p>
    <w:p>
      <w:pPr>
        <w:pStyle w:val="Compact"/>
        <w:numPr>
          <w:ilvl w:val="0"/>
          <w:numId w:val="1002"/>
        </w:numPr>
      </w:pPr>
      <w:r>
        <w:t xml:space="preserve">Place a</w:t>
      </w:r>
      <w:r>
        <w:t xml:space="preserve"> </w:t>
      </w:r>
      <w:r>
        <w:rPr>
          <w:bCs/>
          <w:b/>
        </w:rPr>
        <w:t xml:space="preserve">gatekeeper</w:t>
      </w:r>
      <w:r>
        <w:t xml:space="preserve"> </w:t>
      </w:r>
      <w:r>
        <w:t xml:space="preserve">between operations: the next operation opens only when the previous one has the full quantity, sufficient evidence and a QC pass.</w:t>
      </w:r>
    </w:p>
    <w:p>
      <w:pPr>
        <w:pStyle w:val="Compact"/>
        <w:numPr>
          <w:ilvl w:val="0"/>
          <w:numId w:val="1002"/>
        </w:numPr>
      </w:pPr>
      <w:r>
        <w:t xml:space="preserve">Trace by batch: which fabric, which operation, who did it, and when.</w:t>
      </w:r>
    </w:p>
    <w:bookmarkEnd w:id="20"/>
    <w:bookmarkStart w:id="21" w:name="system-scope"/>
    <w:p>
      <w:pPr>
        <w:pStyle w:val="Heading1"/>
      </w:pPr>
      <w:r>
        <w:t xml:space="preserve">2. System Scope</w:t>
      </w:r>
    </w:p>
    <w:p>
      <w:pPr>
        <w:pStyle w:val="FirstParagraph"/>
      </w:pPr>
      <w:r>
        <w:t xml:space="preserve">The system covers</w:t>
      </w:r>
      <w:r>
        <w:t xml:space="preserve"> </w:t>
      </w:r>
      <w:r>
        <w:rPr>
          <w:bCs/>
          <w:b/>
        </w:rPr>
        <w:t xml:space="preserve">one product type (jeans)</w:t>
      </w:r>
      <w:r>
        <w:t xml:space="preserve"> </w:t>
      </w:r>
      <w:r>
        <w:t xml:space="preserve">and</w:t>
      </w:r>
      <w:r>
        <w:t xml:space="preserve"> </w:t>
      </w:r>
      <w:r>
        <w:rPr>
          <w:bCs/>
          <w:b/>
        </w:rPr>
        <w:t xml:space="preserve">the subcontracting BO stage</w:t>
      </w:r>
      <w:r>
        <w:t xml:space="preserve">, from the moment the workshop receives an order until the finished goods are handed over.</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92"/>
        <w:gridCol w:w="4444"/>
        <w:gridCol w:w="3524"/>
      </w:tblGrid>
      <w:tr>
        <w:trPr>
          <w:tblHeader w:val="true"/>
          <w:cantSplit/>
          <w:tblHeader/>
        </w:trPr>
        <w:tc>
          <w:tcPr>
            <w:tcW w:w="139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Area</w:t>
            </w:r>
          </w:p>
        </w:tc>
        <w:tc>
          <w:tcPr>
            <w:tcW w:w="4444"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In scope</w:t>
            </w:r>
          </w:p>
        </w:tc>
        <w:tc>
          <w:tcPr>
            <w:tcW w:w="3524"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Out of scope</w:t>
            </w:r>
          </w:p>
        </w:tc>
      </w:tr>
      <w:tr>
        <w:trPr>
          <w:cantSplit/>
        </w:trPr>
        <w:tc>
          <w:tcPr>
            <w:tcW w:w="1392" w:type="dxa"/>
          </w:tcPr>
          <w:p>
            <w:pPr>
              <w:pStyle w:val="Compact"/>
              <w:spacing w:after="40" w:before="0" w:line="240" w:lineRule="auto"/>
              <w:jc w:val="left"/>
            </w:pPr>
            <w:r>
              <w:rPr>
                <w:rFonts w:ascii="Times New Roman" w:hAnsi="Times New Roman" w:eastAsia="Times New Roman" w:cs="Times New Roman"/>
                <w:sz w:val="22"/>
              </w:rPr>
              <w:t xml:space="preserve">Product</w:t>
            </w:r>
          </w:p>
        </w:tc>
        <w:tc>
          <w:tcPr>
            <w:tcW w:w="4444" w:type="dxa"/>
          </w:tcPr>
          <w:p>
            <w:pPr>
              <w:pStyle w:val="Compact"/>
              <w:spacing w:after="40" w:before="0" w:line="240" w:lineRule="auto"/>
              <w:jc w:val="left"/>
            </w:pPr>
            <w:r>
              <w:rPr>
                <w:rFonts w:ascii="Times New Roman" w:hAnsi="Times New Roman" w:eastAsia="Times New Roman" w:cs="Times New Roman"/>
                <w:sz w:val="22"/>
              </w:rPr>
              <w:t xml:space="preserve">Jeans, with multiple Styles (slim, straight, wide-leg…) and multiple sizes</w:t>
            </w:r>
          </w:p>
        </w:tc>
        <w:tc>
          <w:tcPr>
            <w:tcW w:w="3524" w:type="dxa"/>
          </w:tcPr>
          <w:p>
            <w:pPr>
              <w:pStyle w:val="Compact"/>
              <w:spacing w:after="40" w:before="0" w:line="240" w:lineRule="auto"/>
              <w:jc w:val="left"/>
            </w:pPr>
            <w:r>
              <w:rPr>
                <w:rFonts w:ascii="Times New Roman" w:hAnsi="Times New Roman" w:eastAsia="Times New Roman" w:cs="Times New Roman"/>
                <w:sz w:val="22"/>
              </w:rPr>
              <w:t xml:space="preserve">Shirts, dresses, suits and other garment types</w:t>
            </w:r>
          </w:p>
        </w:tc>
      </w:tr>
      <w:tr>
        <w:trPr>
          <w:cantSplit/>
        </w:trPr>
        <w:tc>
          <w:tcPr>
            <w:tcW w:w="1392" w:type="dxa"/>
          </w:tcPr>
          <w:p>
            <w:pPr>
              <w:pStyle w:val="Compact"/>
              <w:spacing w:after="40" w:before="0" w:line="240" w:lineRule="auto"/>
              <w:jc w:val="left"/>
            </w:pPr>
            <w:r>
              <w:rPr>
                <w:rFonts w:ascii="Times New Roman" w:hAnsi="Times New Roman" w:eastAsia="Times New Roman" w:cs="Times New Roman"/>
                <w:sz w:val="22"/>
              </w:rPr>
              <w:t xml:space="preserve">Production operations</w:t>
            </w:r>
          </w:p>
        </w:tc>
        <w:tc>
          <w:tcPr>
            <w:tcW w:w="4444" w:type="dxa"/>
          </w:tcPr>
          <w:p>
            <w:pPr>
              <w:pStyle w:val="Compact"/>
              <w:spacing w:after="40" w:before="0" w:line="240" w:lineRule="auto"/>
              <w:jc w:val="left"/>
            </w:pPr>
            <w:r>
              <w:rPr>
                <w:rFonts w:ascii="Times New Roman" w:hAnsi="Times New Roman" w:eastAsia="Times New Roman" w:cs="Times New Roman"/>
                <w:sz w:val="22"/>
              </w:rPr>
              <w:t xml:space="preserve">Order intake, fabric–color selection, BOM calculation, material allocation, cutting, sewing, dyeing, wash, embroidery, clean wash (per workflow), custom subcontracting branch, finishing, QC, packing, handover</w:t>
            </w:r>
          </w:p>
        </w:tc>
        <w:tc>
          <w:tcPr>
            <w:tcW w:w="3524" w:type="dxa"/>
          </w:tcPr>
          <w:p>
            <w:pPr>
              <w:pStyle w:val="Compact"/>
              <w:spacing w:after="40" w:before="0" w:line="240" w:lineRule="auto"/>
              <w:jc w:val="left"/>
            </w:pPr>
            <w:r>
              <w:rPr>
                <w:rFonts w:ascii="Times New Roman" w:hAnsi="Times New Roman" w:eastAsia="Times New Roman" w:cs="Times New Roman"/>
                <w:sz w:val="22"/>
              </w:rPr>
              <w:t xml:space="preserve">Fabric manufacturing, pattern design, CAD pattern making</w:t>
            </w:r>
          </w:p>
        </w:tc>
      </w:tr>
      <w:tr>
        <w:trPr>
          <w:cantSplit/>
        </w:trPr>
        <w:tc>
          <w:tcPr>
            <w:tcW w:w="1392"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4444" w:type="dxa"/>
          </w:tcPr>
          <w:p>
            <w:pPr>
              <w:pStyle w:val="Compact"/>
              <w:spacing w:after="40" w:before="0" w:line="240" w:lineRule="auto"/>
              <w:jc w:val="left"/>
            </w:pPr>
            <w:r>
              <w:rPr>
                <w:rFonts w:ascii="Times New Roman" w:hAnsi="Times New Roman" w:eastAsia="Times New Roman" w:cs="Times New Roman"/>
                <w:sz w:val="22"/>
              </w:rPr>
              <w:t xml:space="preserve">Template design, versioning, assignment by Style, runtime adjustment with approval</w:t>
            </w:r>
          </w:p>
        </w:tc>
        <w:tc>
          <w:tcPr>
            <w:tcW w:w="3524" w:type="dxa"/>
          </w:tcPr>
          <w:p>
            <w:pPr>
              <w:pStyle w:val="Compact"/>
              <w:spacing w:after="40" w:before="0" w:line="240" w:lineRule="auto"/>
              <w:jc w:val="left"/>
            </w:pPr>
            <w:r>
              <w:rPr>
                <w:rFonts w:ascii="Times New Roman" w:hAnsi="Times New Roman" w:eastAsia="Times New Roman" w:cs="Times New Roman"/>
                <w:sz w:val="22"/>
              </w:rPr>
              <w:t xml:space="preserve">Designing workflows with a free-form programming language (scripting)</w:t>
            </w:r>
          </w:p>
        </w:tc>
      </w:tr>
      <w:tr>
        <w:trPr>
          <w:cantSplit/>
        </w:trPr>
        <w:tc>
          <w:tcPr>
            <w:tcW w:w="1392" w:type="dxa"/>
          </w:tcPr>
          <w:p>
            <w:pPr>
              <w:pStyle w:val="Compact"/>
              <w:spacing w:after="40" w:before="0" w:line="240" w:lineRule="auto"/>
              <w:jc w:val="left"/>
            </w:pPr>
            <w:r>
              <w:rPr>
                <w:rFonts w:ascii="Times New Roman" w:hAnsi="Times New Roman" w:eastAsia="Times New Roman" w:cs="Times New Roman"/>
                <w:sz w:val="22"/>
              </w:rPr>
              <w:t xml:space="preserve">Tracking</w:t>
            </w:r>
          </w:p>
        </w:tc>
        <w:tc>
          <w:tcPr>
            <w:tcW w:w="4444" w:type="dxa"/>
          </w:tcPr>
          <w:p>
            <w:pPr>
              <w:pStyle w:val="Compact"/>
              <w:spacing w:after="40" w:before="0" w:line="240" w:lineRule="auto"/>
              <w:jc w:val="left"/>
            </w:pPr>
            <w:r>
              <w:rPr>
                <w:rFonts w:ascii="Times New Roman" w:hAnsi="Times New Roman" w:eastAsia="Times New Roman" w:cs="Times New Roman"/>
                <w:sz w:val="22"/>
              </w:rPr>
              <w:t xml:space="preserve">WIP by lot (batch/bundle), good/defect/rework quantities, audit log, dashboard</w:t>
            </w:r>
          </w:p>
        </w:tc>
        <w:tc>
          <w:tcPr>
            <w:tcW w:w="3524" w:type="dxa"/>
          </w:tcPr>
          <w:p>
            <w:pPr>
              <w:pStyle w:val="Compact"/>
              <w:spacing w:after="40" w:before="0" w:line="240" w:lineRule="auto"/>
              <w:jc w:val="left"/>
            </w:pPr>
            <w:r>
              <w:rPr>
                <w:rFonts w:ascii="Times New Roman" w:hAnsi="Times New Roman" w:eastAsia="Times New Roman" w:cs="Times New Roman"/>
                <w:sz w:val="22"/>
              </w:rPr>
              <w:t xml:space="preserve">Accounting, worker payroll, human resources</w:t>
            </w:r>
          </w:p>
        </w:tc>
      </w:tr>
      <w:tr>
        <w:trPr>
          <w:cantSplit/>
        </w:trPr>
        <w:tc>
          <w:tcPr>
            <w:tcW w:w="1392" w:type="dxa"/>
          </w:tcPr>
          <w:p>
            <w:pPr>
              <w:pStyle w:val="Compact"/>
              <w:spacing w:after="40" w:before="0" w:line="240" w:lineRule="auto"/>
              <w:jc w:val="left"/>
            </w:pPr>
            <w:r>
              <w:rPr>
                <w:rFonts w:ascii="Times New Roman" w:hAnsi="Times New Roman" w:eastAsia="Times New Roman" w:cs="Times New Roman"/>
                <w:sz w:val="22"/>
              </w:rPr>
              <w:t xml:space="preserve">Commercial</w:t>
            </w:r>
          </w:p>
        </w:tc>
        <w:tc>
          <w:tcPr>
            <w:tcW w:w="4444" w:type="dxa"/>
          </w:tcPr>
          <w:p>
            <w:pPr>
              <w:pStyle w:val="Compact"/>
              <w:spacing w:after="40" w:before="0" w:line="240" w:lineRule="auto"/>
              <w:jc w:val="left"/>
            </w:pPr>
            <w:r>
              <w:rPr>
                <w:rFonts w:ascii="Times New Roman" w:hAnsi="Times New Roman" w:eastAsia="Times New Roman" w:cs="Times New Roman"/>
                <w:sz w:val="22"/>
              </w:rPr>
              <w:t xml:space="preserve">Customer/brand information kept as a reference on the order</w:t>
            </w:r>
          </w:p>
        </w:tc>
        <w:tc>
          <w:tcPr>
            <w:tcW w:w="3524" w:type="dxa"/>
          </w:tcPr>
          <w:p>
            <w:pPr>
              <w:pStyle w:val="Compact"/>
              <w:spacing w:after="40" w:before="0" w:line="240" w:lineRule="auto"/>
              <w:jc w:val="left"/>
            </w:pPr>
            <w:r>
              <w:rPr>
                <w:rFonts w:ascii="Times New Roman" w:hAnsi="Times New Roman" w:eastAsia="Times New Roman" w:cs="Times New Roman"/>
                <w:sz w:val="22"/>
              </w:rPr>
              <w:t xml:space="preserve">Online payment gateways, deposits, carrier integration, end-customer app</w:t>
            </w:r>
            <w:r>
              <w:rPr>
                <w:rFonts w:ascii="Times New Roman" w:hAnsi="Times New Roman" w:eastAsia="Times New Roman" w:cs="Times New Roman"/>
                <w:sz w:val="22"/>
              </w:rPr>
              <w:t xml:space="preserve"> </w:t>
            </w:r>
            <w:r>
              <w:rPr>
                <w:iCs/>
                <w:rFonts w:ascii="Times New Roman" w:hAnsi="Times New Roman" w:eastAsia="Times New Roman" w:cs="Times New Roman"/>
                <w:i/>
                <w:sz w:val="22"/>
              </w:rPr>
              <w:t xml:space="preserve">(to be confirmed in the Appendix)</w:t>
            </w:r>
          </w:p>
        </w:tc>
      </w:tr>
    </w:tbl>
    <w:p>
      <w:pPr>
        <w:pStyle w:val="BodyText"/>
      </w:pPr>
      <w:r>
        <w:rPr>
          <w:bCs/>
          <w:b/>
        </w:rPr>
        <w:t xml:space="preserve">Baseline assumptions</w:t>
      </w:r>
      <w:r>
        <w:t xml:space="preserve"> </w:t>
      </w:r>
      <w:r>
        <w:t xml:space="preserve">(to be confirmed, see the Appendix):</w:t>
      </w:r>
    </w:p>
    <w:p>
      <w:pPr>
        <w:pStyle w:val="Compact"/>
        <w:numPr>
          <w:ilvl w:val="0"/>
          <w:numId w:val="1003"/>
        </w:numPr>
      </w:pPr>
      <w:r>
        <w:t xml:space="preserve">A1. "BO" means an internal Back Office used inside the workshop; its users are workshop staff, not retail buyers.</w:t>
      </w:r>
    </w:p>
    <w:p>
      <w:pPr>
        <w:pStyle w:val="Compact"/>
        <w:numPr>
          <w:ilvl w:val="0"/>
          <w:numId w:val="1003"/>
        </w:numPr>
      </w:pPr>
      <w:r>
        <w:t xml:space="preserve">A2. The workshop takes subcontracting orders from customers/brands (the CMT model: Cut, Make, Trim); fabric may be supplied by the workshop or by the customer.</w:t>
      </w:r>
    </w:p>
    <w:p>
      <w:pPr>
        <w:pStyle w:val="Compact"/>
        <w:numPr>
          <w:ilvl w:val="0"/>
          <w:numId w:val="1003"/>
        </w:numPr>
      </w:pPr>
      <w:r>
        <w:t xml:space="preserve">A3. Each Production Order is tied to</w:t>
      </w:r>
      <w:r>
        <w:t xml:space="preserve"> </w:t>
      </w:r>
      <w:r>
        <w:rPr>
          <w:bCs/>
          <w:b/>
        </w:rPr>
        <w:t xml:space="preserve">one jeans Style</w:t>
      </w:r>
      <w:r>
        <w:t xml:space="preserve"> </w:t>
      </w:r>
      <w:r>
        <w:t xml:space="preserve">with multiple sizes, and may be split into several batches to run.</w:t>
      </w:r>
    </w:p>
    <w:bookmarkEnd w:id="21"/>
    <w:bookmarkStart w:id="22" w:name="actors-and-authorization-rbac"/>
    <w:p>
      <w:pPr>
        <w:pStyle w:val="Heading1"/>
      </w:pPr>
      <w:r>
        <w:t xml:space="preserve">3. Actors and Authorization (RBAC)</w:t>
      </w:r>
    </w:p>
    <w:p>
      <w:pPr>
        <w:pStyle w:val="FirstParagraph"/>
      </w:pPr>
      <w:r>
        <w:t xml:space="preserve">The system has</w:t>
      </w:r>
      <w:r>
        <w:t xml:space="preserve"> </w:t>
      </w:r>
      <w:r>
        <w:rPr>
          <w:bCs/>
          <w:b/>
        </w:rPr>
        <w:t xml:space="preserve">7 roles</w:t>
      </w:r>
      <w:r>
        <w:t xml:space="preserve">, and each role sees and does only its own part of the work (RBAC, Role-Based Access Control: permissions attach to roles, not directly to individual people).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279"/>
        <w:gridCol w:w="2280"/>
        <w:gridCol w:w="5801"/>
      </w:tblGrid>
      <w:tr>
        <w:trPr>
          <w:tblHeader w:val="true"/>
          <w:cantSplit/>
          <w:tblHeader/>
        </w:trPr>
        <w:tc>
          <w:tcPr>
            <w:tcW w:w="1279"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Actor</w:t>
            </w:r>
          </w:p>
        </w:tc>
        <w:tc>
          <w:tcPr>
            <w:tcW w:w="228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Role</w:t>
            </w:r>
          </w:p>
        </w:tc>
        <w:tc>
          <w:tcPr>
            <w:tcW w:w="580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Core functions</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Admin</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System administrator</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Manage accounts, permissions and shared catalogs; view the Audit Log</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Process Engineer</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Process designer (Workflow Designer)</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Create/edit Workflow Templates, publish new versions, assign templates to Styles, approve runtime workflow-change requests</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Production Planner</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Production planning</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Create and confirm Production Orders, select fabric–color, calculate BOM, choose the workflow, split batches, track WIP, handle exceptions (hold, cancel, workflow-change requests)</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Warehouse Keeper</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Fabric and trim storekeeper</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Receive/issue stock, inspect fabric lots, allocate materials to orders, confirm material issue to the cutting team</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Station Operator</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Operation team leader (cutting, sewing, dyeing, wash, finishing)</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Pick up work at their own station, press start/complete, enter good/defect quantities, attach evidence</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QC Inspector</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Quality inspection</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Inspect against a checklist, decide Pass / Fail / Rework, record defects</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Manager</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Workshop manager (view only)</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WIP dashboard, progress reports, defect rate, run time of each operation</w:t>
            </w:r>
          </w:p>
        </w:tc>
      </w:tr>
    </w:tbl>
    <w:p>
      <w:pPr>
        <w:pStyle w:val="BodyText"/>
      </w:pPr>
      <w:r>
        <w:t xml:space="preserve">An important separation-of-duties rule: the person who</w:t>
      </w:r>
      <w:r>
        <w:t xml:space="preserve"> </w:t>
      </w:r>
      <w:r>
        <w:rPr>
          <w:bCs/>
          <w:b/>
        </w:rPr>
        <w:t xml:space="preserve">designs the workflow</w:t>
      </w:r>
      <w:r>
        <w:t xml:space="preserve"> </w:t>
      </w:r>
      <w:r>
        <w:t xml:space="preserve">(Process Engineer) may not confirm completion of a production operation, and the person who</w:t>
      </w:r>
      <w:r>
        <w:t xml:space="preserve"> </w:t>
      </w:r>
      <w:r>
        <w:rPr>
          <w:bCs/>
          <w:b/>
        </w:rPr>
        <w:t xml:space="preserve">performs an operation</w:t>
      </w:r>
      <w:r>
        <w:t xml:space="preserve"> </w:t>
      </w:r>
      <w:r>
        <w:t xml:space="preserve">(Station Operator) may not approve QC for their own operation.</w:t>
      </w:r>
    </w:p>
    <w:bookmarkEnd w:id="22"/>
    <w:bookmarkStart w:id="23" w:name="dynamic-workflow-core-concepts"/>
    <w:p>
      <w:pPr>
        <w:pStyle w:val="Heading1"/>
      </w:pPr>
      <w:r>
        <w:t xml:space="preserve">4. Dynamic Workflow: Core Concepts</w:t>
      </w:r>
    </w:p>
    <w:p>
      <w:pPr>
        <w:pStyle w:val="FirstParagraph"/>
      </w:pPr>
      <w:r>
        <w:rPr>
          <w:bCs/>
          <w:b/>
        </w:rPr>
        <w:t xml:space="preserve">Dynamic Workflow</w:t>
      </w:r>
      <w:r>
        <w:t xml:space="preserve"> </w:t>
      </w:r>
      <w:r>
        <w:t xml:space="preserve">means that the chain of operations of an order is described as data (a template) instead of being hard-coded, so a Process Engineer can change the process without the system being redeployed.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408"/>
        <w:gridCol w:w="5154"/>
        <w:gridCol w:w="2798"/>
      </w:tblGrid>
      <w:tr>
        <w:trPr>
          <w:tblHeader w:val="true"/>
          <w:cantSplit/>
          <w:tblHeader/>
        </w:trPr>
        <w:tc>
          <w:tcPr>
            <w:tcW w:w="1408"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Concept</w:t>
            </w:r>
          </w:p>
        </w:tc>
        <w:tc>
          <w:tcPr>
            <w:tcW w:w="5154"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Meaning</w:t>
            </w:r>
          </w:p>
        </w:tc>
        <w:tc>
          <w:tcPr>
            <w:tcW w:w="2798"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Example for jeans</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Workflow Template</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A reference process attached to a group of Styles</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"Jean Basic", "Jean Wash", "Jean Distressed + Embroidery"</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Workflow Version</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An immutable version of a template; editing creates a new version</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Jean Wash v1, v2</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Step Definition</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One operation: name, type, responsible station, mandatory or optional, completion condition</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Cutting, Sewing, Wash</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Transition</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An edge connecting two steps, optionally with a Condition</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Cutting → Sewing</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Condition</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An expression that decides whether that branch is taken</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The Wash step is entered only if</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washType != none</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Gate (gatekeeper)</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A condition that must hold before the next step opens</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Full quantity, evidence attached, QC passed</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Workflow Instance</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The actual run of a Production Order, snapshotted from one version</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The workflow of order PO-0012</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Step Instance</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The run of one step within an instance: status, quantity, assignee, time</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The "Cutting" step of PO-0012</w:t>
            </w:r>
          </w:p>
        </w:tc>
      </w:tr>
    </w:tbl>
    <w:p>
      <w:pPr>
        <w:pStyle w:val="BodyText"/>
      </w:pPr>
      <w:r>
        <w:rPr>
          <w:bCs/>
          <w:b/>
        </w:rPr>
        <w:t xml:space="preserve">"Dynamic" shows up in 4 ways:</w:t>
      </w:r>
    </w:p>
    <w:p>
      <w:pPr>
        <w:pStyle w:val="Compact"/>
        <w:numPr>
          <w:ilvl w:val="0"/>
          <w:numId w:val="1004"/>
        </w:numPr>
      </w:pPr>
      <w:r>
        <w:rPr>
          <w:bCs/>
          <w:b/>
        </w:rPr>
        <w:t xml:space="preserve">Configurable:</w:t>
      </w:r>
      <w:r>
        <w:t xml:space="preserve"> </w:t>
      </w:r>
      <w:r>
        <w:t xml:space="preserve">add, remove and reorder steps in the designer UI, with no code change.</w:t>
      </w:r>
    </w:p>
    <w:p>
      <w:pPr>
        <w:pStyle w:val="Compact"/>
        <w:numPr>
          <w:ilvl w:val="0"/>
          <w:numId w:val="1004"/>
        </w:numPr>
      </w:pPr>
      <w:r>
        <w:rPr>
          <w:bCs/>
          <w:b/>
        </w:rPr>
        <w:t xml:space="preserve">Conditional branching:</w:t>
      </w:r>
      <w:r>
        <w:t xml:space="preserve"> </w:t>
      </w:r>
      <w:r>
        <w:t xml:space="preserve">only Styles with wash run the Wash step, and only Styles with embroidery run the Embroidery step.</w:t>
      </w:r>
    </w:p>
    <w:p>
      <w:pPr>
        <w:pStyle w:val="Compact"/>
        <w:numPr>
          <w:ilvl w:val="0"/>
          <w:numId w:val="1004"/>
        </w:numPr>
      </w:pPr>
      <w:r>
        <w:rPr>
          <w:bCs/>
          <w:b/>
        </w:rPr>
        <w:t xml:space="preserve">Parallel execution and rework loops:</w:t>
      </w:r>
      <w:r>
        <w:t xml:space="preserve"> </w:t>
      </w:r>
      <w:r>
        <w:t xml:space="preserve">body cutting and pocket cutting can run at the same time; if QC fails, the order goes back to Sewing or Finishing.</w:t>
      </w:r>
    </w:p>
    <w:p>
      <w:pPr>
        <w:pStyle w:val="Compact"/>
        <w:numPr>
          <w:ilvl w:val="0"/>
          <w:numId w:val="1004"/>
        </w:numPr>
      </w:pPr>
      <w:r>
        <w:rPr>
          <w:bCs/>
          <w:b/>
        </w:rPr>
        <w:t xml:space="preserve">Runtime change:</w:t>
      </w:r>
      <w:r>
        <w:t xml:space="preserve"> </w:t>
      </w:r>
      <w:r>
        <w:t xml:space="preserve">insert or skip a step for exactly one order; the Planner proposes, the Process Engineer approves, and the system writes an audit log.</w:t>
      </w:r>
    </w:p>
    <w:p>
      <w:pPr>
        <w:pStyle w:val="FirstParagraph"/>
      </w:pPr>
      <w:r>
        <w:rPr>
          <w:bCs/>
          <w:b/>
        </w:rPr>
        <w:t xml:space="preserve">Versioning rule:</w:t>
      </w:r>
      <w:r>
        <w:t xml:space="preserve"> </w:t>
      </w:r>
      <w:r>
        <w:t xml:space="preserve">an order that has been created keeps the version in force at that moment (snapshot). Later edits to the template apply only to new orders and never break running orders.</w:t>
      </w:r>
    </w:p>
    <w:p>
      <w:pPr>
        <w:pStyle w:val="BodyText"/>
      </w:pPr>
      <w:r>
        <w:rPr>
          <w:bCs/>
          <w:b/>
        </w:rPr>
        <w:t xml:space="preserve">Valid template (validation on publish):</w:t>
      </w:r>
      <w:r>
        <w:t xml:space="preserve"> </w:t>
      </w:r>
      <w:r>
        <w:t xml:space="preserve">exactly one start step, at least one end step, every step has a path to an end step, no orphan steps, and no infinite loops (every rework loop must have a limit on the number of iterations).</w:t>
      </w:r>
    </w:p>
    <w:p>
      <w:pPr>
        <w:pStyle w:val="BodyText"/>
      </w:pPr>
      <w:r>
        <w:rPr>
          <w:bCs/>
          <w:b/>
        </w:rPr>
        <w:t xml:space="preserve">Trade-offs of choosing a data-driven workflow:</w:t>
      </w:r>
    </w:p>
    <w:p>
      <w:pPr>
        <w:pStyle w:val="Compact"/>
        <w:numPr>
          <w:ilvl w:val="0"/>
          <w:numId w:val="1005"/>
        </w:numPr>
      </w:pPr>
      <w:r>
        <w:t xml:space="preserve">Pros: fast process changes, each Style can have its own flow, and it is easy to extend to other product types later.</w:t>
      </w:r>
    </w:p>
    <w:p>
      <w:pPr>
        <w:pStyle w:val="Compact"/>
        <w:numPr>
          <w:ilvl w:val="0"/>
          <w:numId w:val="1005"/>
        </w:numPr>
      </w:pPr>
      <w:r>
        <w:t xml:space="preserve">Cons: the engine is more complex than hard-coded logic, templates must be validated carefully, and testing is harder because the number of paths grows with the combinations of conditions.</w:t>
      </w:r>
    </w:p>
    <w:bookmarkEnd w:id="23"/>
    <w:bookmarkStart w:id="24" w:name="default-jeans-subcontracting-process"/>
    <w:p>
      <w:pPr>
        <w:pStyle w:val="Heading1"/>
      </w:pPr>
      <w:r>
        <w:t xml:space="preserve">5. Default Jeans Subcontracting Process</w:t>
      </w:r>
    </w:p>
    <w:p>
      <w:pPr>
        <w:pStyle w:val="FirstParagraph"/>
      </w:pPr>
      <w:r>
        <w:t xml:space="preserve">The default template "Jean Standard" has</w:t>
      </w:r>
      <w:r>
        <w:t xml:space="preserve"> </w:t>
      </w:r>
      <w:r>
        <w:rPr>
          <w:bCs/>
          <w:b/>
        </w:rPr>
        <w:t xml:space="preserve">14 operations</w:t>
      </w:r>
      <w:r>
        <w:t xml:space="preserve"> </w:t>
      </w:r>
      <w:r>
        <w:t xml:space="preserve">and one branch right after order intake: if the customer requests a dedicated custom process, the order goes through a review and creates its own workflow before entering the main flow. Dyeing, embroidery, effect wash, fabric inspection and sample approval are optional steps;</w:t>
      </w:r>
      <w:r>
        <w:t xml:space="preserve"> </w:t>
      </w:r>
      <w:r>
        <w:rPr>
          <w:bCs/>
          <w:b/>
        </w:rPr>
        <w:t xml:space="preserve">clean wash</w:t>
      </w:r>
      <w:r>
        <w:t xml:space="preserve"> </w:t>
      </w:r>
      <w:r>
        <w:t xml:space="preserve">runs by default before finishing, and the customer may ask to skip it.</w:t>
      </w:r>
      <w:r>
        <w:t xml:space="preserve"> </w:t>
      </w:r>
      <w:r>
        <w:rPr>
          <w:iCs/>
          <w:i/>
        </w:rPr>
        <w:t xml:space="preserve">This is an initial proposal based on a common jeans production process; it should be finalized against the actual workshop being modelled (see the Appendix).</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418"/>
        <w:gridCol w:w="1681"/>
        <w:gridCol w:w="2900"/>
        <w:gridCol w:w="1380"/>
        <w:gridCol w:w="1520"/>
        <w:gridCol w:w="1461"/>
      </w:tblGrid>
      <w:tr>
        <w:trPr>
          <w:tblHeader w:val="true"/>
          <w:cantSplit/>
          <w:tblHeader/>
        </w:trPr>
        <w:tc>
          <w:tcPr>
            <w:tcW w:w="418"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w:t>
            </w:r>
          </w:p>
        </w:tc>
        <w:tc>
          <w:tcPr>
            <w:tcW w:w="168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Operation</w:t>
            </w:r>
          </w:p>
        </w:tc>
        <w:tc>
          <w:tcPr>
            <w:tcW w:w="290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Step code</w:t>
            </w:r>
          </w:p>
        </w:tc>
        <w:tc>
          <w:tcPr>
            <w:tcW w:w="138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Responsible</w:t>
            </w:r>
          </w:p>
        </w:tc>
        <w:tc>
          <w:tcPr>
            <w:tcW w:w="152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Mandatory?</w:t>
            </w:r>
          </w:p>
        </w:tc>
        <w:tc>
          <w:tcPr>
            <w:tcW w:w="146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Gate for the step to count as complete</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1</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Order intake and confirmation</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ORDER_CONFIRM</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Style, size run, quantity and due date are complete; it has been determined whether the order has a custom request</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C</w:t>
            </w:r>
          </w:p>
        </w:tc>
        <w:tc>
          <w:tcPr>
            <w:tcW w:w="1681" w:type="dxa"/>
          </w:tcPr>
          <w:p>
            <w:pPr>
              <w:pStyle w:val="Compact"/>
              <w:spacing w:after="40" w:before="0" w:line="240" w:lineRule="auto"/>
              <w:jc w:val="left"/>
            </w:pPr>
            <w:r>
              <w:rPr>
                <w:bCs/>
                <w:rFonts w:ascii="Times New Roman" w:hAnsi="Times New Roman" w:eastAsia="Times New Roman" w:cs="Times New Roman"/>
                <w:b/>
                <w:sz w:val="22"/>
              </w:rPr>
              <w:t xml:space="preserve">Custom branch:</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feasibility review and creation of a dedicated workflow</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CUSTOM_REVIEW</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Planner + Process Engineer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Conditional (customer requests custom)</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The request is assessed as feasible (if infeasible, the order is rejected); the dedicated workflow is valid per BR-01 and approved by the Process Engineer (BR-17)</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2</w:t>
            </w:r>
          </w:p>
        </w:tc>
        <w:tc>
          <w:tcPr>
            <w:tcW w:w="1681" w:type="dxa"/>
          </w:tcPr>
          <w:p>
            <w:pPr>
              <w:pStyle w:val="Compact"/>
              <w:spacing w:after="40" w:before="0" w:line="240" w:lineRule="auto"/>
              <w:jc w:val="left"/>
            </w:pPr>
            <w:r>
              <w:rPr>
                <w:bCs/>
                <w:rFonts w:ascii="Times New Roman" w:hAnsi="Times New Roman" w:eastAsia="Times New Roman" w:cs="Times New Roman"/>
                <w:b/>
                <w:sz w:val="22"/>
              </w:rPr>
              <w:t xml:space="preserve">Fabric and color selection</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FABRIC_COLOR_SELECT</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The fabric–color pair is valid per the compatibility table (Fabric–Color Matrix)</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3</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BOM calculation and material allocation</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BOM_ALLOCATE</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Planner + Warehouse Keeper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Materials are fully allocated, or a purchase request has been created</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4</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Incoming fabric inspection / shrinkage test</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FABRIC_INSPECT</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QC</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Optional</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Shrinkage is within the permitted threshold</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5</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Pre-production sample approval</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PP_SAMPLE</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Planner + QC</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Optional (mandatory for custom orders)</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The sample is approved</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6</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Fabric spreading and</w:t>
            </w:r>
            <w:r>
              <w:rPr>
                <w:rFonts w:ascii="Times New Roman" w:hAnsi="Times New Roman" w:eastAsia="Times New Roman" w:cs="Times New Roman"/>
                <w:sz w:val="22"/>
              </w:rPr>
              <w:t xml:space="preserve"> </w:t>
            </w:r>
            <w:r>
              <w:rPr>
                <w:bCs/>
                <w:rFonts w:ascii="Times New Roman" w:hAnsi="Times New Roman" w:eastAsia="Times New Roman" w:cs="Times New Roman"/>
                <w:b/>
                <w:sz w:val="22"/>
              </w:rPr>
              <w:t xml:space="preserve">cutting</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CUTTING</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Cutting team</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Cut quantity per size meets the plan (within tolerance) and bundle tags are attached</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7</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Embroidery / print</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EMBROIDERY</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Embroidery team</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Conditional</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Runs only if the Style has embroidery; quantity is complete</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8</w:t>
            </w:r>
          </w:p>
        </w:tc>
        <w:tc>
          <w:tcPr>
            <w:tcW w:w="1681" w:type="dxa"/>
          </w:tcPr>
          <w:p>
            <w:pPr>
              <w:pStyle w:val="Compact"/>
              <w:spacing w:after="40" w:before="0" w:line="240" w:lineRule="auto"/>
              <w:jc w:val="left"/>
            </w:pPr>
            <w:r>
              <w:rPr>
                <w:bCs/>
                <w:rFonts w:ascii="Times New Roman" w:hAnsi="Times New Roman" w:eastAsia="Times New Roman" w:cs="Times New Roman"/>
                <w:b/>
                <w:sz w:val="22"/>
              </w:rPr>
              <w:t xml:space="preserve">Sewing</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SEWING</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Sewing team</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Sewn quantity does not exceed the cut quantity; passed in-line inspection</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9</w:t>
            </w:r>
          </w:p>
        </w:tc>
        <w:tc>
          <w:tcPr>
            <w:tcW w:w="1681" w:type="dxa"/>
          </w:tcPr>
          <w:p>
            <w:pPr>
              <w:pStyle w:val="Compact"/>
              <w:spacing w:after="40" w:before="0" w:line="240" w:lineRule="auto"/>
              <w:jc w:val="left"/>
            </w:pPr>
            <w:r>
              <w:rPr>
                <w:bCs/>
                <w:rFonts w:ascii="Times New Roman" w:hAnsi="Times New Roman" w:eastAsia="Times New Roman" w:cs="Times New Roman"/>
                <w:b/>
                <w:sz w:val="22"/>
              </w:rPr>
              <w:t xml:space="preserve">Dyeing</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DYEING</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Dyeing team (internal or outsourced, per the proposal below)</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Conditional (</w:t>
            </w:r>
            <w:r>
              <w:rPr>
                <w:rStyle w:val="VerbatimChar"/>
                <w:rFonts w:ascii="Times New Roman" w:hAnsi="Times New Roman" w:eastAsia="Times New Roman" w:cs="Times New Roman"/>
                <w:sz w:val="22"/>
              </w:rPr>
              <w:t xml:space="preserve">dyeRequired = true</w:t>
            </w:r>
            <w:r>
              <w:rPr>
                <w:rFonts w:ascii="Times New Roman" w:hAnsi="Times New Roman" w:eastAsia="Times New Roman" w:cs="Times New Roman"/>
                <w:sz w:val="22"/>
              </w:rPr>
              <w:t xml:space="preserve">)</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Full quantity received back; color matches the approved color standard; for partial dyeing, the position and size of the dyed area are correct</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10</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Effect wash (distressing wash)</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EFFECT_WASH</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Wash team (internal or outsourced)</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Conditional (</w:t>
            </w:r>
            <w:r>
              <w:rPr>
                <w:rStyle w:val="VerbatimChar"/>
                <w:rFonts w:ascii="Times New Roman" w:hAnsi="Times New Roman" w:eastAsia="Times New Roman" w:cs="Times New Roman"/>
                <w:sz w:val="22"/>
              </w:rPr>
              <w:t xml:space="preserve">washType != none</w:t>
            </w:r>
            <w:r>
              <w:rPr>
                <w:rFonts w:ascii="Times New Roman" w:hAnsi="Times New Roman" w:eastAsia="Times New Roman" w:cs="Times New Roman"/>
                <w:sz w:val="22"/>
              </w:rPr>
              <w:t xml:space="preserve">)</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Full quantity received back; the effect matches the sample</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11</w:t>
            </w:r>
          </w:p>
        </w:tc>
        <w:tc>
          <w:tcPr>
            <w:tcW w:w="1681" w:type="dxa"/>
          </w:tcPr>
          <w:p>
            <w:pPr>
              <w:pStyle w:val="Compact"/>
              <w:spacing w:after="40" w:before="0" w:line="240" w:lineRule="auto"/>
              <w:jc w:val="left"/>
            </w:pPr>
            <w:r>
              <w:rPr>
                <w:bCs/>
                <w:rFonts w:ascii="Times New Roman" w:hAnsi="Times New Roman" w:eastAsia="Times New Roman" w:cs="Times New Roman"/>
                <w:b/>
                <w:sz w:val="22"/>
              </w:rPr>
              <w:t xml:space="preserve">Clean wash</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CLEAN_WASH</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Wash team</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Runs by default (customer may skip)</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When run: full quantity; shrinkage and color fading after washing are within threshold, ensuring the customer sees no difference after the first wash</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12</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Finishing (thread trimming, pressing, label/button attachment)</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FINISHING</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Finishing team</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Full quantity, evidence attached</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13</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Final QC</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FINAL_QC</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QC Inspector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Passes the AQL (Acceptance Quality Limit), including inspection after washing</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14</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Packing and handover</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PACK_HANDOVER</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Planner / packing</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Full good quantity, handover record issued</w:t>
            </w:r>
          </w:p>
        </w:tc>
      </w:tr>
    </w:tbl>
    <w:p>
      <w:pPr>
        <w:pStyle w:val="BodyText"/>
      </w:pPr>
      <w:r>
        <w:rPr>
          <w:bCs/>
          <w:b/>
        </w:rPr>
        <w:t xml:space="preserve">The Sewing operation</w:t>
      </w:r>
      <w:r>
        <w:t xml:space="preserve"> </w:t>
      </w:r>
      <w:r>
        <w:t xml:space="preserve">is a</w:t>
      </w:r>
      <w:r>
        <w:t xml:space="preserve"> </w:t>
      </w:r>
      <w:r>
        <w:rPr>
          <w:iCs/>
          <w:i/>
        </w:rPr>
        <w:t xml:space="preserve">sub-workflow</w:t>
      </w:r>
      <w:r>
        <w:t xml:space="preserve">: it can be broken down into child steps (back pocket attachment, body assembly, inseam/outseam closing, waistband and belt-loop attachment) for finer tracking. This level of detail is a design decision (see the Appendix).</w:t>
      </w:r>
    </w:p>
    <w:p>
      <w:pPr>
        <w:pStyle w:val="BodyText"/>
      </w:pPr>
      <w:r>
        <w:rPr>
          <w:bCs/>
          <w:b/>
        </w:rPr>
        <w:t xml:space="preserve">Clean wash and dyeing:</w:t>
      </w:r>
      <w:r>
        <w:t xml:space="preserve"> </w:t>
      </w:r>
      <w:r>
        <w:rPr>
          <w:iCs/>
          <w:i/>
        </w:rPr>
        <w:t xml:space="preserve">clean wash</w:t>
      </w:r>
      <w:r>
        <w:t xml:space="preserve"> </w:t>
      </w:r>
      <w:r>
        <w:t xml:space="preserve">is a wash that ensures the product shows no difference when the customer receives it and launders it for the first time. Dyeing is placed right after Sewing (garment dyeing), and clean wash is placed after the dyeing and wash steps to lock in shrinkage and color fading before finishing. If the workshop dyes fabric before cutting, the Process Engineer only needs to move the Dyeing step within the template; this is exactly the benefit of a data-driven workflow.</w:t>
      </w:r>
    </w:p>
    <w:p>
      <w:pPr>
        <w:pStyle w:val="BodyText"/>
      </w:pPr>
      <w:r>
        <w:rPr>
          <w:bCs/>
          <w:b/>
        </w:rPr>
        <w:t xml:space="preserve">Proposal for performing the Dyeing step:</w:t>
      </w:r>
      <w:r>
        <w:t xml:space="preserve"> </w:t>
      </w:r>
      <w:r>
        <w:t xml:space="preserve">dyeing depends on the nature of the product and the requirements of the order, and has two modes.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6"/>
        <w:gridCol w:w="2434"/>
        <w:gridCol w:w="1790"/>
        <w:gridCol w:w="3790"/>
      </w:tblGrid>
      <w:tr>
        <w:trPr>
          <w:tblHeader w:val="true"/>
          <w:cantSplit/>
          <w:tblHeader/>
        </w:trPr>
        <w:tc>
          <w:tcPr>
            <w:tcW w:w="1346"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Dyeing mode</w:t>
            </w:r>
          </w:p>
        </w:tc>
        <w:tc>
          <w:tcPr>
            <w:tcW w:w="2434"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Example</w:t>
            </w:r>
          </w:p>
        </w:tc>
        <w:tc>
          <w:tcPr>
            <w:tcW w:w="179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Proposed execution</w:t>
            </w:r>
          </w:p>
        </w:tc>
        <w:tc>
          <w:tcPr>
            <w:tcW w:w="379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Rationale and trade-off</w:t>
            </w:r>
          </w:p>
        </w:tc>
      </w:tr>
      <w:tr>
        <w:trPr>
          <w:cantSplit/>
        </w:trPr>
        <w:tc>
          <w:tcPr>
            <w:tcW w:w="1346" w:type="dxa"/>
          </w:tcPr>
          <w:p>
            <w:pPr>
              <w:pStyle w:val="Compact"/>
              <w:spacing w:after="40" w:before="0" w:line="240" w:lineRule="auto"/>
              <w:jc w:val="left"/>
            </w:pPr>
            <w:r>
              <w:rPr>
                <w:rFonts w:ascii="Times New Roman" w:hAnsi="Times New Roman" w:eastAsia="Times New Roman" w:cs="Times New Roman"/>
                <w:sz w:val="22"/>
              </w:rPr>
              <w:t xml:space="preserve">Total (</w:t>
            </w:r>
            <w:r>
              <w:rPr>
                <w:rStyle w:val="VerbatimChar"/>
                <w:rFonts w:ascii="Times New Roman" w:hAnsi="Times New Roman" w:eastAsia="Times New Roman" w:cs="Times New Roman"/>
                <w:sz w:val="22"/>
              </w:rPr>
              <w:t xml:space="preserve">TOTAL</w:t>
            </w:r>
            <w:r>
              <w:rPr>
                <w:rFonts w:ascii="Times New Roman" w:hAnsi="Times New Roman" w:eastAsia="Times New Roman" w:cs="Times New Roman"/>
                <w:sz w:val="22"/>
              </w:rPr>
              <w:t xml:space="preserve">)</w:t>
            </w:r>
          </w:p>
        </w:tc>
        <w:tc>
          <w:tcPr>
            <w:tcW w:w="2434" w:type="dxa"/>
          </w:tcPr>
          <w:p>
            <w:pPr>
              <w:pStyle w:val="Compact"/>
              <w:spacing w:after="40" w:before="0" w:line="240" w:lineRule="auto"/>
              <w:jc w:val="left"/>
            </w:pPr>
            <w:r>
              <w:rPr>
                <w:rFonts w:ascii="Times New Roman" w:hAnsi="Times New Roman" w:eastAsia="Times New Roman" w:cs="Times New Roman"/>
                <w:sz w:val="22"/>
              </w:rPr>
              <w:t xml:space="preserve">Dyeing the whole garment one color</w:t>
            </w:r>
          </w:p>
        </w:tc>
        <w:tc>
          <w:tcPr>
            <w:tcW w:w="1790" w:type="dxa"/>
          </w:tcPr>
          <w:p>
            <w:pPr>
              <w:pStyle w:val="Compact"/>
              <w:spacing w:after="40" w:before="0" w:line="240" w:lineRule="auto"/>
              <w:jc w:val="left"/>
            </w:pPr>
            <w:r>
              <w:rPr>
                <w:rFonts w:ascii="Times New Roman" w:hAnsi="Times New Roman" w:eastAsia="Times New Roman" w:cs="Times New Roman"/>
                <w:sz w:val="22"/>
              </w:rPr>
              <w:t xml:space="preserve">Outsourced (or internal if the workshop already has dyeing equipment)</w:t>
            </w:r>
          </w:p>
        </w:tc>
        <w:tc>
          <w:tcPr>
            <w:tcW w:w="3790" w:type="dxa"/>
          </w:tcPr>
          <w:p>
            <w:pPr>
              <w:pStyle w:val="Compact"/>
              <w:spacing w:after="40" w:before="0" w:line="240" w:lineRule="auto"/>
              <w:jc w:val="left"/>
            </w:pPr>
            <w:r>
              <w:rPr>
                <w:rFonts w:ascii="Times New Roman" w:hAnsi="Times New Roman" w:eastAsia="Times New Roman" w:cs="Times New Roman"/>
                <w:sz w:val="22"/>
              </w:rPr>
              <w:t xml:space="preserve">Needs industrial dyeing equipment and wastewater treatment, so the investment is large. In return, it adds transport time and a risk of color deviation, so the Gate requires color comparison on receipt and reconciliation of sent/received quantities (BR-09)</w:t>
            </w:r>
          </w:p>
        </w:tc>
      </w:tr>
      <w:tr>
        <w:trPr>
          <w:cantSplit/>
        </w:trPr>
        <w:tc>
          <w:tcPr>
            <w:tcW w:w="1346" w:type="dxa"/>
          </w:tcPr>
          <w:p>
            <w:pPr>
              <w:pStyle w:val="Compact"/>
              <w:spacing w:after="40" w:before="0" w:line="240" w:lineRule="auto"/>
              <w:jc w:val="left"/>
            </w:pPr>
            <w:r>
              <w:rPr>
                <w:rFonts w:ascii="Times New Roman" w:hAnsi="Times New Roman" w:eastAsia="Times New Roman" w:cs="Times New Roman"/>
                <w:sz w:val="22"/>
              </w:rPr>
              <w:t xml:space="preserve">Partial (</w:t>
            </w:r>
            <w:r>
              <w:rPr>
                <w:rStyle w:val="VerbatimChar"/>
                <w:rFonts w:ascii="Times New Roman" w:hAnsi="Times New Roman" w:eastAsia="Times New Roman" w:cs="Times New Roman"/>
                <w:sz w:val="22"/>
              </w:rPr>
              <w:t xml:space="preserve">PARTIAL</w:t>
            </w:r>
            <w:r>
              <w:rPr>
                <w:rFonts w:ascii="Times New Roman" w:hAnsi="Times New Roman" w:eastAsia="Times New Roman" w:cs="Times New Roman"/>
                <w:sz w:val="22"/>
              </w:rPr>
              <w:t xml:space="preserve">)</w:t>
            </w:r>
          </w:p>
        </w:tc>
        <w:tc>
          <w:tcPr>
            <w:tcW w:w="2434" w:type="dxa"/>
          </w:tcPr>
          <w:p>
            <w:pPr>
              <w:pStyle w:val="Compact"/>
              <w:spacing w:after="40" w:before="0" w:line="240" w:lineRule="auto"/>
              <w:jc w:val="left"/>
            </w:pPr>
            <w:r>
              <w:rPr>
                <w:rFonts w:ascii="Times New Roman" w:hAnsi="Times New Roman" w:eastAsia="Times New Roman" w:cs="Times New Roman"/>
                <w:sz w:val="22"/>
              </w:rPr>
              <w:t xml:space="preserve">Dyeing a few specific positions per drawing, for example leg openings, pockets, ombré effects</w:t>
            </w:r>
          </w:p>
        </w:tc>
        <w:tc>
          <w:tcPr>
            <w:tcW w:w="1790" w:type="dxa"/>
          </w:tcPr>
          <w:p>
            <w:pPr>
              <w:pStyle w:val="Compact"/>
              <w:spacing w:after="40" w:before="0" w:line="240" w:lineRule="auto"/>
              <w:jc w:val="left"/>
            </w:pPr>
            <w:r>
              <w:rPr>
                <w:rFonts w:ascii="Times New Roman" w:hAnsi="Times New Roman" w:eastAsia="Times New Roman" w:cs="Times New Roman"/>
                <w:sz w:val="22"/>
              </w:rPr>
              <w:t xml:space="preserve">Internal</w:t>
            </w:r>
          </w:p>
        </w:tc>
        <w:tc>
          <w:tcPr>
            <w:tcW w:w="3790" w:type="dxa"/>
          </w:tcPr>
          <w:p>
            <w:pPr>
              <w:pStyle w:val="Compact"/>
              <w:spacing w:after="40" w:before="0" w:line="240" w:lineRule="auto"/>
              <w:jc w:val="left"/>
            </w:pPr>
            <w:r>
              <w:rPr>
                <w:rFonts w:ascii="Times New Roman" w:hAnsi="Times New Roman" w:eastAsia="Times New Roman" w:cs="Times New Roman"/>
                <w:sz w:val="22"/>
              </w:rPr>
              <w:t xml:space="preserve">It is manual, low-volume work that needs control over the exact dyed area, so doing it in-house is easier to adjust and inspect. In return, it occupies the workshop's labor</w:t>
            </w:r>
          </w:p>
        </w:tc>
      </w:tr>
    </w:tbl>
    <w:p>
      <w:pPr>
        <w:pStyle w:val="BodyText"/>
      </w:pPr>
      <w:r>
        <w:t xml:space="preserve">The system stores</w:t>
      </w:r>
      <w:r>
        <w:t xml:space="preserve"> </w:t>
      </w:r>
      <w:r>
        <w:rPr>
          <w:rStyle w:val="VerbatimChar"/>
        </w:rPr>
        <w:t xml:space="preserve">dyeMode</w:t>
      </w:r>
      <w:r>
        <w:t xml:space="preserve"> </w:t>
      </w:r>
      <w:r>
        <w:t xml:space="preserve">(TOTAL, PARTIAL) and</w:t>
      </w:r>
      <w:r>
        <w:t xml:space="preserve"> </w:t>
      </w:r>
      <w:r>
        <w:rPr>
          <w:rStyle w:val="VerbatimChar"/>
        </w:rPr>
        <w:t xml:space="preserve">dyeSource</w:t>
      </w:r>
      <w:r>
        <w:t xml:space="preserve"> </w:t>
      </w:r>
      <w:r>
        <w:t xml:space="preserve">(INTERNAL, OUTSOURCED); defaults follow the table above, and the Planner can change them per order. This is a proposal; it should be confirmed against the capabilities of the workshop being modelled.</w:t>
      </w:r>
    </w:p>
    <w:bookmarkEnd w:id="24"/>
    <w:bookmarkStart w:id="45" w:name="overall-main-flow"/>
    <w:p>
      <w:pPr>
        <w:pStyle w:val="Heading1"/>
      </w:pPr>
      <w:r>
        <w:t xml:space="preserve">6. Overall Main Flow</w:t>
      </w:r>
    </w:p>
    <w:bookmarkStart w:id="28" w:name="operation-level-main-flow"/>
    <w:p>
      <w:pPr>
        <w:pStyle w:val="Heading2"/>
      </w:pPr>
      <w:r>
        <w:t xml:space="preserve">6.1 Operation-level main flow</w:t>
      </w:r>
    </w:p>
    <w:p>
      <w:pPr>
        <w:pStyle w:val="CaptionedFigure"/>
      </w:pPr>
      <w:r>
        <w:drawing>
          <wp:inline>
            <wp:extent cx="5852160" cy="5486400"/>
            <wp:effectExtent b="0" l="0" r="0" t="0"/>
            <wp:docPr descr="Figure 6.1 – Main flow of a jeans subcontracting order" title="" id="26" name="Picture"/>
            <a:graphic>
              <a:graphicData uri="http://schemas.openxmlformats.org/drawingml/2006/picture">
                <pic:pic>
                  <pic:nvPicPr>
                    <pic:cNvPr descr="img_en/main_flow.png" id="27" name="Picture"/>
                    <pic:cNvPicPr>
                      <a:picLocks noChangeArrowheads="1" noChangeAspect="1"/>
                    </pic:cNvPicPr>
                  </pic:nvPicPr>
                  <pic:blipFill>
                    <a:blip r:embed="rId25"/>
                    <a:stretch>
                      <a:fillRect/>
                    </a:stretch>
                  </pic:blipFill>
                  <pic:spPr bwMode="auto">
                    <a:xfrm>
                      <a:off x="0" y="0"/>
                      <a:ext cx="5852160" cy="5486400"/>
                    </a:xfrm>
                    <a:prstGeom prst="rect">
                      <a:avLst/>
                    </a:prstGeom>
                    <a:noFill/>
                    <a:ln w="9525">
                      <a:noFill/>
                      <a:headEnd/>
                      <a:tailEnd/>
                    </a:ln>
                  </pic:spPr>
                </pic:pic>
              </a:graphicData>
            </a:graphic>
          </wp:inline>
        </w:drawing>
      </w:r>
    </w:p>
    <w:p>
      <w:pPr>
        <w:pStyle w:val="ImageCaption"/>
      </w:pPr>
      <w:r>
        <w:t xml:space="preserve">Figure 6.1 – Main flow of a jeans subcontracting order</w:t>
      </w:r>
    </w:p>
    <w:p>
      <w:pPr>
        <w:pStyle w:val="BodyText"/>
      </w:pPr>
      <w:r>
        <w:t xml:space="preserve">The order moves along the solid path from top to bottom. Right after intake, if the customer requests a dedicated custom process, the order branches into the review-and-dedicated-workflow branch; if it is feasible it rejoins the main flow at fabric and color selection (custom orders must have sample approval), and if it is infeasible the workshop rejects the order. After Sewing come Dyeing (if requested) and Effect wash (if any), then</w:t>
      </w:r>
      <w:r>
        <w:t xml:space="preserve"> </w:t>
      </w:r>
      <w:r>
        <w:rPr>
          <w:bCs/>
          <w:b/>
        </w:rPr>
        <w:t xml:space="preserve">Clean wash</w:t>
      </w:r>
      <w:r>
        <w:t xml:space="preserve"> </w:t>
      </w:r>
      <w:r>
        <w:t xml:space="preserve">runs by default before finishing (the customer may ask to skip it, BR-18). If the final QC passes, the order is packed and completed; if not, it goes back for correction per BR-10. Dashed steps are dynamic steps that appear only when the Style or order requires them.</w:t>
      </w:r>
    </w:p>
    <w:bookmarkEnd w:id="28"/>
    <w:bookmarkStart w:id="44" w:name="detailed-uml-2.0-activity-diagram"/>
    <w:p>
      <w:pPr>
        <w:pStyle w:val="Heading2"/>
      </w:pPr>
      <w:r>
        <w:t xml:space="preserve">6.2 Detailed UML 2.0 Activity Diagram</w:t>
      </w:r>
    </w:p>
    <w:p>
      <w:pPr>
        <w:pStyle w:val="FirstParagraph"/>
      </w:pPr>
      <w:r>
        <w:t xml:space="preserve">The diagram on the following landscape pages describes the</w:t>
      </w:r>
      <w:r>
        <w:t xml:space="preserve"> </w:t>
      </w:r>
      <w:r>
        <w:rPr>
          <w:bCs/>
          <w:b/>
        </w:rPr>
        <w:t xml:space="preserve">control flow</w:t>
      </w:r>
      <w:r>
        <w:t xml:space="preserve"> </w:t>
      </w:r>
      <w:r>
        <w:t xml:space="preserve">of one Production Order from the moment the Planner enters the order until handover or exception handling, drawn to the</w:t>
      </w:r>
      <w:r>
        <w:t xml:space="preserve"> </w:t>
      </w:r>
      <w:r>
        <w:rPr>
          <w:bCs/>
          <w:b/>
        </w:rPr>
        <w:t xml:space="preserve">UML 2.0 Activity Diagram</w:t>
      </w:r>
      <w:r>
        <w:t xml:space="preserve"> </w:t>
      </w:r>
      <w:r>
        <w:t xml:space="preserve">standard. It is divided into 5</w:t>
      </w:r>
      <w:r>
        <w:t xml:space="preserve"> </w:t>
      </w:r>
      <w:r>
        <w:rPr>
          <w:bCs/>
          <w:b/>
        </w:rPr>
        <w:t xml:space="preserve">Activity Partitions</w:t>
      </w:r>
      <w:r>
        <w:t xml:space="preserve"> </w:t>
      </w:r>
      <w:r>
        <w:t xml:space="preserve">(swimlanes, i.e. vertical columns naming the responsible role): Process Engineer, Production Planner, Warehouse Keeper, Station Operator and QC Inspector. Admin and Manager do not appear because Admin only configures catalogs (Fabric–Color Matrix, accounts) and Manager only views dashboards; neither performs any action in the flow of a single order.</w:t>
      </w:r>
    </w:p>
    <w:p>
      <w:pPr>
        <w:pStyle w:val="BodyText"/>
      </w:pPr>
      <w:r>
        <w:rPr>
          <w:bCs/>
          <w:b/>
        </w:rPr>
        <w:t xml:space="preserve">Notation used in the diagram</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161"/>
        <w:gridCol w:w="2169"/>
        <w:gridCol w:w="6030"/>
      </w:tblGrid>
      <w:tr>
        <w:trPr>
          <w:tblHeader w:val="true"/>
          <w:cantSplit/>
          <w:tblHeader/>
        </w:trPr>
        <w:tc>
          <w:tcPr>
            <w:tcW w:w="116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UML 2.0 element</w:t>
            </w:r>
          </w:p>
        </w:tc>
        <w:tc>
          <w:tcPr>
            <w:tcW w:w="2169"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Shape</w:t>
            </w:r>
          </w:p>
        </w:tc>
        <w:tc>
          <w:tcPr>
            <w:tcW w:w="603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Meaning in this diagram</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Initial Node</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Solid circle</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Start point: the Planner enters the order</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Action Node</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Rounded rectangle</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An action or a workflow step (with a BR code to trace back to Section 9)</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Decision Node</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Diamond with text, several outgoing edges</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Branching; each outgoing edge has a</w:t>
            </w:r>
            <w:r>
              <w:rPr>
                <w:rFonts w:ascii="Times New Roman" w:hAnsi="Times New Roman" w:eastAsia="Times New Roman" w:cs="Times New Roman"/>
                <w:sz w:val="22"/>
              </w:rPr>
              <w:t xml:space="preserve"> </w:t>
            </w:r>
            <w:r>
              <w:rPr>
                <w:bCs/>
                <w:rFonts w:ascii="Times New Roman" w:hAnsi="Times New Roman" w:eastAsia="Times New Roman" w:cs="Times New Roman"/>
                <w:b/>
                <w:sz w:val="22"/>
              </w:rPr>
              <w:t xml:space="preserve">guard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the form [condition], and the guards are mutually exclusive</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Merge Node</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Small diamond, no text</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Merges branches back into one flow, without synchronization (not a Join)</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Activity Final Node</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Solid circle inside a circle</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Ends the whole flow; the diagram has 3 end points: order rejected, order COMPLETED, order falls into Hold or CANCELLED</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Control Flow</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Solid arrow</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Order of execution between two nodes</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Activity Partition</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Vertical column with a title</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The role (Actor) responsible for the nodes inside the column</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Note</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Folded-corner shape, connected with a dashed line</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A constraint note attached to a node; it is not an executable step</w:t>
            </w:r>
          </w:p>
        </w:tc>
      </w:tr>
    </w:tbl>
    <w:p>
      <w:pPr>
        <w:pStyle w:val="BodyText"/>
      </w:pPr>
      <w:r>
        <w:rPr>
          <w:bCs/>
          <w:b/>
        </w:rPr>
        <w:t xml:space="preserve">How to read the flow</w:t>
      </w:r>
    </w:p>
    <w:p>
      <w:pPr>
        <w:pStyle w:val="Compact"/>
        <w:numPr>
          <w:ilvl w:val="0"/>
          <w:numId w:val="1006"/>
        </w:numPr>
      </w:pPr>
      <w:r>
        <w:rPr>
          <w:bCs/>
          <w:b/>
        </w:rPr>
        <w:t xml:space="preserve">Custom branch:</w:t>
      </w:r>
      <w:r>
        <w:t xml:space="preserve"> </w:t>
      </w:r>
      <w:r>
        <w:t xml:space="preserve">after Confirm, if the customer requests a custom process, the Process Engineer assesses feasibility. If infeasible, the workshop rejects the order and it ends in the CANCELLED state; if feasible, the template is cloned, validated per BR-01, the dedicated workflow is approved, and the order rejoins the main flow through a Merge Node before fabric and color selection (BR-17).</w:t>
      </w:r>
    </w:p>
    <w:p>
      <w:pPr>
        <w:pStyle w:val="Compact"/>
        <w:numPr>
          <w:ilvl w:val="0"/>
          <w:numId w:val="1006"/>
        </w:numPr>
      </w:pPr>
      <w:r>
        <w:rPr>
          <w:bCs/>
          <w:b/>
        </w:rPr>
        <w:t xml:space="preserve">Optional steps</w:t>
      </w:r>
      <w:r>
        <w:t xml:space="preserve"> </w:t>
      </w:r>
      <w:r>
        <w:t xml:space="preserve">(fabric inspection, sample approval, embroidery/print, dyeing, effect wash) are represented by a Decision and Merge pair: the [no] branch goes straight down to the Merge, and the [yes] branch passes through the step before returning to the Merge. This matches the Condition mechanism of the Dynamic Workflow in Section 4.</w:t>
      </w:r>
    </w:p>
    <w:p>
      <w:pPr>
        <w:pStyle w:val="Compact"/>
        <w:numPr>
          <w:ilvl w:val="0"/>
          <w:numId w:val="1006"/>
        </w:numPr>
      </w:pPr>
      <w:r>
        <w:rPr>
          <w:bCs/>
          <w:b/>
        </w:rPr>
        <w:t xml:space="preserve">Clean wash</w:t>
      </w:r>
      <w:r>
        <w:t xml:space="preserve"> </w:t>
      </w:r>
      <w:r>
        <w:t xml:space="preserve">runs for every order by default: if the customer skips clean wash, the step is marked SKIPPED and written to the AuditLog (BR-18); otherwise the step runs normally. Both branches meet at the Merge before the Finishing step.</w:t>
      </w:r>
    </w:p>
    <w:p>
      <w:pPr>
        <w:pStyle w:val="Compact"/>
        <w:numPr>
          <w:ilvl w:val="0"/>
          <w:numId w:val="1006"/>
        </w:numPr>
      </w:pPr>
      <w:r>
        <w:rPr>
          <w:bCs/>
          <w:b/>
        </w:rPr>
        <w:t xml:space="preserve">Three loops</w:t>
      </w:r>
      <w:r>
        <w:t xml:space="preserve"> </w:t>
      </w:r>
      <w:r>
        <w:t xml:space="preserve">in the flow: when materials are short, a Material Request is created and allocation is repeated; when the sample is not approved, the sample is remade; when QC chooses Rework, the order returns to the designated step and passes QC again, and if the rework limit is exhausted or the result is Reject, it is handed to the Planner for exception handling (BR-10).</w:t>
      </w:r>
    </w:p>
    <w:p>
      <w:pPr>
        <w:pStyle w:val="Compact"/>
        <w:numPr>
          <w:ilvl w:val="0"/>
          <w:numId w:val="1006"/>
        </w:numPr>
      </w:pPr>
      <w:r>
        <w:rPr>
          <w:bCs/>
          <w:b/>
        </w:rPr>
        <w:t xml:space="preserve">Deliberately simplified:</w:t>
      </w:r>
      <w:r>
        <w:t xml:space="preserve"> </w:t>
      </w:r>
      <w:r>
        <w:t xml:space="preserve">the Gate (BR-14) and AuditLog (BR-16) apply to every step, so they are shown as a Note instead of separate actions; Sewing is drawn as one action, with the sub-workflow remaining optional pending a design decision (Q8). For custom orders, sample approval is mandatory and is stated in the text of the Decision.</w:t>
      </w:r>
    </w:p>
    <w:p>
      <w:pPr>
        <w:pStyle w:val="FirstParagraph"/>
      </w:pPr>
      <w:r>
        <w:t xml:space="preserve">A single-piece version of the diagram (not split across pages) is provided in the file</w:t>
      </w:r>
      <w:r>
        <w:t xml:space="preserve"> </w:t>
      </w:r>
      <w:r>
        <w:rPr>
          <w:bCs/>
          <w:b/>
        </w:rPr>
        <w:t xml:space="preserve">activity.drawio</w:t>
      </w:r>
      <w:r>
        <w:t xml:space="preserve"> </w:t>
      </w:r>
      <w:r>
        <w:t xml:space="preserve">(open it with draw.io / diagrams.net; each node can be edited), together with a Mermaid version</w:t>
      </w:r>
      <w:r>
        <w:t xml:space="preserve"> </w:t>
      </w:r>
      <w:r>
        <w:rPr>
          <w:bCs/>
          <w:b/>
        </w:rPr>
        <w:t xml:space="preserve">activity.mmd</w:t>
      </w:r>
      <w:r>
        <w:t xml:space="preserve"> </w:t>
      </w:r>
      <w:r>
        <w:t xml:space="preserve">that can be pasted into Markdown documents or GitHub. Mermaid has no dedicated activity-diagram syntax, so that version uses a flowchart and shows the partitions with background colors.</w:t>
      </w:r>
    </w:p>
    <w:p>
      <w:pPr>
        <w:pStyle w:val="BodyText"/>
        <w:spacing w:after="0" w:before="0"/>
        <w:sectPr>
          <w:footerReference w:type="default" r:id="rId9"/>
          <w:pgSz w:w="11906" w:h="16838"/>
          <w:pgMar w:top="1134" w:right="1134" w:bottom="1134" w:left="1417" w:header="567" w:footer="567" w:gutter="0"/>
        </w:sectPr>
      </w:pPr>
    </w:p>
    <w:p>
      <w:pPr>
        <w:pStyle w:val="CaptionedFigure"/>
      </w:pPr>
      <w:r>
        <w:drawing>
          <wp:inline>
            <wp:extent cx="9418320" cy="4891450"/>
            <wp:effectExtent b="0" l="0" r="0" t="0"/>
            <wp:docPr descr="Figure 6.2 – Activity diagram, part 1/5: order intake and custom branch" title="" id="30" name="Picture"/>
            <a:graphic>
              <a:graphicData uri="http://schemas.openxmlformats.org/drawingml/2006/picture">
                <pic:pic>
                  <pic:nvPicPr>
                    <pic:cNvPr descr="img_en/part1.png" id="31" name="Picture"/>
                    <pic:cNvPicPr>
                      <a:picLocks noChangeArrowheads="1" noChangeAspect="1"/>
                    </pic:cNvPicPr>
                  </pic:nvPicPr>
                  <pic:blipFill>
                    <a:blip r:embed="rId29"/>
                    <a:stretch>
                      <a:fillRect/>
                    </a:stretch>
                  </pic:blipFill>
                  <pic:spPr bwMode="auto">
                    <a:xfrm>
                      <a:off x="0" y="0"/>
                      <a:ext cx="9418320" cy="4891450"/>
                    </a:xfrm>
                    <a:prstGeom prst="rect">
                      <a:avLst/>
                    </a:prstGeom>
                    <a:noFill/>
                    <a:ln w="9525">
                      <a:noFill/>
                      <a:headEnd/>
                      <a:tailEnd/>
                    </a:ln>
                  </pic:spPr>
                </pic:pic>
              </a:graphicData>
            </a:graphic>
          </wp:inline>
        </w:drawing>
      </w:r>
    </w:p>
    <w:p>
      <w:pPr>
        <w:pStyle w:val="ImageCaption"/>
      </w:pPr>
      <w:r>
        <w:t xml:space="preserve">Figure 6.2 – Activity diagram, part 1/5: order intake and custom branch</w:t>
      </w:r>
    </w:p>
    <w:p>
      <w:pPr>
        <w:pStyle w:val="CaptionedFigure"/>
        <w:pageBreakBefore/>
      </w:pPr>
      <w:r>
        <w:drawing>
          <wp:inline>
            <wp:extent cx="7799356" cy="5440680"/>
            <wp:effectExtent b="0" l="0" r="0" t="0"/>
            <wp:docPr descr="Figure 6.3 – Activity diagram, part 2/5: fabric–color selection, material allocation, fabric inspection, sample approval" title="" id="33" name="Picture"/>
            <a:graphic>
              <a:graphicData uri="http://schemas.openxmlformats.org/drawingml/2006/picture">
                <pic:pic>
                  <pic:nvPicPr>
                    <pic:cNvPr descr="img_en/part2.png" id="34" name="Picture"/>
                    <pic:cNvPicPr>
                      <a:picLocks noChangeArrowheads="1" noChangeAspect="1"/>
                    </pic:cNvPicPr>
                  </pic:nvPicPr>
                  <pic:blipFill>
                    <a:blip r:embed="rId32"/>
                    <a:stretch>
                      <a:fillRect/>
                    </a:stretch>
                  </pic:blipFill>
                  <pic:spPr bwMode="auto">
                    <a:xfrm>
                      <a:off x="0" y="0"/>
                      <a:ext cx="7799356" cy="5440680"/>
                    </a:xfrm>
                    <a:prstGeom prst="rect">
                      <a:avLst/>
                    </a:prstGeom>
                    <a:noFill/>
                    <a:ln w="9525">
                      <a:noFill/>
                      <a:headEnd/>
                      <a:tailEnd/>
                    </a:ln>
                  </pic:spPr>
                </pic:pic>
              </a:graphicData>
            </a:graphic>
          </wp:inline>
        </w:drawing>
      </w:r>
    </w:p>
    <w:p>
      <w:pPr>
        <w:pStyle w:val="ImageCaption"/>
      </w:pPr>
      <w:r>
        <w:t xml:space="preserve">Figure 6.3 – Activity diagram, part 2/5: fabric–color selection, material allocation, fabric inspection, sample approval</w:t>
      </w:r>
    </w:p>
    <w:p>
      <w:pPr>
        <w:pStyle w:val="CaptionedFigure"/>
        <w:pageBreakBefore/>
      </w:pPr>
      <w:r>
        <w:drawing>
          <wp:inline>
            <wp:extent cx="9418320" cy="4458511"/>
            <wp:effectExtent b="0" l="0" r="0" t="0"/>
            <wp:docPr descr="Figure 6.4 – Activity diagram, part 3/5: cutting, embroidery/print, sewing, dyeing (first part)" title="" id="36" name="Picture"/>
            <a:graphic>
              <a:graphicData uri="http://schemas.openxmlformats.org/drawingml/2006/picture">
                <pic:pic>
                  <pic:nvPicPr>
                    <pic:cNvPr descr="img_en/part3.png" id="37" name="Picture"/>
                    <pic:cNvPicPr>
                      <a:picLocks noChangeArrowheads="1" noChangeAspect="1"/>
                    </pic:cNvPicPr>
                  </pic:nvPicPr>
                  <pic:blipFill>
                    <a:blip r:embed="rId35"/>
                    <a:stretch>
                      <a:fillRect/>
                    </a:stretch>
                  </pic:blipFill>
                  <pic:spPr bwMode="auto">
                    <a:xfrm>
                      <a:off x="0" y="0"/>
                      <a:ext cx="9418320" cy="4458511"/>
                    </a:xfrm>
                    <a:prstGeom prst="rect">
                      <a:avLst/>
                    </a:prstGeom>
                    <a:noFill/>
                    <a:ln w="9525">
                      <a:noFill/>
                      <a:headEnd/>
                      <a:tailEnd/>
                    </a:ln>
                  </pic:spPr>
                </pic:pic>
              </a:graphicData>
            </a:graphic>
          </wp:inline>
        </w:drawing>
      </w:r>
    </w:p>
    <w:p>
      <w:pPr>
        <w:pStyle w:val="ImageCaption"/>
      </w:pPr>
      <w:r>
        <w:t xml:space="preserve">Figure 6.4 – Activity diagram, part 3/5: cutting, embroidery/print, sewing, dyeing (first part)</w:t>
      </w:r>
    </w:p>
    <w:p>
      <w:pPr>
        <w:pStyle w:val="CaptionedFigure"/>
        <w:pageBreakBefore/>
      </w:pPr>
      <w:r>
        <w:drawing>
          <wp:inline>
            <wp:extent cx="9418320" cy="3698969"/>
            <wp:effectExtent b="0" l="0" r="0" t="0"/>
            <wp:docPr descr="Figure 6.5 – Activity diagram, part 4/5: effect wash and clean wash" title="" id="39" name="Picture"/>
            <a:graphic>
              <a:graphicData uri="http://schemas.openxmlformats.org/drawingml/2006/picture">
                <pic:pic>
                  <pic:nvPicPr>
                    <pic:cNvPr descr="img_en/part4.png" id="40" name="Picture"/>
                    <pic:cNvPicPr>
                      <a:picLocks noChangeArrowheads="1" noChangeAspect="1"/>
                    </pic:cNvPicPr>
                  </pic:nvPicPr>
                  <pic:blipFill>
                    <a:blip r:embed="rId38"/>
                    <a:stretch>
                      <a:fillRect/>
                    </a:stretch>
                  </pic:blipFill>
                  <pic:spPr bwMode="auto">
                    <a:xfrm>
                      <a:off x="0" y="0"/>
                      <a:ext cx="9418320" cy="3698969"/>
                    </a:xfrm>
                    <a:prstGeom prst="rect">
                      <a:avLst/>
                    </a:prstGeom>
                    <a:noFill/>
                    <a:ln w="9525">
                      <a:noFill/>
                      <a:headEnd/>
                      <a:tailEnd/>
                    </a:ln>
                  </pic:spPr>
                </pic:pic>
              </a:graphicData>
            </a:graphic>
          </wp:inline>
        </w:drawing>
      </w:r>
    </w:p>
    <w:p>
      <w:pPr>
        <w:pStyle w:val="ImageCaption"/>
      </w:pPr>
      <w:r>
        <w:t xml:space="preserve">Figure 6.5 – Activity diagram, part 4/5: effect wash and clean wash</w:t>
      </w:r>
    </w:p>
    <w:p>
      <w:pPr>
        <w:pStyle w:val="CaptionedFigure"/>
        <w:pageBreakBefore/>
      </w:pPr>
      <w:r>
        <w:drawing>
          <wp:inline>
            <wp:extent cx="9418320" cy="5256030"/>
            <wp:effectExtent b="0" l="0" r="0" t="0"/>
            <wp:docPr descr="Figure 6.6 – Activity diagram, part 5/5: finishing, final QC, rework and end states" title="" id="42" name="Picture"/>
            <a:graphic>
              <a:graphicData uri="http://schemas.openxmlformats.org/drawingml/2006/picture">
                <pic:pic>
                  <pic:nvPicPr>
                    <pic:cNvPr descr="img_en/part5.png" id="43" name="Picture"/>
                    <pic:cNvPicPr>
                      <a:picLocks noChangeArrowheads="1" noChangeAspect="1"/>
                    </pic:cNvPicPr>
                  </pic:nvPicPr>
                  <pic:blipFill>
                    <a:blip r:embed="rId41"/>
                    <a:stretch>
                      <a:fillRect/>
                    </a:stretch>
                  </pic:blipFill>
                  <pic:spPr bwMode="auto">
                    <a:xfrm>
                      <a:off x="0" y="0"/>
                      <a:ext cx="9418320" cy="5256030"/>
                    </a:xfrm>
                    <a:prstGeom prst="rect">
                      <a:avLst/>
                    </a:prstGeom>
                    <a:noFill/>
                    <a:ln w="9525">
                      <a:noFill/>
                      <a:headEnd/>
                      <a:tailEnd/>
                    </a:ln>
                  </pic:spPr>
                </pic:pic>
              </a:graphicData>
            </a:graphic>
          </wp:inline>
        </w:drawing>
      </w:r>
    </w:p>
    <w:p>
      <w:pPr>
        <w:pStyle w:val="ImageCaption"/>
      </w:pPr>
      <w:r>
        <w:t xml:space="preserve">Figure 6.6 – Activity diagram, part 5/5: finishing, final QC, rework and end states</w:t>
      </w:r>
    </w:p>
    <w:p>
      <w:pPr>
        <w:pStyle w:val="BodyText"/>
        <w:spacing w:after="0" w:before="0"/>
        <w:sectPr>
          <w:pgSz w:w="16838" w:h="11906" w:orient="landscape"/>
          <w:pgMar w:top="850" w:right="850" w:bottom="850" w:left="850" w:header="400" w:footer="400" w:gutter="0"/>
        </w:sectPr>
      </w:pPr>
    </w:p>
    <w:bookmarkEnd w:id="44"/>
    <w:bookmarkEnd w:id="45"/>
    <w:bookmarkStart w:id="57" w:name="detailed-specification-by-stage"/>
    <w:p>
      <w:pPr>
        <w:pStyle w:val="Heading1"/>
      </w:pPr>
      <w:r>
        <w:t xml:space="preserve">7. Detailed Specification by Stage</w:t>
      </w:r>
    </w:p>
    <w:p>
      <w:pPr>
        <w:pStyle w:val="FirstParagraph"/>
      </w:pPr>
      <w:r>
        <w:t xml:space="preserve">Each stage below corresponds to one or more steps in the default template (Section 5). BR-xx codes refer to Section 9.</w:t>
      </w:r>
    </w:p>
    <w:bookmarkStart w:id="46" w:name="stage-0-design-and-publish-the-workflow"/>
    <w:p>
      <w:pPr>
        <w:pStyle w:val="Heading2"/>
      </w:pPr>
      <w:r>
        <w:t xml:space="preserve">Stage 0: Design and Publish the Workflow</w:t>
      </w:r>
    </w:p>
    <w:p>
      <w:pPr>
        <w:pStyle w:val="Compact"/>
        <w:numPr>
          <w:ilvl w:val="0"/>
          <w:numId w:val="1007"/>
        </w:numPr>
      </w:pPr>
      <w:r>
        <w:rPr>
          <w:bCs/>
          <w:b/>
        </w:rPr>
        <w:t xml:space="preserve">Actor:</w:t>
      </w:r>
      <w:r>
        <w:t xml:space="preserve"> </w:t>
      </w:r>
      <w:r>
        <w:t xml:space="preserve">Process Engineer.</w:t>
      </w:r>
    </w:p>
    <w:p>
      <w:pPr>
        <w:pStyle w:val="Compact"/>
        <w:numPr>
          <w:ilvl w:val="0"/>
          <w:numId w:val="1007"/>
        </w:numPr>
      </w:pPr>
      <w:r>
        <w:rPr>
          <w:bCs/>
          <w:b/>
        </w:rPr>
        <w:t xml:space="preserve">Processing:</w:t>
      </w:r>
      <w:r>
        <w:t xml:space="preserve"> </w:t>
      </w:r>
      <w:r>
        <w:t xml:space="preserve">pick steps from the step-type library (SELECTION, MATERIAL, PRODUCTION, QC, APPROVAL), connect them with transitions, set a Condition and Gate for each step, then run validation.</w:t>
      </w:r>
    </w:p>
    <w:p>
      <w:pPr>
        <w:pStyle w:val="Compact"/>
        <w:numPr>
          <w:ilvl w:val="0"/>
          <w:numId w:val="1007"/>
        </w:numPr>
      </w:pPr>
      <w:r>
        <w:rPr>
          <w:bCs/>
          <w:b/>
        </w:rPr>
        <w:t xml:space="preserve">Output:</w:t>
      </w:r>
      <w:r>
        <w:t xml:space="preserve"> </w:t>
      </w:r>
      <w:r>
        <w:t xml:space="preserve">a new Workflow Version in the PUBLISHED state, assigned to one or more Styles.</w:t>
      </w:r>
    </w:p>
    <w:p>
      <w:pPr>
        <w:pStyle w:val="Compact"/>
        <w:numPr>
          <w:ilvl w:val="0"/>
          <w:numId w:val="1007"/>
        </w:numPr>
      </w:pPr>
      <w:r>
        <w:rPr>
          <w:bCs/>
          <w:b/>
        </w:rPr>
        <w:t xml:space="preserve">Rule:</w:t>
      </w:r>
      <w:r>
        <w:t xml:space="preserve"> </w:t>
      </w:r>
      <w:r>
        <w:t xml:space="preserve">BR-01, BR-02.</w:t>
      </w:r>
    </w:p>
    <w:bookmarkEnd w:id="46"/>
    <w:bookmarkStart w:id="47" w:name="Xa6e28ddca80a64d97d856bdea844340e3f08c63"/>
    <w:p>
      <w:pPr>
        <w:pStyle w:val="Heading2"/>
      </w:pPr>
      <w:r>
        <w:t xml:space="preserve">Stage 1: Order Intake and Production Order Creation</w:t>
      </w:r>
    </w:p>
    <w:p>
      <w:pPr>
        <w:pStyle w:val="Compact"/>
        <w:numPr>
          <w:ilvl w:val="0"/>
          <w:numId w:val="1008"/>
        </w:numPr>
      </w:pPr>
      <w:r>
        <w:rPr>
          <w:bCs/>
          <w:b/>
        </w:rPr>
        <w:t xml:space="preserve">Actor:</w:t>
      </w:r>
      <w:r>
        <w:t xml:space="preserve"> </w:t>
      </w:r>
      <w:r>
        <w:t xml:space="preserve">Production Planner.</w:t>
      </w:r>
    </w:p>
    <w:p>
      <w:pPr>
        <w:pStyle w:val="Compact"/>
        <w:numPr>
          <w:ilvl w:val="0"/>
          <w:numId w:val="1008"/>
        </w:numPr>
      </w:pPr>
      <w:r>
        <w:rPr>
          <w:bCs/>
          <w:b/>
        </w:rPr>
        <w:t xml:space="preserve">Input:</w:t>
      </w:r>
      <w:r>
        <w:t xml:space="preserve"> </w:t>
      </w:r>
      <w:r>
        <w:t xml:space="preserve">Style, size run (quantity per size), due date, technical notes, customer/brand reference.</w:t>
      </w:r>
    </w:p>
    <w:p>
      <w:pPr>
        <w:pStyle w:val="Compact"/>
        <w:numPr>
          <w:ilvl w:val="0"/>
          <w:numId w:val="1008"/>
        </w:numPr>
      </w:pPr>
      <w:r>
        <w:rPr>
          <w:bCs/>
          <w:b/>
        </w:rPr>
        <w:t xml:space="preserve">Processing:</w:t>
      </w:r>
      <w:r>
        <w:t xml:space="preserve"> </w:t>
      </w:r>
      <w:r>
        <w:t xml:space="preserve">the system proposes a workflow template by Style; the Planner previews it and presses Confirm. At Confirm, the system snapshots the version and creates the Workflow Instance, with the first step in the READY state.</w:t>
      </w:r>
    </w:p>
    <w:p>
      <w:pPr>
        <w:pStyle w:val="Compact"/>
        <w:numPr>
          <w:ilvl w:val="0"/>
          <w:numId w:val="1008"/>
        </w:numPr>
      </w:pPr>
      <w:r>
        <w:rPr>
          <w:bCs/>
          <w:b/>
        </w:rPr>
        <w:t xml:space="preserve">Output:</w:t>
      </w:r>
      <w:r>
        <w:t xml:space="preserve"> </w:t>
      </w:r>
      <w:r>
        <w:t xml:space="preserve">a Production Order in the CONFIRMED state together with its Workflow Instance.</w:t>
      </w:r>
    </w:p>
    <w:p>
      <w:pPr>
        <w:pStyle w:val="Compact"/>
        <w:numPr>
          <w:ilvl w:val="0"/>
          <w:numId w:val="1008"/>
        </w:numPr>
      </w:pPr>
      <w:r>
        <w:rPr>
          <w:bCs/>
          <w:b/>
        </w:rPr>
        <w:t xml:space="preserve">Rule:</w:t>
      </w:r>
      <w:r>
        <w:t xml:space="preserve"> </w:t>
      </w:r>
      <w:r>
        <w:t xml:space="preserve">BR-03.</w:t>
      </w:r>
    </w:p>
    <w:bookmarkEnd w:id="47"/>
    <w:bookmarkStart w:id="48" w:name="stage-1b-custom-subcontracting-branch"/>
    <w:p>
      <w:pPr>
        <w:pStyle w:val="Heading2"/>
      </w:pPr>
      <w:r>
        <w:t xml:space="preserve">Stage 1b: Custom Subcontracting Branch</w:t>
      </w:r>
    </w:p>
    <w:p>
      <w:pPr>
        <w:pStyle w:val="Compact"/>
        <w:numPr>
          <w:ilvl w:val="0"/>
          <w:numId w:val="1009"/>
        </w:numPr>
      </w:pPr>
      <w:r>
        <w:rPr>
          <w:bCs/>
          <w:b/>
        </w:rPr>
        <w:t xml:space="preserve">Condition:</w:t>
      </w:r>
      <w:r>
        <w:t xml:space="preserve"> </w:t>
      </w:r>
      <w:r>
        <w:t xml:space="preserve">the order is flagged as having a dedicated custom request (the customer wants to customize the Style, add or remove operations, or has a special technical requirement).</w:t>
      </w:r>
    </w:p>
    <w:p>
      <w:pPr>
        <w:pStyle w:val="Compact"/>
        <w:numPr>
          <w:ilvl w:val="0"/>
          <w:numId w:val="1009"/>
        </w:numPr>
      </w:pPr>
      <w:r>
        <w:rPr>
          <w:bCs/>
          <w:b/>
        </w:rPr>
        <w:t xml:space="preserve">Actor:</w:t>
      </w:r>
      <w:r>
        <w:t xml:space="preserve"> </w:t>
      </w:r>
      <w:r>
        <w:t xml:space="preserve">Production Planner, Process Engineer.</w:t>
      </w:r>
    </w:p>
    <w:p>
      <w:pPr>
        <w:pStyle w:val="Compact"/>
        <w:numPr>
          <w:ilvl w:val="0"/>
          <w:numId w:val="1009"/>
        </w:numPr>
      </w:pPr>
      <w:r>
        <w:rPr>
          <w:bCs/>
          <w:b/>
        </w:rPr>
        <w:t xml:space="preserve">Processing:</w:t>
      </w:r>
      <w:r>
        <w:t xml:space="preserve"> </w:t>
      </w:r>
      <w:r>
        <w:t xml:space="preserve">the Planner records the request; the Process Engineer assesses feasibility, clones the nearest template into a dedicated workflow (adding, removing or changing steps), validates it per BR-01, then approves it. The dedicated workflow replaces the order's original snapshot. If the request is infeasible, the workshop rejects it and the order moves to CANCELLED with a reason. For custom orders, the Sample Approval step (PP_SAMPLE) is mandatory because requirements the workshop cannot meet may surface.</w:t>
      </w:r>
    </w:p>
    <w:p>
      <w:pPr>
        <w:pStyle w:val="Compact"/>
        <w:numPr>
          <w:ilvl w:val="0"/>
          <w:numId w:val="1009"/>
        </w:numPr>
      </w:pPr>
      <w:r>
        <w:rPr>
          <w:bCs/>
          <w:b/>
        </w:rPr>
        <w:t xml:space="preserve">Output:</w:t>
      </w:r>
      <w:r>
        <w:t xml:space="preserve"> </w:t>
      </w:r>
      <w:r>
        <w:t xml:space="preserve">a dedicated Workflow Version tied to exactly one order; the order rejoins the main flow at fabric and color selection.</w:t>
      </w:r>
    </w:p>
    <w:p>
      <w:pPr>
        <w:pStyle w:val="Compact"/>
        <w:numPr>
          <w:ilvl w:val="0"/>
          <w:numId w:val="1009"/>
        </w:numPr>
      </w:pPr>
      <w:r>
        <w:rPr>
          <w:bCs/>
          <w:b/>
        </w:rPr>
        <w:t xml:space="preserve">Rule:</w:t>
      </w:r>
      <w:r>
        <w:t xml:space="preserve"> </w:t>
      </w:r>
      <w:r>
        <w:t xml:space="preserve">BR-17.</w:t>
      </w:r>
    </w:p>
    <w:bookmarkEnd w:id="48"/>
    <w:bookmarkStart w:id="49" w:name="stage-2-fabric-and-color-selection"/>
    <w:p>
      <w:pPr>
        <w:pStyle w:val="Heading2"/>
      </w:pPr>
      <w:r>
        <w:t xml:space="preserve">Stage 2: Fabric and Color Selection</w:t>
      </w:r>
    </w:p>
    <w:p>
      <w:pPr>
        <w:pStyle w:val="Compact"/>
        <w:numPr>
          <w:ilvl w:val="0"/>
          <w:numId w:val="1010"/>
        </w:numPr>
      </w:pPr>
      <w:r>
        <w:rPr>
          <w:bCs/>
          <w:b/>
        </w:rPr>
        <w:t xml:space="preserve">Actor:</w:t>
      </w:r>
      <w:r>
        <w:t xml:space="preserve"> </w:t>
      </w:r>
      <w:r>
        <w:t xml:space="preserve">Production Planner.</w:t>
      </w:r>
    </w:p>
    <w:p>
      <w:pPr>
        <w:pStyle w:val="Compact"/>
        <w:numPr>
          <w:ilvl w:val="0"/>
          <w:numId w:val="1010"/>
        </w:numPr>
      </w:pPr>
      <w:r>
        <w:rPr>
          <w:bCs/>
          <w:b/>
        </w:rPr>
        <w:t xml:space="preserve">Processing:</w:t>
      </w:r>
      <w:r>
        <w:t xml:space="preserve"> </w:t>
      </w:r>
      <w:r>
        <w:t xml:space="preserve">choose the denim fabric type (weight in oz, composition, rigid or stretch), then choose the color. The system lists only the colors valid for the selected fabric according to the</w:t>
      </w:r>
      <w:r>
        <w:t xml:space="preserve"> </w:t>
      </w:r>
      <w:r>
        <w:rPr>
          <w:bCs/>
          <w:b/>
        </w:rPr>
        <w:t xml:space="preserve">Fabric–Color Matrix</w:t>
      </w:r>
      <w:r>
        <w:t xml:space="preserve"> </w:t>
      </w:r>
      <w:r>
        <w:t xml:space="preserve">configured by the Admin. If the Style has a wash, a wash type is also chosen. The system checks stock by fabric lot.</w:t>
      </w:r>
    </w:p>
    <w:p>
      <w:pPr>
        <w:pStyle w:val="Compact"/>
        <w:numPr>
          <w:ilvl w:val="0"/>
          <w:numId w:val="1010"/>
        </w:numPr>
      </w:pPr>
      <w:r>
        <w:rPr>
          <w:bCs/>
          <w:b/>
        </w:rPr>
        <w:t xml:space="preserve">Output:</w:t>
      </w:r>
      <w:r>
        <w:t xml:space="preserve"> </w:t>
      </w:r>
      <w:r>
        <w:t xml:space="preserve">FabricType, ColorOption and (if any) WashType are locked into the order.</w:t>
      </w:r>
    </w:p>
    <w:p>
      <w:pPr>
        <w:pStyle w:val="Compact"/>
        <w:numPr>
          <w:ilvl w:val="0"/>
          <w:numId w:val="1010"/>
        </w:numPr>
      </w:pPr>
      <w:r>
        <w:rPr>
          <w:bCs/>
          <w:b/>
        </w:rPr>
        <w:t xml:space="preserve">Rule:</w:t>
      </w:r>
      <w:r>
        <w:t xml:space="preserve"> </w:t>
      </w:r>
      <w:r>
        <w:t xml:space="preserve">BR-04, BR-05.</w:t>
      </w:r>
    </w:p>
    <w:bookmarkEnd w:id="49"/>
    <w:bookmarkStart w:id="50" w:name="stage-3-bom-and-material-allocation"/>
    <w:p>
      <w:pPr>
        <w:pStyle w:val="Heading2"/>
      </w:pPr>
      <w:r>
        <w:t xml:space="preserve">Stage 3: BOM and Material Allocation</w:t>
      </w:r>
    </w:p>
    <w:p>
      <w:pPr>
        <w:pStyle w:val="Compact"/>
        <w:numPr>
          <w:ilvl w:val="0"/>
          <w:numId w:val="1011"/>
        </w:numPr>
      </w:pPr>
      <w:r>
        <w:rPr>
          <w:bCs/>
          <w:b/>
        </w:rPr>
        <w:t xml:space="preserve">Actor:</w:t>
      </w:r>
      <w:r>
        <w:t xml:space="preserve"> </w:t>
      </w:r>
      <w:r>
        <w:t xml:space="preserve">Production Planner, Warehouse Keeper.</w:t>
      </w:r>
    </w:p>
    <w:p>
      <w:pPr>
        <w:pStyle w:val="Compact"/>
        <w:numPr>
          <w:ilvl w:val="0"/>
          <w:numId w:val="1011"/>
        </w:numPr>
      </w:pPr>
      <w:r>
        <w:rPr>
          <w:bCs/>
          <w:b/>
        </w:rPr>
        <w:t xml:space="preserve">Processing:</w:t>
      </w:r>
      <w:r>
        <w:t xml:space="preserve"> </w:t>
      </w:r>
      <w:r>
        <w:t xml:space="preserve">the system calculates the</w:t>
      </w:r>
      <w:r>
        <w:t xml:space="preserve"> </w:t>
      </w:r>
      <w:r>
        <w:rPr>
          <w:bCs/>
          <w:b/>
        </w:rPr>
        <w:t xml:space="preserve">BOM (Bill of Materials, the list of material requirements)</w:t>
      </w:r>
      <w:r>
        <w:t xml:space="preserve"> </w:t>
      </w:r>
      <w:r>
        <w:t xml:space="preserve">covering fabric, thread, buttons, rivets, zippers, labels and packaging, by size run and wastage. The Warehouse Keeper allocates from specific fabric lots. If materials are short, a Material Request is created to purchase more.</w:t>
      </w:r>
    </w:p>
    <w:p>
      <w:pPr>
        <w:pStyle w:val="Compact"/>
        <w:numPr>
          <w:ilvl w:val="0"/>
          <w:numId w:val="1011"/>
        </w:numPr>
      </w:pPr>
      <w:r>
        <w:rPr>
          <w:bCs/>
          <w:b/>
        </w:rPr>
        <w:t xml:space="preserve">Output:</w:t>
      </w:r>
      <w:r>
        <w:t xml:space="preserve"> </w:t>
      </w:r>
      <w:r>
        <w:t xml:space="preserve">MaterialAllocation by lot; the order is ready for cutting.</w:t>
      </w:r>
    </w:p>
    <w:p>
      <w:pPr>
        <w:pStyle w:val="Compact"/>
        <w:numPr>
          <w:ilvl w:val="0"/>
          <w:numId w:val="1011"/>
        </w:numPr>
      </w:pPr>
      <w:r>
        <w:rPr>
          <w:bCs/>
          <w:b/>
        </w:rPr>
        <w:t xml:space="preserve">Rule:</w:t>
      </w:r>
      <w:r>
        <w:t xml:space="preserve"> </w:t>
      </w:r>
      <w:r>
        <w:t xml:space="preserve">BR-06.</w:t>
      </w:r>
    </w:p>
    <w:bookmarkEnd w:id="50"/>
    <w:bookmarkStart w:id="51" w:name="stage-4-cutting"/>
    <w:p>
      <w:pPr>
        <w:pStyle w:val="Heading2"/>
      </w:pPr>
      <w:r>
        <w:t xml:space="preserve">Stage 4: Cutting</w:t>
      </w:r>
    </w:p>
    <w:p>
      <w:pPr>
        <w:pStyle w:val="Compact"/>
        <w:numPr>
          <w:ilvl w:val="0"/>
          <w:numId w:val="1012"/>
        </w:numPr>
      </w:pPr>
      <w:r>
        <w:rPr>
          <w:bCs/>
          <w:b/>
        </w:rPr>
        <w:t xml:space="preserve">Actor:</w:t>
      </w:r>
      <w:r>
        <w:t xml:space="preserve"> </w:t>
      </w:r>
      <w:r>
        <w:t xml:space="preserve">Station Operator (cutting team).</w:t>
      </w:r>
    </w:p>
    <w:p>
      <w:pPr>
        <w:pStyle w:val="Compact"/>
        <w:numPr>
          <w:ilvl w:val="0"/>
          <w:numId w:val="1012"/>
        </w:numPr>
      </w:pPr>
      <w:r>
        <w:rPr>
          <w:bCs/>
          <w:b/>
        </w:rPr>
        <w:t xml:space="preserve">Processing:</w:t>
      </w:r>
      <w:r>
        <w:t xml:space="preserve"> </w:t>
      </w:r>
      <w:r>
        <w:t xml:space="preserve">spread the fabric, cut by pattern, enter the cut quantity per size, split into</w:t>
      </w:r>
      <w:r>
        <w:t xml:space="preserve"> </w:t>
      </w:r>
      <w:r>
        <w:rPr>
          <w:bCs/>
          <w:b/>
        </w:rPr>
        <w:t xml:space="preserve">bundles</w:t>
      </w:r>
      <w:r>
        <w:t xml:space="preserve"> </w:t>
      </w:r>
      <w:r>
        <w:t xml:space="preserve">(bundles of semi-finished pieces) and attach bundle codes. Record the actual fabric consumed so it can be deducted from stock.</w:t>
      </w:r>
    </w:p>
    <w:p>
      <w:pPr>
        <w:pStyle w:val="Compact"/>
        <w:numPr>
          <w:ilvl w:val="0"/>
          <w:numId w:val="1012"/>
        </w:numPr>
      </w:pPr>
      <w:r>
        <w:rPr>
          <w:bCs/>
          <w:b/>
        </w:rPr>
        <w:t xml:space="preserve">Output:</w:t>
      </w:r>
      <w:r>
        <w:t xml:space="preserve"> </w:t>
      </w:r>
      <w:r>
        <w:t xml:space="preserve">a list of Bundles with codes and quantities per size.</w:t>
      </w:r>
    </w:p>
    <w:p>
      <w:pPr>
        <w:pStyle w:val="Compact"/>
        <w:numPr>
          <w:ilvl w:val="0"/>
          <w:numId w:val="1012"/>
        </w:numPr>
      </w:pPr>
      <w:r>
        <w:rPr>
          <w:bCs/>
          <w:b/>
        </w:rPr>
        <w:t xml:space="preserve">Rule:</w:t>
      </w:r>
      <w:r>
        <w:t xml:space="preserve"> </w:t>
      </w:r>
      <w:r>
        <w:t xml:space="preserve">BR-07, BR-08.</w:t>
      </w:r>
    </w:p>
    <w:bookmarkEnd w:id="51"/>
    <w:bookmarkStart w:id="52" w:name="stage-5-sewing"/>
    <w:p>
      <w:pPr>
        <w:pStyle w:val="Heading2"/>
      </w:pPr>
      <w:r>
        <w:t xml:space="preserve">Stage 5: Sewing</w:t>
      </w:r>
    </w:p>
    <w:p>
      <w:pPr>
        <w:pStyle w:val="Compact"/>
        <w:numPr>
          <w:ilvl w:val="0"/>
          <w:numId w:val="1013"/>
        </w:numPr>
      </w:pPr>
      <w:r>
        <w:rPr>
          <w:bCs/>
          <w:b/>
        </w:rPr>
        <w:t xml:space="preserve">Actor:</w:t>
      </w:r>
      <w:r>
        <w:t xml:space="preserve"> </w:t>
      </w:r>
      <w:r>
        <w:t xml:space="preserve">Station Operator (sewing team).</w:t>
      </w:r>
    </w:p>
    <w:p>
      <w:pPr>
        <w:pStyle w:val="Compact"/>
        <w:numPr>
          <w:ilvl w:val="0"/>
          <w:numId w:val="1013"/>
        </w:numPr>
      </w:pPr>
      <w:r>
        <w:rPr>
          <w:bCs/>
          <w:b/>
        </w:rPr>
        <w:t xml:space="preserve">Processing:</w:t>
      </w:r>
      <w:r>
        <w:t xml:space="preserve"> </w:t>
      </w:r>
      <w:r>
        <w:t xml:space="preserve">receive bundles, sew along the line, and enter the completed quantity and defect count per bundle. If the Sewing step is configured as a sub-workflow, each child step (pocket attachment, body assembly, inseam closing, waistband attachment) has its own status.</w:t>
      </w:r>
    </w:p>
    <w:p>
      <w:pPr>
        <w:pStyle w:val="Compact"/>
        <w:numPr>
          <w:ilvl w:val="0"/>
          <w:numId w:val="1013"/>
        </w:numPr>
      </w:pPr>
      <w:r>
        <w:rPr>
          <w:bCs/>
          <w:b/>
        </w:rPr>
        <w:t xml:space="preserve">Output:</w:t>
      </w:r>
      <w:r>
        <w:t xml:space="preserve"> </w:t>
      </w:r>
      <w:r>
        <w:t xml:space="preserve">good sewn quantity per bundle.</w:t>
      </w:r>
    </w:p>
    <w:p>
      <w:pPr>
        <w:pStyle w:val="Compact"/>
        <w:numPr>
          <w:ilvl w:val="0"/>
          <w:numId w:val="1013"/>
        </w:numPr>
      </w:pPr>
      <w:r>
        <w:rPr>
          <w:bCs/>
          <w:b/>
        </w:rPr>
        <w:t xml:space="preserve">Rule:</w:t>
      </w:r>
      <w:r>
        <w:t xml:space="preserve"> </w:t>
      </w:r>
      <w:r>
        <w:t xml:space="preserve">BR-08.</w:t>
      </w:r>
    </w:p>
    <w:bookmarkEnd w:id="52"/>
    <w:bookmarkStart w:id="53" w:name="Xa783c1024c593aac5fee973cdd54dc121028f0f"/>
    <w:p>
      <w:pPr>
        <w:pStyle w:val="Heading2"/>
      </w:pPr>
      <w:r>
        <w:t xml:space="preserve">Stage 6: Embroidery, Dyeing, Wash, Clean Wash and Finishing</w:t>
      </w:r>
    </w:p>
    <w:p>
      <w:pPr>
        <w:pStyle w:val="Compact"/>
        <w:numPr>
          <w:ilvl w:val="0"/>
          <w:numId w:val="1014"/>
        </w:numPr>
      </w:pPr>
      <w:r>
        <w:rPr>
          <w:bCs/>
          <w:b/>
        </w:rPr>
        <w:t xml:space="preserve">Actor:</w:t>
      </w:r>
      <w:r>
        <w:t xml:space="preserve"> </w:t>
      </w:r>
      <w:r>
        <w:t xml:space="preserve">Station Operator (embroidery, dyeing, wash, finishing teams).</w:t>
      </w:r>
    </w:p>
    <w:p>
      <w:pPr>
        <w:pStyle w:val="Compact"/>
        <w:numPr>
          <w:ilvl w:val="0"/>
          <w:numId w:val="1014"/>
        </w:numPr>
      </w:pPr>
      <w:r>
        <w:rPr>
          <w:bCs/>
          <w:b/>
        </w:rPr>
        <w:t xml:space="preserve">Processing:</w:t>
      </w:r>
      <w:r>
        <w:t xml:space="preserve"> </w:t>
      </w:r>
      <w:r>
        <w:t xml:space="preserve">Embroidery, Dyeing and Effect wash appear only if the Style or the order requires them. For outsourced dyeing and wash, record the quantity sent out and received back for reconciliation; dyeing must be color-matched against the approved color standard, and partial dyeing must hit the correct dyed area. Dyeing has two modes: total (proposed outsourced) and partial (proposed internal).</w:t>
      </w:r>
      <w:r>
        <w:t xml:space="preserve"> </w:t>
      </w:r>
      <w:r>
        <w:rPr>
          <w:bCs/>
          <w:b/>
        </w:rPr>
        <w:t xml:space="preserve">Clean wash</w:t>
      </w:r>
      <w:r>
        <w:t xml:space="preserve"> </w:t>
      </w:r>
      <w:r>
        <w:t xml:space="preserve">runs by default for every order (the customer may ask to skip it to reduce cost, per BR-18): it washes to lock in shrinkage and color fading, ensuring the customer sees no difference after the first wash. Finishing covers thread trimming, pressing, and label and button attachment.</w:t>
      </w:r>
    </w:p>
    <w:p>
      <w:pPr>
        <w:pStyle w:val="Compact"/>
        <w:numPr>
          <w:ilvl w:val="0"/>
          <w:numId w:val="1014"/>
        </w:numPr>
      </w:pPr>
      <w:r>
        <w:rPr>
          <w:bCs/>
          <w:b/>
        </w:rPr>
        <w:t xml:space="preserve">Output:</w:t>
      </w:r>
      <w:r>
        <w:t xml:space="preserve"> </w:t>
      </w:r>
      <w:r>
        <w:t xml:space="preserve">semi-finished goods that have been clean-washed and are ready for final QC.</w:t>
      </w:r>
    </w:p>
    <w:p>
      <w:pPr>
        <w:pStyle w:val="Compact"/>
        <w:numPr>
          <w:ilvl w:val="0"/>
          <w:numId w:val="1014"/>
        </w:numPr>
      </w:pPr>
      <w:r>
        <w:rPr>
          <w:bCs/>
          <w:b/>
        </w:rPr>
        <w:t xml:space="preserve">Rule:</w:t>
      </w:r>
      <w:r>
        <w:t xml:space="preserve"> </w:t>
      </w:r>
      <w:r>
        <w:t xml:space="preserve">BR-08, BR-09.</w:t>
      </w:r>
    </w:p>
    <w:bookmarkEnd w:id="53"/>
    <w:bookmarkStart w:id="54" w:name="stage-7-qc-and-rework"/>
    <w:p>
      <w:pPr>
        <w:pStyle w:val="Heading2"/>
      </w:pPr>
      <w:r>
        <w:t xml:space="preserve">Stage 7: QC and Rework</w:t>
      </w:r>
    </w:p>
    <w:p>
      <w:pPr>
        <w:pStyle w:val="Compact"/>
        <w:numPr>
          <w:ilvl w:val="0"/>
          <w:numId w:val="1015"/>
        </w:numPr>
      </w:pPr>
      <w:r>
        <w:rPr>
          <w:bCs/>
          <w:b/>
        </w:rPr>
        <w:t xml:space="preserve">Actor:</w:t>
      </w:r>
      <w:r>
        <w:t xml:space="preserve"> </w:t>
      </w:r>
      <w:r>
        <w:t xml:space="preserve">QC Inspector.</w:t>
      </w:r>
    </w:p>
    <w:p>
      <w:pPr>
        <w:pStyle w:val="Compact"/>
        <w:numPr>
          <w:ilvl w:val="0"/>
          <w:numId w:val="1015"/>
        </w:numPr>
      </w:pPr>
      <w:r>
        <w:rPr>
          <w:bCs/>
          <w:b/>
        </w:rPr>
        <w:t xml:space="preserve">Processing:</w:t>
      </w:r>
      <w:r>
        <w:t xml:space="preserve"> </w:t>
      </w:r>
      <w:r>
        <w:t xml:space="preserve">inspect against the Style's checklist (measurements, seams, color, wash, trims), sampling per AQL. The result is Pass, Rework or Reject. For Rework, choose the step to return to (for example Sewing or Finishing); defects are recorded with the defect type and the related bundle.</w:t>
      </w:r>
    </w:p>
    <w:p>
      <w:pPr>
        <w:pStyle w:val="Compact"/>
        <w:numPr>
          <w:ilvl w:val="0"/>
          <w:numId w:val="1015"/>
        </w:numPr>
      </w:pPr>
      <w:r>
        <w:rPr>
          <w:bCs/>
          <w:b/>
        </w:rPr>
        <w:t xml:space="preserve">Output:</w:t>
      </w:r>
      <w:r>
        <w:t xml:space="preserve"> </w:t>
      </w:r>
      <w:r>
        <w:t xml:space="preserve">a QCInspection and a list of Defects; passing bundles move on.</w:t>
      </w:r>
    </w:p>
    <w:p>
      <w:pPr>
        <w:pStyle w:val="Compact"/>
        <w:numPr>
          <w:ilvl w:val="0"/>
          <w:numId w:val="1015"/>
        </w:numPr>
      </w:pPr>
      <w:r>
        <w:rPr>
          <w:bCs/>
          <w:b/>
        </w:rPr>
        <w:t xml:space="preserve">Rule:</w:t>
      </w:r>
      <w:r>
        <w:t xml:space="preserve"> </w:t>
      </w:r>
      <w:r>
        <w:t xml:space="preserve">BR-10, BR-11.</w:t>
      </w:r>
    </w:p>
    <w:bookmarkEnd w:id="54"/>
    <w:bookmarkStart w:id="55" w:name="stage-8-packing-and-handover"/>
    <w:p>
      <w:pPr>
        <w:pStyle w:val="Heading2"/>
      </w:pPr>
      <w:r>
        <w:t xml:space="preserve">Stage 8: Packing and Handover</w:t>
      </w:r>
    </w:p>
    <w:p>
      <w:pPr>
        <w:pStyle w:val="Compact"/>
        <w:numPr>
          <w:ilvl w:val="0"/>
          <w:numId w:val="1016"/>
        </w:numPr>
      </w:pPr>
      <w:r>
        <w:rPr>
          <w:bCs/>
          <w:b/>
        </w:rPr>
        <w:t xml:space="preserve">Actor:</w:t>
      </w:r>
      <w:r>
        <w:t xml:space="preserve"> </w:t>
      </w:r>
      <w:r>
        <w:t xml:space="preserve">Production Planner or packing staff.</w:t>
      </w:r>
    </w:p>
    <w:p>
      <w:pPr>
        <w:pStyle w:val="Compact"/>
        <w:numPr>
          <w:ilvl w:val="0"/>
          <w:numId w:val="1016"/>
        </w:numPr>
      </w:pPr>
      <w:r>
        <w:rPr>
          <w:bCs/>
          <w:b/>
        </w:rPr>
        <w:t xml:space="preserve">Processing:</w:t>
      </w:r>
      <w:r>
        <w:t xml:space="preserve"> </w:t>
      </w:r>
      <w:r>
        <w:t xml:space="preserve">pack cartons by size, create the packing list, and write the handover record. The order moves to COMPLETED.</w:t>
      </w:r>
    </w:p>
    <w:p>
      <w:pPr>
        <w:pStyle w:val="Compact"/>
        <w:numPr>
          <w:ilvl w:val="0"/>
          <w:numId w:val="1016"/>
        </w:numPr>
      </w:pPr>
      <w:r>
        <w:rPr>
          <w:bCs/>
          <w:b/>
        </w:rPr>
        <w:t xml:space="preserve">Output:</w:t>
      </w:r>
      <w:r>
        <w:t xml:space="preserve"> </w:t>
      </w:r>
      <w:r>
        <w:t xml:space="preserve">the packing list and handover record.</w:t>
      </w:r>
    </w:p>
    <w:bookmarkEnd w:id="55"/>
    <w:bookmarkStart w:id="56" w:name="operational-exceptions"/>
    <w:p>
      <w:pPr>
        <w:pStyle w:val="Heading2"/>
      </w:pPr>
      <w:r>
        <w:t xml:space="preserve">Operational Exceptions</w:t>
      </w:r>
    </w:p>
    <w:p>
      <w:pPr>
        <w:pStyle w:val="Compact"/>
        <w:numPr>
          <w:ilvl w:val="0"/>
          <w:numId w:val="1017"/>
        </w:numPr>
      </w:pPr>
      <w:r>
        <w:rPr>
          <w:bCs/>
          <w:b/>
        </w:rPr>
        <w:t xml:space="preserve">Hold / Resume:</w:t>
      </w:r>
      <w:r>
        <w:t xml:space="preserve"> </w:t>
      </w:r>
      <w:r>
        <w:t xml:space="preserve">the Planner pauses the order when materials are short or when waiting for the customer; all steps stop accepting new actions.</w:t>
      </w:r>
    </w:p>
    <w:p>
      <w:pPr>
        <w:pStyle w:val="Compact"/>
        <w:numPr>
          <w:ilvl w:val="0"/>
          <w:numId w:val="1017"/>
        </w:numPr>
      </w:pPr>
      <w:r>
        <w:rPr>
          <w:bCs/>
          <w:b/>
        </w:rPr>
        <w:t xml:space="preserve">Cancel:</w:t>
      </w:r>
      <w:r>
        <w:t xml:space="preserve"> </w:t>
      </w:r>
      <w:r>
        <w:t xml:space="preserve">the Planner cancels the order; a reason is mandatory and cancellation is allowed only per BR-12.</w:t>
      </w:r>
    </w:p>
    <w:p>
      <w:pPr>
        <w:pStyle w:val="Compact"/>
        <w:numPr>
          <w:ilvl w:val="0"/>
          <w:numId w:val="1017"/>
        </w:numPr>
      </w:pPr>
      <w:r>
        <w:rPr>
          <w:bCs/>
          <w:b/>
        </w:rPr>
        <w:t xml:space="preserve">Workflow change while running:</w:t>
      </w:r>
      <w:r>
        <w:t xml:space="preserve"> </w:t>
      </w:r>
      <w:r>
        <w:t xml:space="preserve">per BR-13.</w:t>
      </w:r>
    </w:p>
    <w:bookmarkEnd w:id="56"/>
    <w:bookmarkEnd w:id="57"/>
    <w:bookmarkStart w:id="61" w:name="state-machine"/>
    <w:p>
      <w:pPr>
        <w:pStyle w:val="Heading1"/>
      </w:pPr>
      <w:r>
        <w:t xml:space="preserve">8. State Machine</w:t>
      </w:r>
    </w:p>
    <w:p>
      <w:pPr>
        <w:pStyle w:val="CaptionedFigure"/>
      </w:pPr>
      <w:r>
        <w:drawing>
          <wp:inline>
            <wp:extent cx="5852160" cy="3657600"/>
            <wp:effectExtent b="0" l="0" r="0" t="0"/>
            <wp:docPr descr="Figure 8.1 – State machines of ProductionOrder and StepInstance" title="" id="59" name="Picture"/>
            <a:graphic>
              <a:graphicData uri="http://schemas.openxmlformats.org/drawingml/2006/picture">
                <pic:pic>
                  <pic:nvPicPr>
                    <pic:cNvPr descr="img_en/state_machine.png" id="60" name="Picture"/>
                    <pic:cNvPicPr>
                      <a:picLocks noChangeArrowheads="1" noChangeAspect="1"/>
                    </pic:cNvPicPr>
                  </pic:nvPicPr>
                  <pic:blipFill>
                    <a:blip r:embed="rId58"/>
                    <a:stretch>
                      <a:fillRect/>
                    </a:stretch>
                  </pic:blipFill>
                  <pic:spPr bwMode="auto">
                    <a:xfrm>
                      <a:off x="0" y="0"/>
                      <a:ext cx="5852160" cy="3657600"/>
                    </a:xfrm>
                    <a:prstGeom prst="rect">
                      <a:avLst/>
                    </a:prstGeom>
                    <a:noFill/>
                    <a:ln w="9525">
                      <a:noFill/>
                      <a:headEnd/>
                      <a:tailEnd/>
                    </a:ln>
                  </pic:spPr>
                </pic:pic>
              </a:graphicData>
            </a:graphic>
          </wp:inline>
        </w:drawing>
      </w:r>
    </w:p>
    <w:p>
      <w:pPr>
        <w:pStyle w:val="ImageCaption"/>
      </w:pPr>
      <w:r>
        <w:t xml:space="preserve">Figure 8.1 – State machines of ProductionOrder and StepInstance</w:t>
      </w:r>
    </w:p>
    <w:p>
      <w:pPr>
        <w:pStyle w:val="BodyText"/>
      </w:pPr>
      <w:r>
        <w:t xml:space="preserve">Two state machines run nested: the order (ProductionOrder) and each step (StepInstance). An order can be put on Hold from CONFIRMED or IN_PRODUCTION, and Resume returns it to the previous state.</w:t>
      </w:r>
    </w:p>
    <w:p>
      <w:pPr>
        <w:pStyle w:val="BodyText"/>
      </w:pPr>
      <w:r>
        <w:rPr>
          <w:bCs/>
          <w:b/>
        </w:rPr>
        <w:t xml:space="preserve">ProductionOrder</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121"/>
        <w:gridCol w:w="3514"/>
        <w:gridCol w:w="3725"/>
      </w:tblGrid>
      <w:tr>
        <w:trPr>
          <w:tblHeader w:val="true"/>
          <w:cantSplit/>
          <w:tblHeader/>
        </w:trPr>
        <w:tc>
          <w:tcPr>
            <w:tcW w:w="212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State</w:t>
            </w:r>
          </w:p>
        </w:tc>
        <w:tc>
          <w:tcPr>
            <w:tcW w:w="3514"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Meaning</w:t>
            </w:r>
          </w:p>
        </w:tc>
        <w:tc>
          <w:tcPr>
            <w:tcW w:w="3725"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Transition condition</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DRAFT</w:t>
            </w:r>
          </w:p>
        </w:tc>
        <w:tc>
          <w:tcPr>
            <w:tcW w:w="3514" w:type="dxa"/>
          </w:tcPr>
          <w:p>
            <w:pPr>
              <w:pStyle w:val="Compact"/>
              <w:spacing w:after="40" w:before="0" w:line="240" w:lineRule="auto"/>
              <w:jc w:val="left"/>
            </w:pPr>
            <w:r>
              <w:rPr>
                <w:rFonts w:ascii="Times New Roman" w:hAnsi="Times New Roman" w:eastAsia="Times New Roman" w:cs="Times New Roman"/>
                <w:sz w:val="22"/>
              </w:rPr>
              <w:t xml:space="preserve">The Planner is entering Style, size run and fabric–color</w:t>
            </w:r>
          </w:p>
        </w:tc>
        <w:tc>
          <w:tcPr>
            <w:tcW w:w="3725" w:type="dxa"/>
          </w:tcPr>
          <w:p>
            <w:pPr>
              <w:pStyle w:val="Compact"/>
              <w:spacing w:after="40" w:before="0" w:line="240" w:lineRule="auto"/>
              <w:jc w:val="left"/>
            </w:pPr>
            <w:r>
              <w:rPr>
                <w:rFonts w:ascii="Times New Roman" w:hAnsi="Times New Roman" w:eastAsia="Times New Roman" w:cs="Times New Roman"/>
                <w:sz w:val="22"/>
              </w:rPr>
              <w:t xml:space="preserve">Confirm when data is complete and the Style has a PUBLISHED template (BR-03)</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CONFIRMED</w:t>
            </w:r>
          </w:p>
        </w:tc>
        <w:tc>
          <w:tcPr>
            <w:tcW w:w="3514" w:type="dxa"/>
          </w:tcPr>
          <w:p>
            <w:pPr>
              <w:pStyle w:val="Compact"/>
              <w:spacing w:after="40" w:before="0" w:line="240" w:lineRule="auto"/>
              <w:jc w:val="left"/>
            </w:pPr>
            <w:r>
              <w:rPr>
                <w:rFonts w:ascii="Times New Roman" w:hAnsi="Times New Roman" w:eastAsia="Times New Roman" w:cs="Times New Roman"/>
                <w:sz w:val="22"/>
              </w:rPr>
              <w:t xml:space="preserve">The workflow has been snapshotted; waiting to enter production</w:t>
            </w:r>
          </w:p>
        </w:tc>
        <w:tc>
          <w:tcPr>
            <w:tcW w:w="3725" w:type="dxa"/>
          </w:tcPr>
          <w:p>
            <w:pPr>
              <w:pStyle w:val="Compact"/>
              <w:spacing w:after="40" w:before="0" w:line="240" w:lineRule="auto"/>
              <w:jc w:val="left"/>
            </w:pPr>
            <w:r>
              <w:rPr>
                <w:rFonts w:ascii="Times New Roman" w:hAnsi="Times New Roman" w:eastAsia="Times New Roman" w:cs="Times New Roman"/>
                <w:sz w:val="22"/>
              </w:rPr>
              <w:t xml:space="preserve">Moves to IN_PRODUCTION when the CUTTING step starts (BR-05, BR-06)</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IN_PRODUCTION</w:t>
            </w:r>
          </w:p>
        </w:tc>
        <w:tc>
          <w:tcPr>
            <w:tcW w:w="3514" w:type="dxa"/>
          </w:tcPr>
          <w:p>
            <w:pPr>
              <w:pStyle w:val="Compact"/>
              <w:spacing w:after="40" w:before="0" w:line="240" w:lineRule="auto"/>
              <w:jc w:val="left"/>
            </w:pPr>
            <w:r>
              <w:rPr>
                <w:rFonts w:ascii="Times New Roman" w:hAnsi="Times New Roman" w:eastAsia="Times New Roman" w:cs="Times New Roman"/>
                <w:sz w:val="22"/>
              </w:rPr>
              <w:t xml:space="preserve">Steps are running according to the Workflow Instance</w:t>
            </w:r>
          </w:p>
        </w:tc>
        <w:tc>
          <w:tcPr>
            <w:tcW w:w="3725" w:type="dxa"/>
          </w:tcPr>
          <w:p>
            <w:pPr>
              <w:pStyle w:val="Compact"/>
              <w:spacing w:after="40" w:before="0" w:line="240" w:lineRule="auto"/>
              <w:jc w:val="left"/>
            </w:pPr>
            <w:r>
              <w:rPr>
                <w:rFonts w:ascii="Times New Roman" w:hAnsi="Times New Roman" w:eastAsia="Times New Roman" w:cs="Times New Roman"/>
                <w:sz w:val="22"/>
              </w:rPr>
              <w:t xml:space="preserve">Moves to COMPLETED when the last step finishes</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ON_HOLD</w:t>
            </w:r>
          </w:p>
        </w:tc>
        <w:tc>
          <w:tcPr>
            <w:tcW w:w="3514" w:type="dxa"/>
          </w:tcPr>
          <w:p>
            <w:pPr>
              <w:pStyle w:val="Compact"/>
              <w:spacing w:after="40" w:before="0" w:line="240" w:lineRule="auto"/>
              <w:jc w:val="left"/>
            </w:pPr>
            <w:r>
              <w:rPr>
                <w:rFonts w:ascii="Times New Roman" w:hAnsi="Times New Roman" w:eastAsia="Times New Roman" w:cs="Times New Roman"/>
                <w:sz w:val="22"/>
              </w:rPr>
              <w:t xml:space="preserve">Paused because of missing materials or waiting for the customer</w:t>
            </w:r>
          </w:p>
        </w:tc>
        <w:tc>
          <w:tcPr>
            <w:tcW w:w="3725" w:type="dxa"/>
          </w:tcPr>
          <w:p>
            <w:pPr>
              <w:pStyle w:val="Compact"/>
              <w:spacing w:after="40" w:before="0" w:line="240" w:lineRule="auto"/>
              <w:jc w:val="left"/>
            </w:pPr>
            <w:r>
              <w:rPr>
                <w:rFonts w:ascii="Times New Roman" w:hAnsi="Times New Roman" w:eastAsia="Times New Roman" w:cs="Times New Roman"/>
                <w:sz w:val="22"/>
              </w:rPr>
              <w:t xml:space="preserve">Resume to the previous state; it can also be cancelled</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COMPLETED</w:t>
            </w:r>
          </w:p>
        </w:tc>
        <w:tc>
          <w:tcPr>
            <w:tcW w:w="3514" w:type="dxa"/>
          </w:tcPr>
          <w:p>
            <w:pPr>
              <w:pStyle w:val="Compact"/>
              <w:spacing w:after="40" w:before="0" w:line="240" w:lineRule="auto"/>
              <w:jc w:val="left"/>
            </w:pPr>
            <w:r>
              <w:rPr>
                <w:rFonts w:ascii="Times New Roman" w:hAnsi="Times New Roman" w:eastAsia="Times New Roman" w:cs="Times New Roman"/>
                <w:sz w:val="22"/>
              </w:rPr>
              <w:t xml:space="preserve">Packed and handed over</w:t>
            </w:r>
          </w:p>
        </w:tc>
        <w:tc>
          <w:tcPr>
            <w:tcW w:w="3725" w:type="dxa"/>
          </w:tcPr>
          <w:p>
            <w:pPr>
              <w:pStyle w:val="Compact"/>
              <w:spacing w:after="40" w:before="0" w:line="240" w:lineRule="auto"/>
              <w:jc w:val="left"/>
            </w:pPr>
            <w:r>
              <w:rPr>
                <w:rFonts w:ascii="Times New Roman" w:hAnsi="Times New Roman" w:eastAsia="Times New Roman" w:cs="Times New Roman"/>
                <w:sz w:val="22"/>
              </w:rPr>
              <w:t xml:space="preserve">Final state</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CANCELLED</w:t>
            </w:r>
          </w:p>
        </w:tc>
        <w:tc>
          <w:tcPr>
            <w:tcW w:w="3514" w:type="dxa"/>
          </w:tcPr>
          <w:p>
            <w:pPr>
              <w:pStyle w:val="Compact"/>
              <w:spacing w:after="40" w:before="0" w:line="240" w:lineRule="auto"/>
              <w:jc w:val="left"/>
            </w:pPr>
            <w:r>
              <w:rPr>
                <w:rFonts w:ascii="Times New Roman" w:hAnsi="Times New Roman" w:eastAsia="Times New Roman" w:cs="Times New Roman"/>
                <w:sz w:val="22"/>
              </w:rPr>
              <w:t xml:space="preserve">Cancelled, with a reason</w:t>
            </w:r>
          </w:p>
        </w:tc>
        <w:tc>
          <w:tcPr>
            <w:tcW w:w="3725" w:type="dxa"/>
          </w:tcPr>
          <w:p>
            <w:pPr>
              <w:pStyle w:val="Compact"/>
              <w:spacing w:after="40" w:before="0" w:line="240" w:lineRule="auto"/>
              <w:jc w:val="left"/>
            </w:pPr>
            <w:r>
              <w:rPr>
                <w:rFonts w:ascii="Times New Roman" w:hAnsi="Times New Roman" w:eastAsia="Times New Roman" w:cs="Times New Roman"/>
                <w:sz w:val="22"/>
              </w:rPr>
              <w:t xml:space="preserve">Final state (BR-12)</w:t>
            </w:r>
          </w:p>
        </w:tc>
      </w:tr>
    </w:tbl>
    <w:p>
      <w:pPr>
        <w:pStyle w:val="BodyText"/>
      </w:pPr>
      <w:r>
        <w:rPr>
          <w:bCs/>
          <w:b/>
        </w:rPr>
        <w:t xml:space="preserve">StepInstance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792"/>
        <w:gridCol w:w="1947"/>
        <w:gridCol w:w="5621"/>
      </w:tblGrid>
      <w:tr>
        <w:trPr>
          <w:tblHeader w:val="true"/>
          <w:cantSplit/>
          <w:tblHeader/>
        </w:trPr>
        <w:tc>
          <w:tcPr>
            <w:tcW w:w="179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State</w:t>
            </w:r>
          </w:p>
        </w:tc>
        <w:tc>
          <w:tcPr>
            <w:tcW w:w="1947"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Meaning</w:t>
            </w:r>
          </w:p>
        </w:tc>
        <w:tc>
          <w:tcPr>
            <w:tcW w:w="562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Transition condition</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PENDING</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Not yet its turn</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Moves to READY when all predecessor steps are done and the Gate passes (BR-14); moves to SKIPPED if the Condition is false</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READY</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Ready and shown on the station's worklist</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Start moves it to IN_PROGRESS</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IN_PROGRESS</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In progress; quantities and evidence are entered</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Complete moves to WAITING_QC if the step needs QC, otherwise to DONE (BR-15)</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WAITING_QC</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Waiting for the QC Inspector</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QC pass moves to DONE; Fail or Rework moves to REWORK (BR-10)</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REWORK</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Being redone</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Returns to IN_PROGRESS; beyond the permitted number of loops, the Planner handles it</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DONE</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Completed</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Opens the next step</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SKIPPED</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Skipped</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Due to a false Condition or a workflow change (BR-13); still counts as done when evaluating the Gate</w:t>
            </w:r>
          </w:p>
        </w:tc>
      </w:tr>
    </w:tbl>
    <w:bookmarkEnd w:id="61"/>
    <w:bookmarkStart w:id="62" w:name="mandatory-business-rules"/>
    <w:p>
      <w:pPr>
        <w:pStyle w:val="Heading1"/>
      </w:pPr>
      <w:r>
        <w:t xml:space="preserve">9. Mandatory Business Rules</w:t>
      </w:r>
    </w:p>
    <w:p>
      <w:pPr>
        <w:pStyle w:val="FirstParagraph"/>
      </w:pPr>
      <w:r>
        <w:t xml:space="preserve">The system has</w:t>
      </w:r>
      <w:r>
        <w:t xml:space="preserve"> </w:t>
      </w:r>
      <w:r>
        <w:rPr>
          <w:bCs/>
          <w:b/>
        </w:rPr>
        <w:t xml:space="preserve">18 rules</w:t>
      </w:r>
      <w:r>
        <w:t xml:space="preserve">; the "Rationale" column states what each rule protects, so the team can explain it when asked by the review panel.</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812"/>
        <w:gridCol w:w="5112"/>
        <w:gridCol w:w="3436"/>
      </w:tblGrid>
      <w:tr>
        <w:trPr>
          <w:tblHeader w:val="true"/>
          <w:cantSplit/>
          <w:tblHeader/>
        </w:trPr>
        <w:tc>
          <w:tcPr>
            <w:tcW w:w="81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ID</w:t>
            </w:r>
          </w:p>
        </w:tc>
        <w:tc>
          <w:tcPr>
            <w:tcW w:w="511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Rule</w:t>
            </w:r>
          </w:p>
        </w:tc>
        <w:tc>
          <w:tcPr>
            <w:tcW w:w="3436"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Rationale</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BR-01</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Publish only valid templates: exactly one start step, an end step exists, every step has a path to an end, no orphan steps, and every rework loop has a limit on its iterations</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Prevents workflows from getting stuck or looping forever</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BR-02</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Versions are immutable. Editing a template creates a new version; a template that has running orders may only be deactivated, never deleted</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Protects orders in production and keeps history</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BR-03</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When an order is confirmed, the system snapshots the version currently PUBLISHED for the Style; a Style without a PUBLISHED template cannot be confirmed</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Every order runs on one well-defined process</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BR-04</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Only colors listed in the Fabric–Color Matrix for the selected fabric type may be chosen</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Prevents wrong fabric–color pairs that ruin a whole lot</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BR-05</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Once the CUTTING step starts, fabric–color–wash is locked. Changing it requires BR-13 or cancelling the order</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Fabric that has been cut cannot be changed back</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BR-06</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CUTTING may not start unless fabric has been fully allocated per the BOM</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Avoids stopping halfway through cutting because of missing fabric</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BR-07</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The total cut quantity per size may not exceed the plan plus the configured tolerance</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Controls wastage and over-cutting</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BR-08</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Quantity conservation: the quantity entering the next step may not exceed the good quantity of the previous step; the difference must match the recorded defects or wastage</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Traces every single pair of jeans and detects losses</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BR-09</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Outsourced wash: the quantity received back must be reconciled against the quantity sent out, and any mismatch needs a recorded reason</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Prevents goods from going missing outside the workshop</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BR-10</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QC Fail or Rework must select a step to return to and record a reason. Beyond the maximum number of rework loops, the order is handed to the Planner</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Prevents endless rework with nobody noticing</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BR-11</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Separation of duties: the person performing a step may not approve QC for that same step</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Keeps QC objective</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BR-12</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Cancelling an order requires a reason. Before CUTTING, all allocations are released; from CUTTING onward, the fabric already cut and related cost must be recorded</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Fabric that has been cut is a sunk cost</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BR-13</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Changing the workflow while running: only steps that have not started may be inserted or skipped, mandatory steps may not be skipped, and Process Engineer approval is required</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Flexible without breaking the core process</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BR-14</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Gatekeeper: a step opens only when all predecessor steps are complete and their Gates pass</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No skipping operations</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BR-15</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A step configured as "evidence required" cannot be completed without at least 01 attachment (photo, slip)</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Provides proof when a dispute arises</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BR-16</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Every state transition, workflow change and quantity entry writes an AuditLog (who, when, old value, new value), which may not be edited or deleted</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Traces accountability</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BR-17</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An order with a dedicated custom request must pass through the CUSTOM_REVIEW branch: the workshop assesses feasibility and rejects the order if the request is infeasible; if feasible, a dedicated workflow is cloned from the nearest template, validated per BR-01 and approved by the Process Engineer, replacing the original snapshot, before the order enters fabric and color selection; custom orders must have sample approval (PP_SAMPLE) before cutting</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Allows customer-specific customization while keeping the process valid and controllable</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BR-18</w:t>
            </w:r>
          </w:p>
        </w:tc>
        <w:tc>
          <w:tcPr>
            <w:tcW w:w="5112" w:type="dxa"/>
          </w:tcPr>
          <w:p>
            <w:pPr>
              <w:pStyle w:val="Compact"/>
              <w:spacing w:after="40" w:before="0" w:line="240" w:lineRule="auto"/>
              <w:jc w:val="left"/>
            </w:pPr>
            <w:r>
              <w:rPr>
                <w:rFonts w:ascii="Times New Roman" w:hAnsi="Times New Roman" w:eastAsia="Times New Roman" w:cs="Times New Roman"/>
                <w:sz w:val="22"/>
              </w:rPr>
              <w:t xml:space="preserve">Clean wash runs by default for every order. It may be skipped only when the customer requests it to reduce cost; the Planner records the reason and the customer's confirmation, the step moves to SKIPPED and an AuditLog is written. Final QC still inspects as normal</w:t>
            </w:r>
          </w:p>
        </w:tc>
        <w:tc>
          <w:tcPr>
            <w:tcW w:w="3436" w:type="dxa"/>
          </w:tcPr>
          <w:p>
            <w:pPr>
              <w:pStyle w:val="Compact"/>
              <w:spacing w:after="40" w:before="0" w:line="240" w:lineRule="auto"/>
              <w:jc w:val="left"/>
            </w:pPr>
            <w:r>
              <w:rPr>
                <w:rFonts w:ascii="Times New Roman" w:hAnsi="Times New Roman" w:eastAsia="Times New Roman" w:cs="Times New Roman"/>
                <w:sz w:val="22"/>
              </w:rPr>
              <w:t xml:space="preserve">Meets the request to lower cost while keeping evidence that the customer accepted the shrinkage and color-fading risk</w:t>
            </w:r>
          </w:p>
        </w:tc>
      </w:tr>
    </w:tbl>
    <w:bookmarkEnd w:id="62"/>
    <w:bookmarkStart w:id="63" w:name="core-data-model"/>
    <w:p>
      <w:pPr>
        <w:pStyle w:val="Heading1"/>
      </w:pPr>
      <w:r>
        <w:t xml:space="preserve">10. Core Data Model</w:t>
      </w:r>
    </w:p>
    <w:p>
      <w:pPr>
        <w:pStyle w:val="FirstParagraph"/>
      </w:pPr>
      <w:r>
        <w:t xml:space="preserve">The entities are divided into 4 groups: catalog, workflow, production order and operation. Attribute names use camelCase so they can be used directly when drawing a Class Diagram and an ERD.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279"/>
        <w:gridCol w:w="2706"/>
        <w:gridCol w:w="5375"/>
      </w:tblGrid>
      <w:tr>
        <w:trPr>
          <w:tblHeader w:val="true"/>
          <w:cantSplit/>
          <w:tblHeader/>
        </w:trPr>
        <w:tc>
          <w:tcPr>
            <w:tcW w:w="1279"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Group</w:t>
            </w:r>
          </w:p>
        </w:tc>
        <w:tc>
          <w:tcPr>
            <w:tcW w:w="2706"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Entity</w:t>
            </w:r>
          </w:p>
        </w:tc>
        <w:tc>
          <w:tcPr>
            <w:tcW w:w="5375"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Main attributes</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User</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fullName, email, passwordHash, role, stationId</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Station</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name, stationType (CUTTING, SEWING, EMBROIDERY, DYEING, WASH, FINISHING, QC, PACKING), isOutsourced</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Style</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styleCode, name, fitType, defaultTemplateId</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FabricType</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code, weightOz, composition, stretchType (RIGID, STRETCH)</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ColorOption</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code, name, colorFamily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FabricColorRule</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fabricTypeId, colorId, isAllowed</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FabricLot</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fabricTypeId, colorId, lotNo, availableMeters, shrinkagePercent</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WorkflowTemplate</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name, status, currentVersionId</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WorkflowVersion</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templateId, versionNo, status (DRAFT, PUBLISHED, RETIRED), publishedAt</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StepDefinition</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versionId, code, name, stepType, stationType, isMandatory, requiresEvidence, conditionExpr, maxRework</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StepTransition</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versionId, fromStepId, toStepId, conditionExpr, kind (NORMAL, REWORK)</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ProductionOrder</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orderNumber, styleId, fabricTypeId, colorId, washType, dyeRequired, dyeMode, dyeSource, skipCleanWash, isCustom, status, dueDate, createdBy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OrderSizeLine</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orderId, size, plannedQty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BomLine</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orderId, materialType, requiredQty, unit</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MaterialAllocation</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bomLineId, fabricLotId, allocatedQty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WorkflowInstance</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orderId, versionId, status</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StepInstance</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instanceId, stepDefinitionId, status, assignedTo, startedAt, completedAt, qtyIn, qtyGood, qtyDefect, reworkCount</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Bundle</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orderId, bundleCode, size, qty, currentStepInstanceId</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Evidence</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stepInstanceId, fileUrl, note, uploadedBy, uploadedAt</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QCInspection</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stepInstanceId, inspectorId, sampleSize, result (PASS, REWORK, REJECT), notes</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Defect</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inspectionId, bundleId, defectType, qty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WorkflowChangeRequest</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instanceId, requestedBy, payload, status, approvedBy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706" w:type="dxa"/>
          </w:tcPr>
          <w:p>
            <w:pPr>
              <w:pStyle w:val="Compact"/>
              <w:spacing w:after="40" w:before="0" w:line="240" w:lineRule="auto"/>
              <w:jc w:val="left"/>
            </w:pPr>
            <w:r>
              <w:rPr>
                <w:bCs/>
                <w:rFonts w:ascii="Times New Roman" w:hAnsi="Times New Roman" w:eastAsia="Times New Roman" w:cs="Times New Roman"/>
                <w:b/>
                <w:sz w:val="22"/>
              </w:rPr>
              <w:t xml:space="preserve">AuditLog</w:t>
            </w:r>
          </w:p>
        </w:tc>
        <w:tc>
          <w:tcPr>
            <w:tcW w:w="5375" w:type="dxa"/>
          </w:tcPr>
          <w:p>
            <w:pPr>
              <w:pStyle w:val="Compact"/>
              <w:spacing w:after="40" w:before="0" w:line="240" w:lineRule="auto"/>
              <w:jc w:val="left"/>
            </w:pPr>
            <w:r>
              <w:rPr>
                <w:rFonts w:ascii="Times New Roman" w:hAnsi="Times New Roman" w:eastAsia="Times New Roman" w:cs="Times New Roman"/>
                <w:sz w:val="22"/>
              </w:rPr>
              <w:t xml:space="preserve">id, entityType, entityId, action, oldValue, newValue, actorId, createdAt</w:t>
            </w:r>
          </w:p>
        </w:tc>
      </w:tr>
    </w:tbl>
    <w:p>
      <w:pPr>
        <w:pStyle w:val="BodyText"/>
      </w:pPr>
      <w:r>
        <w:t xml:space="preserve">Main relationships: a</w:t>
      </w:r>
      <w:r>
        <w:t xml:space="preserve"> </w:t>
      </w:r>
      <w:r>
        <w:rPr>
          <w:bCs/>
          <w:b/>
        </w:rPr>
        <w:t xml:space="preserve">Style</w:t>
      </w:r>
      <w:r>
        <w:t xml:space="preserve"> </w:t>
      </w:r>
      <w:r>
        <w:t xml:space="preserve">has one default template; a</w:t>
      </w:r>
      <w:r>
        <w:t xml:space="preserve"> </w:t>
      </w:r>
      <w:r>
        <w:rPr>
          <w:bCs/>
          <w:b/>
        </w:rPr>
        <w:t xml:space="preserve">WorkflowTemplate</w:t>
      </w:r>
      <w:r>
        <w:t xml:space="preserve"> </w:t>
      </w:r>
      <w:r>
        <w:t xml:space="preserve">has many</w:t>
      </w:r>
      <w:r>
        <w:t xml:space="preserve"> </w:t>
      </w:r>
      <w:r>
        <w:rPr>
          <w:bCs/>
          <w:b/>
        </w:rPr>
        <w:t xml:space="preserve">WorkflowVersions</w:t>
      </w:r>
      <w:r>
        <w:t xml:space="preserve">; a</w:t>
      </w:r>
      <w:r>
        <w:t xml:space="preserve"> </w:t>
      </w:r>
      <w:r>
        <w:rPr>
          <w:bCs/>
          <w:b/>
        </w:rPr>
        <w:t xml:space="preserve">ProductionOrder</w:t>
      </w:r>
      <w:r>
        <w:t xml:space="preserve"> </w:t>
      </w:r>
      <w:r>
        <w:t xml:space="preserve">has exactly one</w:t>
      </w:r>
      <w:r>
        <w:t xml:space="preserve"> </w:t>
      </w:r>
      <w:r>
        <w:rPr>
          <w:bCs/>
          <w:b/>
        </w:rPr>
        <w:t xml:space="preserve">WorkflowInstance</w:t>
      </w:r>
      <w:r>
        <w:t xml:space="preserve"> </w:t>
      </w:r>
      <w:r>
        <w:t xml:space="preserve">pointing to a fixed version; each</w:t>
      </w:r>
      <w:r>
        <w:t xml:space="preserve"> </w:t>
      </w:r>
      <w:r>
        <w:rPr>
          <w:bCs/>
          <w:b/>
        </w:rPr>
        <w:t xml:space="preserve">WorkflowInstance</w:t>
      </w:r>
      <w:r>
        <w:t xml:space="preserve"> </w:t>
      </w:r>
      <w:r>
        <w:t xml:space="preserve">has many</w:t>
      </w:r>
      <w:r>
        <w:t xml:space="preserve"> </w:t>
      </w:r>
      <w:r>
        <w:rPr>
          <w:bCs/>
          <w:b/>
        </w:rPr>
        <w:t xml:space="preserve">StepInstances</w:t>
      </w:r>
      <w:r>
        <w:t xml:space="preserve">, and each StepInstance has many</w:t>
      </w:r>
      <w:r>
        <w:t xml:space="preserve"> </w:t>
      </w:r>
      <w:r>
        <w:rPr>
          <w:bCs/>
          <w:b/>
        </w:rPr>
        <w:t xml:space="preserve">Evidence</w:t>
      </w:r>
      <w:r>
        <w:t xml:space="preserve"> </w:t>
      </w:r>
      <w:r>
        <w:t xml:space="preserve">records.</w:t>
      </w:r>
    </w:p>
    <w:bookmarkEnd w:id="63"/>
    <w:bookmarkStart w:id="64" w:name="preliminary-feature-list"/>
    <w:p>
      <w:pPr>
        <w:pStyle w:val="Heading1"/>
      </w:pPr>
      <w:r>
        <w:t xml:space="preserve">11. Preliminary Feature List</w:t>
      </w:r>
    </w:p>
    <w:p>
      <w:pPr>
        <w:pStyle w:val="FirstParagraph"/>
      </w:pPr>
      <w:r>
        <w:t xml:space="preserve">The draft has</w:t>
      </w:r>
      <w:r>
        <w:t xml:space="preserve"> </w:t>
      </w:r>
      <w:r>
        <w:rPr>
          <w:bCs/>
          <w:b/>
        </w:rPr>
        <w:t xml:space="preserve">27 functional requirements (FR) in 8 modules, of which 14 belong to the MVP</w:t>
      </w:r>
      <w:r>
        <w:t xml:space="preserve">, enough for an order to run from Confirm all the way to handover on a configurable workflow. They are to be adjusted when the scope is finalized (see the Appendix).</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799"/>
        <w:gridCol w:w="1600"/>
        <w:gridCol w:w="4666"/>
        <w:gridCol w:w="1278"/>
        <w:gridCol w:w="1017"/>
      </w:tblGrid>
      <w:tr>
        <w:trPr>
          <w:tblHeader w:val="true"/>
          <w:cantSplit/>
          <w:tblHeader/>
        </w:trPr>
        <w:tc>
          <w:tcPr>
            <w:tcW w:w="799"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FR ID</w:t>
            </w:r>
          </w:p>
        </w:tc>
        <w:tc>
          <w:tcPr>
            <w:tcW w:w="160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Module</w:t>
            </w:r>
          </w:p>
        </w:tc>
        <w:tc>
          <w:tcPr>
            <w:tcW w:w="4666"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Function</w:t>
            </w:r>
          </w:p>
        </w:tc>
        <w:tc>
          <w:tcPr>
            <w:tcW w:w="1278"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Actor</w:t>
            </w:r>
          </w:p>
        </w:tc>
        <w:tc>
          <w:tcPr>
            <w:tcW w:w="1017"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Priority</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FR-01</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Auth &amp; Master Data</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Login, RBAC authorization</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All</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FR-02</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Auth &amp; Master Data</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Manage Style, FabricType, ColorOption, Fabric–Color Matrix</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Admin</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FR-03</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Auth &amp; Master Data</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Manage fabric stock by lot (FabricLot) and trims</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Warehouse Keeper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FR-04</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Workflow Designer</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Create/edit Workflow Template (step, transition, condition, gate)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FR-05</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Workflow Designer</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Validate, publish a version and assign the template to a Style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FR-06</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Workflow Designer</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View version history, deactivate a template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Medium</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FR-07</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Create and Confirm a Production Order (Style, size run, due date)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FR-08</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Select fabric–color, with the system filtering by the Matrix</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FR-09</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Calculate BOM, allocate materials, create a Material Request when short</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 Warehouse Keeper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FR-10</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Hold, Resume, Cancel an order</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FR-11</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Create a Workflow Instance from the snapshot, open steps by Gate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System</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FR-12</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Worklist by station: pick up work, Start/Complete a step</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Station Operator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FR-13</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Enter good/defect quantities per bundle, check quantity conservation</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Station Operator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FR-14</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Attach evidence (photos, slips)</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Station Operator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FR-15</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Generate bundles and bundle codes</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Station Operator, System</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FR-16</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QC &amp; Rework</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QC by checklist/AQL, with Pass/Rework/Reject results</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QC Inspector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FR-17</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QC &amp; Rework</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Route rework back to a designated step, limit the number of loops</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System</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FR-18</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QC &amp; Rework</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Record Defects by bundle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QC Inspector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FR-19</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Runtime Change</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Propose inserting/skipping a step for one order</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Medium</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FR-20</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Runtime Change</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Approve or reject a workflow change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Medium</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FR-21</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Tracking &amp; Report</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WIP dashboard by order and by operation</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Manager, 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FR-22</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Tracking &amp; Report</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Defect rate and run time reports per step</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Manager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Medium</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FR-23</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Tracking &amp; Report</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Traceability by fabric lot and bundle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 QC Inspector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FR-24</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Notification &amp; Audit</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Notify when a step is READY, BLOCKED or QC fails</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System</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FR-25</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Notification &amp; Audit</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View and filter the AuditLog</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Admin</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FR-26</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Notification &amp; Audit</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Packing, packing list and handover record</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FR-27</w:t>
            </w:r>
          </w:p>
        </w:tc>
        <w:tc>
          <w:tcPr>
            <w:tcW w:w="1600"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666" w:type="dxa"/>
          </w:tcPr>
          <w:p>
            <w:pPr>
              <w:pStyle w:val="Compact"/>
              <w:spacing w:after="40" w:before="0" w:line="240" w:lineRule="auto"/>
              <w:jc w:val="left"/>
            </w:pPr>
            <w:r>
              <w:rPr>
                <w:rFonts w:ascii="Times New Roman" w:hAnsi="Times New Roman" w:eastAsia="Times New Roman" w:cs="Times New Roman"/>
                <w:sz w:val="22"/>
              </w:rPr>
              <w:t xml:space="preserve">Create a custom request, assess feasibility (or reject) and create a dedicated workflow (cloned from a template)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 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bl>
    <w:bookmarkEnd w:id="64"/>
    <w:bookmarkStart w:id="65" w:name="applied-design-patterns-swd392"/>
    <w:p>
      <w:pPr>
        <w:pStyle w:val="Heading1"/>
      </w:pPr>
      <w:r>
        <w:t xml:space="preserve">12. Applied Design Patterns (SWD392)</w:t>
      </w:r>
    </w:p>
    <w:p>
      <w:pPr>
        <w:pStyle w:val="FirstParagraph"/>
      </w:pPr>
      <w:r>
        <w:t xml:space="preserve">The project uses</w:t>
      </w:r>
      <w:r>
        <w:t xml:space="preserve"> </w:t>
      </w:r>
      <w:r>
        <w:rPr>
          <w:bCs/>
          <w:b/>
        </w:rPr>
        <w:t xml:space="preserve">5 main patterns</w:t>
      </w:r>
      <w:r>
        <w:t xml:space="preserve">, each solving exactly one problem of the workflow engine; patterns are not applied just for show.</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576"/>
        <w:gridCol w:w="2746"/>
        <w:gridCol w:w="2628"/>
        <w:gridCol w:w="2410"/>
      </w:tblGrid>
      <w:tr>
        <w:trPr>
          <w:tblHeader w:val="true"/>
          <w:cantSplit/>
          <w:tblHeader/>
        </w:trPr>
        <w:tc>
          <w:tcPr>
            <w:tcW w:w="1576"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Pattern</w:t>
            </w:r>
          </w:p>
        </w:tc>
        <w:tc>
          <w:tcPr>
            <w:tcW w:w="2746"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Where applied</w:t>
            </w:r>
          </w:p>
        </w:tc>
        <w:tc>
          <w:tcPr>
            <w:tcW w:w="2628"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Why chosen</w:t>
            </w:r>
          </w:p>
        </w:tc>
        <w:tc>
          <w:tcPr>
            <w:tcW w:w="241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Trade-off</w:t>
            </w:r>
          </w:p>
        </w:tc>
      </w:tr>
      <w:tr>
        <w:trPr>
          <w:cantSplit/>
        </w:trPr>
        <w:tc>
          <w:tcPr>
            <w:tcW w:w="1576" w:type="dxa"/>
          </w:tcPr>
          <w:p>
            <w:pPr>
              <w:pStyle w:val="Compact"/>
              <w:spacing w:after="40" w:before="0" w:line="240" w:lineRule="auto"/>
              <w:jc w:val="left"/>
            </w:pPr>
            <w:r>
              <w:rPr>
                <w:bCs/>
                <w:rFonts w:ascii="Times New Roman" w:hAnsi="Times New Roman" w:eastAsia="Times New Roman" w:cs="Times New Roman"/>
                <w:b/>
                <w:sz w:val="22"/>
              </w:rPr>
              <w:t xml:space="preserve">State</w:t>
            </w:r>
          </w:p>
        </w:tc>
        <w:tc>
          <w:tcPr>
            <w:tcW w:w="2746" w:type="dxa"/>
          </w:tcPr>
          <w:p>
            <w:pPr>
              <w:pStyle w:val="Compact"/>
              <w:spacing w:after="40" w:before="0" w:line="240" w:lineRule="auto"/>
              <w:jc w:val="left"/>
            </w:pPr>
            <w:r>
              <w:rPr>
                <w:rFonts w:ascii="Times New Roman" w:hAnsi="Times New Roman" w:eastAsia="Times New Roman" w:cs="Times New Roman"/>
                <w:sz w:val="22"/>
              </w:rPr>
              <w:t xml:space="preserve">The lifecycle of ProductionOrder and StepInstance; each state is a class that decides its own valid behavior</w:t>
            </w:r>
          </w:p>
        </w:tc>
        <w:tc>
          <w:tcPr>
            <w:tcW w:w="2628" w:type="dxa"/>
          </w:tcPr>
          <w:p>
            <w:pPr>
              <w:pStyle w:val="Compact"/>
              <w:spacing w:after="40" w:before="0" w:line="240" w:lineRule="auto"/>
              <w:jc w:val="left"/>
            </w:pPr>
            <w:r>
              <w:rPr>
                <w:rFonts w:ascii="Times New Roman" w:hAnsi="Times New Roman" w:eastAsia="Times New Roman" w:cs="Times New Roman"/>
                <w:sz w:val="22"/>
              </w:rPr>
              <w:t xml:space="preserve">Blocks illegal state transitions without nested if-else chains</w:t>
            </w:r>
          </w:p>
        </w:tc>
        <w:tc>
          <w:tcPr>
            <w:tcW w:w="2410" w:type="dxa"/>
          </w:tcPr>
          <w:p>
            <w:pPr>
              <w:pStyle w:val="Compact"/>
              <w:spacing w:after="40" w:before="0" w:line="240" w:lineRule="auto"/>
              <w:jc w:val="left"/>
            </w:pPr>
            <w:r>
              <w:rPr>
                <w:rFonts w:ascii="Times New Roman" w:hAnsi="Times New Roman" w:eastAsia="Times New Roman" w:cs="Times New Roman"/>
                <w:sz w:val="22"/>
              </w:rPr>
              <w:t xml:space="preserve">Many small classes, and the transition table must be kept in sync with Section 8</w:t>
            </w:r>
          </w:p>
        </w:tc>
      </w:tr>
      <w:tr>
        <w:trPr>
          <w:cantSplit/>
        </w:trPr>
        <w:tc>
          <w:tcPr>
            <w:tcW w:w="1576" w:type="dxa"/>
          </w:tcPr>
          <w:p>
            <w:pPr>
              <w:pStyle w:val="Compact"/>
              <w:spacing w:after="40" w:before="0" w:line="240" w:lineRule="auto"/>
              <w:jc w:val="left"/>
            </w:pPr>
            <w:r>
              <w:rPr>
                <w:bCs/>
                <w:rFonts w:ascii="Times New Roman" w:hAnsi="Times New Roman" w:eastAsia="Times New Roman" w:cs="Times New Roman"/>
                <w:b/>
                <w:sz w:val="22"/>
              </w:rPr>
              <w:t xml:space="preserve">Chain of Responsibility</w:t>
            </w:r>
          </w:p>
        </w:tc>
        <w:tc>
          <w:tcPr>
            <w:tcW w:w="2746" w:type="dxa"/>
          </w:tcPr>
          <w:p>
            <w:pPr>
              <w:pStyle w:val="Compact"/>
              <w:spacing w:after="40" w:before="0" w:line="240" w:lineRule="auto"/>
              <w:jc w:val="left"/>
            </w:pPr>
            <w:r>
              <w:rPr>
                <w:rFonts w:ascii="Times New Roman" w:hAnsi="Times New Roman" w:eastAsia="Times New Roman" w:cs="Times New Roman"/>
                <w:sz w:val="22"/>
              </w:rPr>
              <w:t xml:space="preserve">The chain of Gate checks before a step opens: predecessor done, full quantity, evidence attached, QC passed</w:t>
            </w:r>
          </w:p>
        </w:tc>
        <w:tc>
          <w:tcPr>
            <w:tcW w:w="2628" w:type="dxa"/>
          </w:tcPr>
          <w:p>
            <w:pPr>
              <w:pStyle w:val="Compact"/>
              <w:spacing w:after="40" w:before="0" w:line="240" w:lineRule="auto"/>
              <w:jc w:val="left"/>
            </w:pPr>
            <w:r>
              <w:rPr>
                <w:rFonts w:ascii="Times New Roman" w:hAnsi="Times New Roman" w:eastAsia="Times New Roman" w:cs="Times New Roman"/>
                <w:sz w:val="22"/>
              </w:rPr>
              <w:t xml:space="preserve">A Gate type can be added or removed without modifying the other Gates; it fits the "gatekeeper" idea</w:t>
            </w:r>
          </w:p>
        </w:tc>
        <w:tc>
          <w:tcPr>
            <w:tcW w:w="2410" w:type="dxa"/>
          </w:tcPr>
          <w:p>
            <w:pPr>
              <w:pStyle w:val="Compact"/>
              <w:spacing w:after="40" w:before="0" w:line="240" w:lineRule="auto"/>
              <w:jc w:val="left"/>
            </w:pPr>
            <w:r>
              <w:rPr>
                <w:rFonts w:ascii="Times New Roman" w:hAnsi="Times New Roman" w:eastAsia="Times New Roman" w:cs="Times New Roman"/>
                <w:sz w:val="22"/>
              </w:rPr>
              <w:t xml:space="preserve">The order of the links affects the error reported, and debugging is harder</w:t>
            </w:r>
          </w:p>
        </w:tc>
      </w:tr>
      <w:tr>
        <w:trPr>
          <w:cantSplit/>
        </w:trPr>
        <w:tc>
          <w:tcPr>
            <w:tcW w:w="1576" w:type="dxa"/>
          </w:tcPr>
          <w:p>
            <w:pPr>
              <w:pStyle w:val="Compact"/>
              <w:spacing w:after="40" w:before="0" w:line="240" w:lineRule="auto"/>
              <w:jc w:val="left"/>
            </w:pPr>
            <w:r>
              <w:rPr>
                <w:bCs/>
                <w:rFonts w:ascii="Times New Roman" w:hAnsi="Times New Roman" w:eastAsia="Times New Roman" w:cs="Times New Roman"/>
                <w:b/>
                <w:sz w:val="22"/>
              </w:rPr>
              <w:t xml:space="preserve">Strategy</w:t>
            </w:r>
          </w:p>
        </w:tc>
        <w:tc>
          <w:tcPr>
            <w:tcW w:w="2746" w:type="dxa"/>
          </w:tcPr>
          <w:p>
            <w:pPr>
              <w:pStyle w:val="Compact"/>
              <w:spacing w:after="40" w:before="0" w:line="240" w:lineRule="auto"/>
              <w:jc w:val="left"/>
            </w:pPr>
            <w:r>
              <w:rPr>
                <w:rFonts w:ascii="Times New Roman" w:hAnsi="Times New Roman" w:eastAsia="Times New Roman" w:cs="Times New Roman"/>
                <w:sz w:val="22"/>
              </w:rPr>
              <w:t xml:space="preserve">Evaluating a Condition (expression) and calculating BOM in different ways (by size, by fixed norm)</w:t>
            </w:r>
          </w:p>
        </w:tc>
        <w:tc>
          <w:tcPr>
            <w:tcW w:w="2628" w:type="dxa"/>
          </w:tcPr>
          <w:p>
            <w:pPr>
              <w:pStyle w:val="Compact"/>
              <w:spacing w:after="40" w:before="0" w:line="240" w:lineRule="auto"/>
              <w:jc w:val="left"/>
            </w:pPr>
            <w:r>
              <w:rPr>
                <w:rFonts w:ascii="Times New Roman" w:hAnsi="Times New Roman" w:eastAsia="Times New Roman" w:cs="Times New Roman"/>
                <w:sz w:val="22"/>
              </w:rPr>
              <w:t xml:space="preserve">The evaluation or calculation method can be changed without touching the engine</w:t>
            </w:r>
          </w:p>
        </w:tc>
        <w:tc>
          <w:tcPr>
            <w:tcW w:w="2410" w:type="dxa"/>
          </w:tcPr>
          <w:p>
            <w:pPr>
              <w:pStyle w:val="Compact"/>
              <w:spacing w:after="40" w:before="0" w:line="240" w:lineRule="auto"/>
              <w:jc w:val="left"/>
            </w:pPr>
            <w:r>
              <w:rPr>
                <w:rFonts w:ascii="Times New Roman" w:hAnsi="Times New Roman" w:eastAsia="Times New Roman" w:cs="Times New Roman"/>
                <w:sz w:val="22"/>
              </w:rPr>
              <w:t xml:space="preserve">Adds an abstraction layer, which may be excessive for a small project</w:t>
            </w:r>
          </w:p>
        </w:tc>
      </w:tr>
      <w:tr>
        <w:trPr>
          <w:cantSplit/>
        </w:trPr>
        <w:tc>
          <w:tcPr>
            <w:tcW w:w="1576" w:type="dxa"/>
          </w:tcPr>
          <w:p>
            <w:pPr>
              <w:pStyle w:val="Compact"/>
              <w:spacing w:after="40" w:before="0" w:line="240" w:lineRule="auto"/>
              <w:jc w:val="left"/>
            </w:pPr>
            <w:r>
              <w:rPr>
                <w:bCs/>
                <w:rFonts w:ascii="Times New Roman" w:hAnsi="Times New Roman" w:eastAsia="Times New Roman" w:cs="Times New Roman"/>
                <w:b/>
                <w:sz w:val="22"/>
              </w:rPr>
              <w:t xml:space="preserve">Factory Method</w:t>
            </w:r>
          </w:p>
        </w:tc>
        <w:tc>
          <w:tcPr>
            <w:tcW w:w="2746" w:type="dxa"/>
          </w:tcPr>
          <w:p>
            <w:pPr>
              <w:pStyle w:val="Compact"/>
              <w:spacing w:after="40" w:before="0" w:line="240" w:lineRule="auto"/>
              <w:jc w:val="left"/>
            </w:pPr>
            <w:r>
              <w:rPr>
                <w:rFonts w:ascii="Times New Roman" w:hAnsi="Times New Roman" w:eastAsia="Times New Roman" w:cs="Times New Roman"/>
                <w:sz w:val="22"/>
              </w:rPr>
              <w:t xml:space="preserve">Creating a</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StepHandler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by</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stepType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(SELECTION, MATERIAL, PRODUCTION, QC, APPROVAL)</w:t>
            </w:r>
          </w:p>
        </w:tc>
        <w:tc>
          <w:tcPr>
            <w:tcW w:w="2628" w:type="dxa"/>
          </w:tcPr>
          <w:p>
            <w:pPr>
              <w:pStyle w:val="Compact"/>
              <w:spacing w:after="40" w:before="0" w:line="240" w:lineRule="auto"/>
              <w:jc w:val="left"/>
            </w:pPr>
            <w:r>
              <w:rPr>
                <w:rFonts w:ascii="Times New Roman" w:hAnsi="Times New Roman" w:eastAsia="Times New Roman" w:cs="Times New Roman"/>
                <w:sz w:val="22"/>
              </w:rPr>
              <w:t xml:space="preserve">A new step type needs only a new handler plus registration with the factory; the engine does not change</w:t>
            </w:r>
          </w:p>
        </w:tc>
        <w:tc>
          <w:tcPr>
            <w:tcW w:w="2410" w:type="dxa"/>
          </w:tcPr>
          <w:p>
            <w:pPr>
              <w:pStyle w:val="Compact"/>
              <w:spacing w:after="40" w:before="0" w:line="240" w:lineRule="auto"/>
              <w:jc w:val="left"/>
            </w:pPr>
            <w:r>
              <w:rPr>
                <w:rFonts w:ascii="Times New Roman" w:hAnsi="Times New Roman" w:eastAsia="Times New Roman" w:cs="Times New Roman"/>
                <w:sz w:val="22"/>
              </w:rPr>
              <w:t xml:space="preserve">Needs a clear handler-registration convention</w:t>
            </w:r>
          </w:p>
        </w:tc>
      </w:tr>
      <w:tr>
        <w:trPr>
          <w:cantSplit/>
        </w:trPr>
        <w:tc>
          <w:tcPr>
            <w:tcW w:w="1576" w:type="dxa"/>
          </w:tcPr>
          <w:p>
            <w:pPr>
              <w:pStyle w:val="Compact"/>
              <w:spacing w:after="40" w:before="0" w:line="240" w:lineRule="auto"/>
              <w:jc w:val="left"/>
            </w:pPr>
            <w:r>
              <w:rPr>
                <w:bCs/>
                <w:rFonts w:ascii="Times New Roman" w:hAnsi="Times New Roman" w:eastAsia="Times New Roman" w:cs="Times New Roman"/>
                <w:b/>
                <w:sz w:val="22"/>
              </w:rPr>
              <w:t xml:space="preserve">Observer</w:t>
            </w:r>
          </w:p>
        </w:tc>
        <w:tc>
          <w:tcPr>
            <w:tcW w:w="2746" w:type="dxa"/>
          </w:tcPr>
          <w:p>
            <w:pPr>
              <w:pStyle w:val="Compact"/>
              <w:spacing w:after="40" w:before="0" w:line="240" w:lineRule="auto"/>
              <w:jc w:val="left"/>
            </w:pPr>
            <w:r>
              <w:rPr>
                <w:rFonts w:ascii="Times New Roman" w:hAnsi="Times New Roman" w:eastAsia="Times New Roman" w:cs="Times New Roman"/>
                <w:sz w:val="22"/>
              </w:rPr>
              <w:t xml:space="preserve">Emitting the events</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StepCompleted</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StepBlocked</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QcFailed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to Notification, AuditLog and Dashboard</w:t>
            </w:r>
          </w:p>
        </w:tc>
        <w:tc>
          <w:tcPr>
            <w:tcW w:w="2628" w:type="dxa"/>
          </w:tcPr>
          <w:p>
            <w:pPr>
              <w:pStyle w:val="Compact"/>
              <w:spacing w:after="40" w:before="0" w:line="240" w:lineRule="auto"/>
              <w:jc w:val="left"/>
            </w:pPr>
            <w:r>
              <w:rPr>
                <w:rFonts w:ascii="Times New Roman" w:hAnsi="Times New Roman" w:eastAsia="Times New Roman" w:cs="Times New Roman"/>
                <w:sz w:val="22"/>
              </w:rPr>
              <w:t xml:space="preserve">The event publisher does not need to know who listens, and adding a notification channel does not modify the engine</w:t>
            </w:r>
          </w:p>
        </w:tc>
        <w:tc>
          <w:tcPr>
            <w:tcW w:w="2410" w:type="dxa"/>
          </w:tcPr>
          <w:p>
            <w:pPr>
              <w:pStyle w:val="Compact"/>
              <w:spacing w:after="40" w:before="0" w:line="240" w:lineRule="auto"/>
              <w:jc w:val="left"/>
            </w:pPr>
            <w:r>
              <w:rPr>
                <w:rFonts w:ascii="Times New Roman" w:hAnsi="Times New Roman" w:eastAsia="Times New Roman" w:cs="Times New Roman"/>
                <w:sz w:val="22"/>
              </w:rPr>
              <w:t xml:space="preserve">Execution is indirect and harder to follow than a direct call</w:t>
            </w:r>
          </w:p>
        </w:tc>
      </w:tr>
    </w:tbl>
    <w:p>
      <w:pPr>
        <w:pStyle w:val="BodyText"/>
      </w:pPr>
      <w:r>
        <w:t xml:space="preserve">Two</w:t>
      </w:r>
      <w:r>
        <w:t xml:space="preserve"> </w:t>
      </w:r>
      <w:r>
        <w:rPr>
          <w:bCs/>
          <w:b/>
        </w:rPr>
        <w:t xml:space="preserve">optional</w:t>
      </w:r>
      <w:r>
        <w:t xml:space="preserve"> </w:t>
      </w:r>
      <w:r>
        <w:t xml:space="preserve">patterns if time permits:</w:t>
      </w:r>
      <w:r>
        <w:t xml:space="preserve"> </w:t>
      </w:r>
      <w:r>
        <w:rPr>
          <w:bCs/>
          <w:b/>
        </w:rPr>
        <w:t xml:space="preserve">Composite</w:t>
      </w:r>
      <w:r>
        <w:t xml:space="preserve"> </w:t>
      </w:r>
      <w:r>
        <w:t xml:space="preserve">for the sub-workflow (the Sewing step contains child steps, handled uniformly) and</w:t>
      </w:r>
      <w:r>
        <w:t xml:space="preserve"> </w:t>
      </w:r>
      <w:r>
        <w:rPr>
          <w:bCs/>
          <w:b/>
        </w:rPr>
        <w:t xml:space="preserve">Command</w:t>
      </w:r>
      <w:r>
        <w:t xml:space="preserve"> </w:t>
      </w:r>
      <w:r>
        <w:t xml:space="preserve">for WorkflowChangeRequest (each workflow change is a command that can be approved, applied and logged).</w:t>
      </w:r>
    </w:p>
    <w:p>
      <w:pPr>
        <w:pStyle w:val="BodyText"/>
      </w:pPr>
      <w:r>
        <w:rPr>
          <w:bCs/>
          <w:b/>
        </w:rPr>
        <w:t xml:space="preserve">Proposed architecture:</w:t>
      </w:r>
      <w:r>
        <w:t xml:space="preserve"> </w:t>
      </w:r>
      <w:r>
        <w:t xml:space="preserve">a Modular Monolith following Clean Architecture, with the modules Catalog, Workflow, Order, Execution, Quality, Inventory and Audit. A modular monolith is chosen because the team is small, and the module boundaries stay clear so services can be split out later if needed.</w:t>
      </w:r>
    </w:p>
    <w:bookmarkEnd w:id="65"/>
    <w:bookmarkStart w:id="66" w:name="Xa4f1e45164f36ea3b1372ce7b82c0f5eab9ffaf"/>
    <w:p>
      <w:pPr>
        <w:pStyle w:val="Heading1"/>
      </w:pPr>
      <w:r>
        <w:t xml:space="preserve">13. Appendix: Assumptions to Confirm and Open Questions</w:t>
      </w:r>
    </w:p>
    <w:p>
      <w:pPr>
        <w:pStyle w:val="FirstParagraph"/>
      </w:pPr>
      <w:r>
        <w:t xml:space="preserve">This document rests on the</w:t>
      </w:r>
      <w:r>
        <w:t xml:space="preserve"> </w:t>
      </w:r>
      <w:r>
        <w:rPr>
          <w:bCs/>
          <w:b/>
        </w:rPr>
        <w:t xml:space="preserve">18 assumptions</w:t>
      </w:r>
      <w:r>
        <w:t xml:space="preserve"> </w:t>
      </w:r>
      <w:r>
        <w:t xml:space="preserve">below; the answers will decide which parts need to be rewritten. The first 6 questions (Q1–Q6) have the greatest impact on scope.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596"/>
        <w:gridCol w:w="4597"/>
        <w:gridCol w:w="4167"/>
      </w:tblGrid>
      <w:tr>
        <w:trPr>
          <w:tblHeader w:val="true"/>
          <w:cantSplit/>
          <w:tblHeader/>
        </w:trPr>
        <w:tc>
          <w:tcPr>
            <w:tcW w:w="596"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ID</w:t>
            </w:r>
          </w:p>
        </w:tc>
        <w:tc>
          <w:tcPr>
            <w:tcW w:w="4597"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Question</w:t>
            </w:r>
          </w:p>
        </w:tc>
        <w:tc>
          <w:tcPr>
            <w:tcW w:w="4167"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Current assumption</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Q1</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What does "BO" mean in this project: an internal Back Office, or something else?</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An internal Back Office used inside the workshop</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Q2</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Does the system serve a subcontracting workshop that takes orders from brands/customers (CMT), or a brand that runs its own workshop?</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The workshop takes subcontracting orders from customers/brands</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Q3</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Should commercial features such as quotation, deposits, online payment and carrier shipping be dropped entirely or partly kept?</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Dropped from scope entirely</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Q4</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Does "select the matching color and fabric type" mean: (a) colors are restricted by fabric type, (b) fabric/color also drives the workflow (for example stretch fabric adds a shrinkage-test step), or both?</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Both: (a) through the Fabric–Color Matrix, (b) lightly through Conditions</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Q5</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Who selects fabric–color: the internal Planner, or the customer/brand specifies it in the order and the workshop only confirms?</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The Planner enters it according to the order's requirements</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Q6</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Is fabric supplied by the workshop, sent by the customer, or both?</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Both; stock is tracked by fabric lot</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Q7</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Which operations come after "cutting, sewing": embroidery/print, wash (internal or outsourced), distressing, pressing, button/rivet attachment, packing…?</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The 14 operations in Section 5 (including dyeing, clean wash and the custom branch)</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Q8</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Is Sewing a single step, or is it divided into sub-steps by component (pocket attachment, body assembly, inseam closing…)?</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One step; the sub-workflow is optional</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Q9</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What is the tracking unit: the whole order, a batch, a bundle, or each pair of jeans?</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Bundle, tagged with a bundle code</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Q10</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How "dynamic" should it be: (a) the Process Engineer configures templates, (b) the Planner customizes each order while it is running, (c) the workflow branches automatically from order data?</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All three: (a) primary, (b) with approval, (c) through Conditions</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Q11</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Are parallel runs (body cutting and pocket cutting at the same time) and rework loops required, or only a linear flow?</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Both parallel execution and rework</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Q12</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Does QC inspect by AQL sampling or 100% inspection? Is the checklist fixed per Style or configurable?</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AQL, with a checklist per Style</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Q13</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Is photo evidence mandatory at every operation, or only at some steps (for example QC)?</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Configured per step</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Q14</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Course constraints: platform (web/mobile), stack, team size, timeline, and which diagrams the lecturer requires (Use Case, Class, Sequence, Component, Deployment)?</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Web, Modular Monolith, the usual set of diagrams</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Q15</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What is the project's name, and which other deliverables (SRS feature list, slides, presentation script) are written from this specification?</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Working name "Jean BO Workflow"; other deliverables to be written after this specification is approved</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Q16</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Is clean wash mandatory for every jeans order, and is it separate from the effect wash (distressing wash), or the same step?</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Settled: mandatory by default, the customer may ask to skip it to reduce cost (BR-18); separate from the effect wash</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Q17</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Is dyeing garment dyeing after sewing, or fabric dyeing before cutting? Is it done internally or outsourced?</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Settled: total or partial dyeing depending on the product; internal vs. outsourced is a proposal (total outsourced, partial internal)</w:t>
            </w:r>
          </w:p>
        </w:tc>
      </w:tr>
      <w:tr>
        <w:trPr>
          <w:cantSplit/>
        </w:trPr>
        <w:tc>
          <w:tcPr>
            <w:tcW w:w="596" w:type="dxa"/>
          </w:tcPr>
          <w:p>
            <w:pPr>
              <w:pStyle w:val="Compact"/>
              <w:spacing w:after="40" w:before="0" w:line="240" w:lineRule="auto"/>
              <w:jc w:val="left"/>
            </w:pPr>
            <w:r>
              <w:rPr>
                <w:rFonts w:ascii="Times New Roman" w:hAnsi="Times New Roman" w:eastAsia="Times New Roman" w:cs="Times New Roman"/>
                <w:sz w:val="22"/>
              </w:rPr>
              <w:t xml:space="preserve">Q18</w:t>
            </w:r>
          </w:p>
        </w:tc>
        <w:tc>
          <w:tcPr>
            <w:tcW w:w="4597" w:type="dxa"/>
          </w:tcPr>
          <w:p>
            <w:pPr>
              <w:pStyle w:val="Compact"/>
              <w:spacing w:after="40" w:before="0" w:line="240" w:lineRule="auto"/>
              <w:jc w:val="left"/>
            </w:pPr>
            <w:r>
              <w:rPr>
                <w:rFonts w:ascii="Times New Roman" w:hAnsi="Times New Roman" w:eastAsia="Times New Roman" w:cs="Times New Roman"/>
                <w:sz w:val="22"/>
              </w:rPr>
              <w:t xml:space="preserve">What does dedicated custom subcontracting mean: the customer changes the design/Style, adds or removes operations, or makes another special request? Is sample approval mandatory?</w:t>
            </w:r>
          </w:p>
        </w:tc>
        <w:tc>
          <w:tcPr>
            <w:tcW w:w="4167" w:type="dxa"/>
          </w:tcPr>
          <w:p>
            <w:pPr>
              <w:pStyle w:val="Compact"/>
              <w:spacing w:after="40" w:before="0" w:line="240" w:lineRule="auto"/>
              <w:jc w:val="left"/>
            </w:pPr>
            <w:r>
              <w:rPr>
                <w:rFonts w:ascii="Times New Roman" w:hAnsi="Times New Roman" w:eastAsia="Times New Roman" w:cs="Times New Roman"/>
                <w:sz w:val="22"/>
              </w:rPr>
              <w:t xml:space="preserve">Settled: the customer changes the design, adds or removes operations or makes a special request; sample approval is mandatory; the workshop rejects the request if it is infeasible</w:t>
            </w:r>
          </w:p>
        </w:tc>
      </w:tr>
    </w:tbl>
    <w:bookmarkEnd w:id="66"/>
    <w:sectPr>
      <w:pgSz w:w="11906" w:h="16838"/>
      <w:pgMar w:top="1134" w:right="1134" w:bottom="1134" w:left="1417"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88" w:lineRule="auto"/>
    </w:pPr>
    <w:rPr>
      <w:rFonts w:ascii="Times New Roman" w:cs="Times New Roman" w:eastAsia="Times New Roman" w:hAnsi="Times New Roman"/>
      <w:color w:val="000000"/>
      <w:sz w:val="26"/>
    </w:rPr>
  </w:style>
  <w:style w:styleId="BodyText" w:type="paragraph">
    <w:name w:val="Body Text"/>
    <w:basedOn w:val="Normal"/>
    <w:link w:val="BodyTextChar"/>
    <w:pPr>
      <w:spacing w:after="120" w:before="180" w:line="288" w:lineRule="auto"/>
    </w:pPr>
    <w:qFormat/>
    <w:rPr>
      <w:rFonts w:ascii="Times New Roman" w:cs="Times New Roman" w:eastAsia="Times New Roman" w:hAnsi="Times New Roman"/>
      <w:color w:val="000000"/>
      <w:sz w:val="26"/>
    </w:rPr>
  </w:style>
  <w:style w:customStyle="1" w:styleId="FirstParagraph" w:type="paragraph">
    <w:name w:val="First Paragraph"/>
    <w:basedOn w:val="BodyText"/>
    <w:next w:val="BodyText"/>
    <w:qFormat/>
    <w:pPr>
      <w:spacing w:after="120" w:line="288" w:lineRule="auto"/>
    </w:pPr>
    <w:rPr>
      <w:rFonts w:ascii="Times New Roman" w:cs="Times New Roman" w:eastAsia="Times New Roman" w:hAnsi="Times New Roman"/>
      <w:color w:val="000000"/>
      <w:sz w:val="26"/>
    </w:rPr>
  </w:style>
  <w:style w:customStyle="1" w:styleId="Compact" w:type="paragraph">
    <w:name w:val="Compact"/>
    <w:basedOn w:val="BodyText"/>
    <w:qFormat/>
    <w:pPr>
      <w:spacing w:after="60" w:before="36" w:line="288" w:lineRule="auto"/>
    </w:pPr>
    <w:rPr>
      <w:rFonts w:ascii="Times New Roman" w:cs="Times New Roman" w:eastAsia="Times New Roman" w:hAnsi="Times New Roman"/>
      <w:color w:val="000000"/>
      <w:sz w:val="26"/>
    </w:rPr>
  </w:style>
  <w:style w:styleId="Title" w:type="paragraph">
    <w:name w:val="Title"/>
    <w:basedOn w:val="Normal"/>
    <w:next w:val="BodyText"/>
    <w:qFormat/>
    <w:pPr>
      <w:keepNext/>
      <w:keepLines/>
      <w:spacing w:after="120" w:before="0"/>
      <w:jc w:val="center"/>
    </w:pPr>
    <w:rPr>
      <w:rFonts w:ascii="Times New Roman" w:cs="Times New Roman" w:eastAsia="Times New Roman" w:hAnsi="Times New Roman"/>
      <w:b/>
      <w:bCs/>
      <w:color w:val="1F3864"/>
      <w:sz w:val="40"/>
      <w:szCs w:val="36"/>
    </w:rPr>
  </w:style>
  <w:style w:styleId="Subtitle" w:type="paragraph">
    <w:name w:val="Subtitle"/>
    <w:basedOn w:val="Title"/>
    <w:next w:val="BodyText"/>
    <w:qFormat/>
    <w:pPr>
      <w:keepNext/>
      <w:keepLines/>
      <w:spacing w:after="280" w:before="240"/>
      <w:jc w:val="center"/>
    </w:pPr>
    <w:rPr>
      <w:rFonts w:ascii="Times New Roman" w:cs="Times New Roman" w:eastAsia="Times New Roman" w:hAnsi="Times New Roman"/>
      <w:i/>
      <w:color w:val="40404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rFonts w:ascii="Times New Roman" w:cs="Times New Roman" w:eastAsia="Times New Roman" w:hAnsi="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160" w:before="360"/>
      <w:outlineLvl w:val="0"/>
    </w:pPr>
    <w:rPr>
      <w:rFonts w:ascii="Times New Roman" w:cs="Times New Roman" w:eastAsia="Times New Roman" w:hAnsi="Times New Roman"/>
      <w:b/>
      <w:bCs/>
      <w:color w:val="1F3864"/>
      <w:sz w:val="32"/>
      <w:szCs w:val="32"/>
    </w:rPr>
  </w:style>
  <w:style w:styleId="Heading2" w:type="paragraph">
    <w:name w:val="Heading 2"/>
    <w:basedOn w:val="Normal"/>
    <w:next w:val="BodyText"/>
    <w:uiPriority w:val="9"/>
    <w:unhideWhenUsed/>
    <w:qFormat/>
    <w:pPr>
      <w:keepNext/>
      <w:keepLines/>
      <w:spacing w:after="120" w:before="280"/>
      <w:outlineLvl w:val="1"/>
    </w:pPr>
    <w:rPr>
      <w:rFonts w:ascii="Times New Roman" w:cs="Times New Roman" w:eastAsia="Times New Roman" w:hAnsi="Times New Roman"/>
      <w:b/>
      <w:bCs/>
      <w:color w:val="1F3864"/>
      <w:sz w:val="28"/>
      <w:szCs w:val="28"/>
    </w:rPr>
  </w:style>
  <w:style w:styleId="Heading3" w:type="paragraph">
    <w:name w:val="Heading 3"/>
    <w:basedOn w:val="Normal"/>
    <w:next w:val="BodyText"/>
    <w:uiPriority w:val="9"/>
    <w:unhideWhenUsed/>
    <w:qFormat/>
    <w:pPr>
      <w:keepNext/>
      <w:keepLines/>
      <w:spacing w:after="80" w:before="200"/>
      <w:outlineLvl w:val="2"/>
    </w:pPr>
    <w:rPr>
      <w:rFonts w:ascii="Times New Roman" w:cs="Times New Roman" w:eastAsia="Times New Roman" w:hAnsi="Times New Roman"/>
      <w:b/>
      <w:bCs/>
      <w:i/>
      <w:color w:val="000000"/>
      <w:sz w:val="26"/>
      <w:szCs w:val="24"/>
    </w:rPr>
  </w:style>
  <w:style w:styleId="Heading4" w:type="paragraph">
    <w:name w:val="Heading 4"/>
    <w:basedOn w:val="Normal"/>
    <w:next w:val="BodyText"/>
    <w:uiPriority w:val="9"/>
    <w:unhideWhenUsed/>
    <w:qFormat/>
    <w:pPr>
      <w:keepNext/>
      <w:keepLines/>
      <w:spacing w:after="60" w:before="160"/>
      <w:outlineLvl w:val="3"/>
    </w:pPr>
    <w:rPr>
      <w:rFonts w:ascii="Times New Roman" w:cs="Times New Roman" w:eastAsia="Times New Roman" w:hAnsi="Times New Roman"/>
      <w:i/>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20" w:before="100" w:line="288" w:lineRule="auto"/>
      <w:ind w:firstLine="0" w:left="480" w:right="480"/>
    </w:pPr>
    <w:rPr>
      <w:rFonts w:ascii="Times New Roman" w:cs="Times New Roman" w:eastAsia="Times New Roman" w:hAnsi="Times New Roman"/>
      <w:color w:val="000000"/>
      <w:sz w:val="26"/>
    </w:rPr>
  </w:style>
  <w:style w:styleId="FootnoteText" w:type="paragraph">
    <w:name w:val="Footnote Text"/>
    <w:basedOn w:val="Normal"/>
    <w:next w:val="FootnoteText"/>
    <w:uiPriority w:val="9"/>
    <w:unhideWhenUsed/>
    <w:qFormat/>
    <w:pPr>
      <w:spacing w:after="120" w:line="288" w:lineRule="auto"/>
    </w:pPr>
    <w:rPr>
      <w:rFonts w:ascii="Times New Roman" w:cs="Times New Roman" w:eastAsia="Times New Roman" w:hAnsi="Times New Roman"/>
      <w:color w:val="000000"/>
      <w:sz w:val="26"/>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i/>
      <w:color w:val="333333"/>
      <w:sz w:val="22"/>
    </w:rPr>
  </w:style>
  <w:style w:customStyle="1" w:styleId="ImageCaption" w:type="paragraph">
    <w:name w:val="Image Caption"/>
    <w:basedOn w:val="Caption"/>
    <w:pPr>
      <w:spacing w:after="160" w:before="40"/>
      <w:jc w:val="center"/>
    </w:pPr>
    <w:rPr>
      <w:rFonts w:ascii="Times New Roman" w:cs="Times New Roman" w:eastAsia="Times New Roman" w:hAnsi="Times New Roman"/>
      <w:i/>
      <w:color w:val="333333"/>
      <w:sz w:val="22"/>
    </w:rPr>
  </w:style>
  <w:style w:customStyle="1" w:styleId="Figure" w:type="paragraph">
    <w:name w:val="Figure"/>
    <w:basedOn w:val="Normal"/>
  </w:style>
  <w:style w:customStyle="1" w:styleId="CaptionedFigure" w:type="paragraph">
    <w:name w:val="Captioned Figure"/>
    <w:basedOn w:val="Figure"/>
    <w:pPr>
      <w:keepNext/>
      <w:spacing w:after="0" w:before="120"/>
      <w:jc w:val="center"/>
    </w:pPr>
    <w:rPr>
      <w:rFonts w:ascii="Times New Roman" w:cs="Times New Roman" w:eastAsia="Times New Roman" w:hAnsi="Times New Roman"/>
      <w:color w:val="000000"/>
      <w:sz w:val="26"/>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58" Type="http://schemas.openxmlformats.org/officeDocument/2006/relationships/image" Target="media/rId5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Specification and Flow: Jeans Subcontracting Back Office (Dynamic Workflow)</dc:title>
  <dc:creator>Trần Hoàng Phúc</dc:creator>
  <cp:keywords/>
  <dcterms:created xsi:type="dcterms:W3CDTF">2026-10-11T15:35:21Z</dcterms:created>
  <dcterms:modified xsi:type="dcterms:W3CDTF">2026-10-11T15:35:21Z</dcterms:modified>
</cp:coreProperties>
</file>

<file path=docProps/custom.xml><?xml version="1.0" encoding="utf-8"?>
<Properties xmlns="http://schemas.openxmlformats.org/officeDocument/2006/custom-properties" xmlns:vt="http://schemas.openxmlformats.org/officeDocument/2006/docPropsVTypes"/>
</file>