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Để tạo lòng tin, chúng sao chép hình ảnh, logo, địa chỉ, số điện thoại, nội dung giới thiệu từ trang thật; sử dụng tương tác ảo, tài khoản giả để bình luận tích cực, đánh giá 5 sao. Một số fanpage còn chạy quảng cáo trả phí để tiếp cận người có nhu cầu du lịch.</w:t>
      </w:r>
    </w:p>
    <w:p>
      <w:r>
        <w:t>Khi khách liên hệ, các đối tượng tư vấn nhanh, đưa ra giá thấp hơn thị trường, kèm khuyến mãi “giới hạn” nhằm thúc ép chuyển tiền đặt cọc hoặc thanh toán trước để “giữ phòng”. Sau đó, chúng có thể gửi xác nhận đặt phòng giả, hoặc tiếp tục yêu cầu khách chuyển thêm tiền với lý do sai nội dung chuyển khoản, cần “kế toán xác nhận” để hoàn tiền. Sau nhiều lần nhận tiền, các đối tượng chặn liên lạc, chiếm đoạt toàn bộ số tiền. Nạn nhân thường chỉ phát hiện bị lừa khi đến nơi lưu trú, cơ sở dịch vụ nhưng không có thông tin đặt phòng nào được ghi nhận.</w:t>
      </w:r>
    </w:p>
    <w:p>
      <w:r>
        <w:t>Cơ quan Công an khuyến cáo người dân và du khách cần nâng cao cảnh giác, thực hiện nghiêm túc các quy tắc xác minh thông tin trước khi thực hiện giao dịch chuyển tiền.</w:t>
      </w:r>
    </w:p>
    <w:p>
      <w:r>
        <w:t>Khi phát hiện các Fanpage có dấu hiệu giả mạo, lừa đảo, lập tức thực hiện thao tác "Báo cáo" (Report) trang đó với nền tảng Facebook, đồng thời lưu lại bằng chứng (hình ảnh tin nhắn, tài khoản ngân hàng, phiếu giao dịch).</w:t>
      </w:r>
    </w:p>
    <w:p>
      <w:r>
        <w:t>Khi nghi ngờ hoặc trở thành nạn nhân của các thủ đoạn lừa đảo trực tuyến, người dân cần nhanh chóng thu thập toàn bộ chứng cứ và báo ngay cho Cơ quan Công an nơi gần nhất để được hướng dẫn, tiếp nhận và xử lý kịp thời theo đúng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